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ЦЕННЫЙ КОНЕЧНЫЙ ПРОДУКТ (ЦКП)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ЦКП поста: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