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jc w:val="center"/>
        <w:rPr>
          <w:rFonts w:ascii="Cambria" w:cs="Cambria" w:eastAsia="Cambria" w:hAnsi="Cambria"/>
          <w:b w:val="1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4761669" cy="895477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1669" cy="895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pageBreakBefore w:val="0"/>
        <w:widowControl w:val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Серия “Организация”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Приказ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rFonts w:ascii="Cambria" w:cs="Cambria" w:eastAsia="Cambria" w:hAnsi="Cambria"/>
          <w:b w:val="1"/>
          <w:color w:val="00000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6"/>
          <w:szCs w:val="36"/>
          <w:rtl w:val="0"/>
        </w:rPr>
        <w:t xml:space="preserve">О НАЗНАЧЕНИИ ОТВЕТСТВЕННЫХ ЗА ОБЩЕНИЕ С КОНТРОЛИРУЮЩИМИ, ПРОВЕРЯЮЩИМИ ИЛИ ПРАВООХРАНИТЕЛЬНЫМИ ОРГАНАМИ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6"/>
          <w:szCs w:val="36"/>
          <w:rtl w:val="0"/>
        </w:rPr>
        <w:t xml:space="preserve">НА ПРОИЗВОДСТВЕ В СУМАХ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 20.05.2021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pageBreakBefore w:val="0"/>
        <w:widowControl w:val="0"/>
        <w:ind w:firstLine="15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В папку штатного сотрудника производства в г. Сумы направление МП </w:t>
      </w:r>
    </w:p>
    <w:p w:rsidR="00000000" w:rsidDel="00000000" w:rsidP="00000000" w:rsidRDefault="00000000" w:rsidRPr="00000000" w14:paraId="0000000C">
      <w:pPr>
        <w:keepNext w:val="1"/>
        <w:pageBreakBefore w:val="0"/>
        <w:widowControl w:val="0"/>
        <w:ind w:firstLine="15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pageBreakBefore w:val="0"/>
        <w:widowControl w:val="0"/>
        <w:ind w:firstLine="15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В дополнение к ИП ДЕЙСТВИЯ СОТРУДНИКОВ КОМПАНИИ ПРИ ПОЯВЛЕНИИ ПРЕДСТАВИТЕЛЕЙ КОНТРОЛИРУЮЩИХ ИЛИ ПРАВООХРАНИТЕЛЬНЫХ ОРГАНОВ от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14.09.2020</w:t>
      </w:r>
    </w:p>
    <w:p w:rsidR="00000000" w:rsidDel="00000000" w:rsidP="00000000" w:rsidRDefault="00000000" w:rsidRPr="00000000" w14:paraId="0000000E">
      <w:pPr>
        <w:keepNext w:val="1"/>
        <w:pageBreakBefore w:val="0"/>
        <w:widowControl w:val="0"/>
        <w:ind w:firstLine="15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5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Ответственным за общение с любыми проверяющими, контролирующими, правоохранительными органами назначается НО11.</w:t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5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случае отсутствия НО11 на рабочем месте, ответственный за общение с любыми проверяющими, контролирующими, правоохранительными органами назначается механик производства.</w:t>
      </w:r>
    </w:p>
    <w:p w:rsidR="00000000" w:rsidDel="00000000" w:rsidP="00000000" w:rsidRDefault="00000000" w:rsidRPr="00000000" w14:paraId="00000011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5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случае отсутствия механика производства на рабочем месте, ответственный за общение с любыми проверяющими, контролирующими, правоохранительными органами назначается мастер смены.</w:t>
      </w:r>
    </w:p>
    <w:p w:rsidR="00000000" w:rsidDel="00000000" w:rsidP="00000000" w:rsidRDefault="00000000" w:rsidRPr="00000000" w14:paraId="00000012">
      <w:pPr>
        <w:keepNext w:val="1"/>
        <w:pageBreakBefore w:val="0"/>
        <w:widowControl w:val="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pageBreakBefore w:val="0"/>
        <w:widowControl w:val="0"/>
        <w:ind w:firstLine="15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Каждый сотрудник производства должен ознакомиться с данным приказом.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  <w:t xml:space="preserve">   </w:t>
      </w:r>
    </w:p>
    <w:p w:rsidR="00000000" w:rsidDel="00000000" w:rsidP="00000000" w:rsidRDefault="00000000" w:rsidRPr="00000000" w14:paraId="00000015">
      <w:pPr>
        <w:pageBreakBefore w:val="0"/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tabs>
          <w:tab w:val="right" w:leader="none" w:pos="9636"/>
        </w:tabs>
        <w:spacing w:line="240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Владелец ООО «Компания ВБА»</w:t>
      </w:r>
    </w:p>
    <w:p w:rsidR="00000000" w:rsidDel="00000000" w:rsidP="00000000" w:rsidRDefault="00000000" w:rsidRPr="00000000" w14:paraId="00000017">
      <w:pPr>
        <w:pageBreakBefore w:val="0"/>
        <w:tabs>
          <w:tab w:val="right" w:leader="none" w:pos="9636"/>
        </w:tabs>
        <w:spacing w:line="240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Мороз Геннадий</w:t>
      </w:r>
    </w:p>
    <w:p w:rsidR="00000000" w:rsidDel="00000000" w:rsidP="00000000" w:rsidRDefault="00000000" w:rsidRPr="00000000" w14:paraId="00000018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Ознакомлены:</w:t>
      </w:r>
    </w:p>
    <w:p w:rsidR="00000000" w:rsidDel="00000000" w:rsidP="00000000" w:rsidRDefault="00000000" w:rsidRPr="00000000" w14:paraId="0000001A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НО11 _____________________________________________</w:t>
      </w:r>
    </w:p>
    <w:p w:rsidR="00000000" w:rsidDel="00000000" w:rsidP="00000000" w:rsidRDefault="00000000" w:rsidRPr="00000000" w14:paraId="0000001C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Механик производства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_____________________________________________</w:t>
      </w:r>
    </w:p>
    <w:p w:rsidR="00000000" w:rsidDel="00000000" w:rsidP="00000000" w:rsidRDefault="00000000" w:rsidRPr="00000000" w14:paraId="0000001E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мастер смены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_____________________________________________</w:t>
      </w:r>
    </w:p>
    <w:p w:rsidR="00000000" w:rsidDel="00000000" w:rsidP="00000000" w:rsidRDefault="00000000" w:rsidRPr="00000000" w14:paraId="00000020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мастер смены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_____________________________________________</w:t>
      </w:r>
    </w:p>
    <w:p w:rsidR="00000000" w:rsidDel="00000000" w:rsidP="00000000" w:rsidRDefault="00000000" w:rsidRPr="00000000" w14:paraId="00000022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мастер смены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_____________________________________________</w:t>
      </w:r>
    </w:p>
    <w:sectPr>
      <w:footerReference r:id="rId7" w:type="default"/>
      <w:pgSz w:h="16838" w:w="11906" w:orient="portrait"/>
      <w:pgMar w:bottom="566" w:top="566" w:left="1133" w:right="113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9636"/>
      </w:tabs>
      <w:spacing w:after="200" w:lineRule="auto"/>
      <w:rPr>
        <w:rFonts w:ascii="Trebuchet MS" w:cs="Trebuchet MS" w:eastAsia="Trebuchet MS" w:hAnsi="Trebuchet MS"/>
        <w:sz w:val="18"/>
        <w:szCs w:val="1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75" w:hanging="360"/>
      </w:pPr>
      <w:rPr/>
    </w:lvl>
    <w:lvl w:ilvl="1">
      <w:start w:val="1"/>
      <w:numFmt w:val="lowerLetter"/>
      <w:lvlText w:val="%2."/>
      <w:lvlJc w:val="left"/>
      <w:pPr>
        <w:ind w:left="1095" w:hanging="360"/>
      </w:pPr>
      <w:rPr/>
    </w:lvl>
    <w:lvl w:ilvl="2">
      <w:start w:val="1"/>
      <w:numFmt w:val="lowerRoman"/>
      <w:lvlText w:val="%3."/>
      <w:lvlJc w:val="right"/>
      <w:pPr>
        <w:ind w:left="1815" w:hanging="180"/>
      </w:pPr>
      <w:rPr/>
    </w:lvl>
    <w:lvl w:ilvl="3">
      <w:start w:val="1"/>
      <w:numFmt w:val="decimal"/>
      <w:lvlText w:val="%4."/>
      <w:lvlJc w:val="left"/>
      <w:pPr>
        <w:ind w:left="2535" w:hanging="360"/>
      </w:pPr>
      <w:rPr/>
    </w:lvl>
    <w:lvl w:ilvl="4">
      <w:start w:val="1"/>
      <w:numFmt w:val="lowerLetter"/>
      <w:lvlText w:val="%5."/>
      <w:lvlJc w:val="left"/>
      <w:pPr>
        <w:ind w:left="3255" w:hanging="360"/>
      </w:pPr>
      <w:rPr/>
    </w:lvl>
    <w:lvl w:ilvl="5">
      <w:start w:val="1"/>
      <w:numFmt w:val="lowerRoman"/>
      <w:lvlText w:val="%6."/>
      <w:lvlJc w:val="right"/>
      <w:pPr>
        <w:ind w:left="3975" w:hanging="180"/>
      </w:pPr>
      <w:rPr/>
    </w:lvl>
    <w:lvl w:ilvl="6">
      <w:start w:val="1"/>
      <w:numFmt w:val="decimal"/>
      <w:lvlText w:val="%7."/>
      <w:lvlJc w:val="left"/>
      <w:pPr>
        <w:ind w:left="4695" w:hanging="360"/>
      </w:pPr>
      <w:rPr/>
    </w:lvl>
    <w:lvl w:ilvl="7">
      <w:start w:val="1"/>
      <w:numFmt w:val="lowerLetter"/>
      <w:lvlText w:val="%8."/>
      <w:lvlJc w:val="left"/>
      <w:pPr>
        <w:ind w:left="5415" w:hanging="360"/>
      </w:pPr>
      <w:rPr/>
    </w:lvl>
    <w:lvl w:ilvl="8">
      <w:start w:val="1"/>
      <w:numFmt w:val="lowerRoman"/>
      <w:lvlText w:val="%9."/>
      <w:lvlJc w:val="right"/>
      <w:pPr>
        <w:ind w:left="6135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