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СХЕМА ПОТОКОВ ЧАСТИЦ, ОТРАЖАЮЩАЯ, КАКИЕ ЧАСТИЦЫ ПРИХОДЯТ НА ПОСТ, КАКИЕ ИЗМЕНЕНИЯ НЕОБХОДИМО ПРОИЗВОДИТЬ С ЭТИМИ ЧАСТИЦАМИ, И КУДА ИХ ПОТОМ НАПРАВЛЯТЬ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b w:val="1"/>
          <w:rtl w:val="0"/>
        </w:rPr>
        <w:t xml:space="preserve">СЕКЦИЯ АКТУАЛЬНЫХ РЕКВИЗИТОВ КЛИЕНТОВ: </w:t>
      </w:r>
      <w:r w:rsidDel="00000000" w:rsidR="00000000" w:rsidRPr="00000000">
        <w:rPr>
          <w:i w:val="1"/>
          <w:rtl w:val="0"/>
        </w:rPr>
        <w:t xml:space="preserve">Частица - актуальная карточка клиента (правильно заполненная со всеми необходимыми реквизитами)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Менеджер ставит задачу в битриксе на создание или актуализирование карточки клиента, прикрепляя уставные документы клиента. НО7 создает или дополняет карточку клиента, в задаче отписывается и зарывает задачу.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Раз в пол года, в Январе и Июле, всем клиентам с которыми работали последние 6 мес. рассылается письмо для проверки актуальности реквизитов.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СЕКЦИЯ СОЗДАНИЯ ДОКУМЕНТОВ ПРОИЗВОДСТВА </w:t>
      </w:r>
      <w:r w:rsidDel="00000000" w:rsidR="00000000" w:rsidRPr="00000000">
        <w:rPr>
          <w:i w:val="1"/>
          <w:rtl w:val="0"/>
        </w:rPr>
        <w:t xml:space="preserve">Частица - отчет с производства о произведенной продукции за смену.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Бухгалтер на производстве (менеджер секции документации) каждый день утром до 12:00 отправляет в телеграмм НО7 фото отчета о произведенной продукции. НО7 сверяет данные с уравленкой.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Для проведения реализации в 1С Бухгалтерии НО7 создает документ производства самостоятельно.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СЕКЦИЯ ИСХОДЯЩИХ ПАКЕТОВ ДОКУМЕНТОВ </w:t>
      </w:r>
      <w:r w:rsidDel="00000000" w:rsidR="00000000" w:rsidRPr="00000000">
        <w:rPr>
          <w:i w:val="1"/>
          <w:rtl w:val="0"/>
        </w:rPr>
        <w:t xml:space="preserve">Частица - пакет документов ТТН, РН, Счет и Паспорт качества.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Логист (Менеджер секции доставки Авто и ЖД) в управленке ставит задачу на выписку пакета документов.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НО7 создает РН, НН, Счет, Паспорт качества. Собирает их а комплект документов.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НО7 в управленке ставит задачу на НО2 на отправку документов клиенту (сканы эл.почтой  и оригиналы обычной почтой)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СЕКЦИЯ РЕГИСТРАЦИИ НАЛОГОВЫХ НАКЛАДНЫХ </w:t>
      </w:r>
      <w:r w:rsidDel="00000000" w:rsidR="00000000" w:rsidRPr="00000000">
        <w:rPr>
          <w:i w:val="1"/>
          <w:rtl w:val="0"/>
        </w:rPr>
        <w:t xml:space="preserve">Частица - НН.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НО7 каждые 15 дней переносит из управленки НН в 1С Бухгалтенрию, сводит счет 6432, после переносит НН в Медок.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Запрашивает у НО8 есть ли регистрация на нас вапняка от Поставщика.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В программе Медок запрашивает расчет формулы (какой доступный лимит)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Регистрирует НН в сроки установленные налоговой.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b w:val="1"/>
          <w:rtl w:val="0"/>
        </w:rPr>
        <w:t xml:space="preserve">СЕКЦИЯ ПОЛУЧЕНИЯ ОРИГИНАЛОВ ДОКУМЕНТОВ ОТ КЛИЕНТОВ </w:t>
      </w:r>
      <w:r w:rsidDel="00000000" w:rsidR="00000000" w:rsidRPr="00000000">
        <w:rPr>
          <w:i w:val="1"/>
          <w:rtl w:val="0"/>
        </w:rPr>
        <w:t xml:space="preserve">Частица - ТТН,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РН, Акты сверок. (входящая корреспонденция) 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НО2 каждую Ср кладет в лоток НО7 все документы которые прислали клиенты за текущую неделю (ТТН, РН, Акты сверок). 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НО7 проверяет документы отмечает в управленке их наличие.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НО7 передает документы НО9 для архивации.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СЕКЦИЯ ВЗАИМОРАСЧЕТОВ С ПОКУПАТЕЛЯМИ </w:t>
      </w:r>
      <w:r w:rsidDel="00000000" w:rsidR="00000000" w:rsidRPr="00000000">
        <w:rPr>
          <w:i w:val="1"/>
          <w:rtl w:val="0"/>
        </w:rPr>
        <w:t xml:space="preserve">Частица - отчеты.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НО7 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ежемесячно до 10 числа сверяет данные управленки с данными 1С бухгалтерии. Формирует отчет взаиморасчеты V7 в управленке и оборотки из 1С по счетам 6811 и 361 и смеряет данные.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СЕКЦИЯ СБОРА ДЕБИТОРСКОЙ ЗАДОЛЖЕННОСТИ </w:t>
      </w:r>
      <w:r w:rsidDel="00000000" w:rsidR="00000000" w:rsidRPr="00000000">
        <w:rPr>
          <w:i w:val="1"/>
          <w:rtl w:val="0"/>
        </w:rPr>
        <w:t xml:space="preserve">Частицы - отчет о плане на неделю по сбору дебиторки, отчет о плане на день по сбору дебиторки, таблица на гугл диске по сбору дебиторки, письмо претензия, документы для суда.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1. Отчет о плане на неделю по сбору дебиторки - рассчитывает от квоты месяца и отчет отправляет в группу “Отчеты компании Известняк” в телеграмм и РО3 каждый Вт до 11:00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2. Отчет о плане на день по сбору дебиторки - рассчитывает от квоты недели и от ожидаемого захода, и отчет отправляет в группу “Отчеты компании Известняк” в телеграмм и РО3 каждый день до 10:00.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3. Таблицу на гугл диске по сбору дебиторки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Таблица по сбору дебиторской задолженности</w:t>
        </w:r>
      </w:hyperlink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 - НО7 заполняет каждый день. Доступ для просмотра есть у РО3, ИД, Менеджеров.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4. НО7 - ставит задачу в битриксе на юриста (если это необходимо) о составлении письма претензии или подача на клиента в суд.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СЕКЦИЯ СВЕРОК С ПОКУПАТЕЛЯМИ </w:t>
      </w:r>
      <w:r w:rsidDel="00000000" w:rsidR="00000000" w:rsidRPr="00000000">
        <w:rPr>
          <w:i w:val="1"/>
          <w:rtl w:val="0"/>
        </w:rPr>
        <w:t xml:space="preserve">Частица - Акты-сверки.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1. НО7 формирует Акты-сверки в 1С Бухгалтерия, по всем покупателям с которыми работали в отчетном месяце, и распечатывает их.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2. НО7 ставит задачу НО2 подписать, поставить печати на Актах-сверки и разослать их клиентами.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Другие Частицы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Частица - БП (боевой план)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Каждый Вт  НО7 заполняет свой  БП и до 12:00 утверждает у РО3.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Частица - статистика ГСД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Каждый Вт  НО7 заполняет свои статистики ГСД на платформе Платрум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Частицы - обучение, оргполитики, инструктивные письма.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РО1 в битриксе ставит задачу по обучению, ознакомлению с оргполитикой, инструктивным письмом. На платформе Уникрафт  НО14 назначает курс по обучению.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Частица - задача в битриксе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НО7 ставить задачу в битриксе на ответственное лицо по необходимости.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НО7 является исполнителем задачи в битриксе, т.к. любой сотрудник может ставить задачи относящиеся к ее посту.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_KbPL2zldCE-NNlTuKx2Kcqsn_kSBJpvDqinhiTU3Xk/edit#gid=15143435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