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2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Інструкція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НАЛАШТУВАННЯ В ПРИНТЕРІ EPSON L805 WIFI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Скачиваем  программное обеспечение: </w:t>
      </w:r>
      <w:hyperlink r:id="rId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https://support.epson.net/setupnavi/?LG2=RU&amp;OSC=WS&amp;MKN=L805&amp;PINF=setup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640" w:before="520" w:line="276" w:lineRule="auto"/>
        <w:ind w:left="720" w:hanging="360"/>
        <w:rPr>
          <w:rFonts w:ascii="Trebuchet MS" w:cs="Trebuchet MS" w:eastAsia="Trebuchet MS" w:hAnsi="Trebuchet MS"/>
          <w:color w:val="111111"/>
        </w:rPr>
      </w:pPr>
      <w:r w:rsidDel="00000000" w:rsidR="00000000" w:rsidRPr="00000000">
        <w:rPr>
          <w:rFonts w:ascii="Trebuchet MS" w:cs="Trebuchet MS" w:eastAsia="Trebuchet MS" w:hAnsi="Trebuchet MS"/>
          <w:color w:val="111111"/>
          <w:rtl w:val="0"/>
        </w:rPr>
        <w:t xml:space="preserve">Сначала утилита сама выполнит определение модели устройства и скачает драйвера для него.</w:t>
      </w:r>
    </w:p>
    <w:p w:rsidR="00000000" w:rsidDel="00000000" w:rsidP="00000000" w:rsidRDefault="00000000" w:rsidRPr="00000000" w14:paraId="0000000B">
      <w:pPr>
        <w:shd w:fill="ffffff" w:val="clear"/>
        <w:spacing w:after="640" w:before="520" w:line="276" w:lineRule="auto"/>
        <w:ind w:left="720" w:firstLine="0"/>
        <w:rPr>
          <w:rFonts w:ascii="Trebuchet MS" w:cs="Trebuchet MS" w:eastAsia="Trebuchet MS" w:hAnsi="Trebuchet MS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111111"/>
          <w:highlight w:val="white"/>
          <w:rtl w:val="0"/>
        </w:rPr>
        <w:t xml:space="preserve">Кликните по варианту с Wi-Fi.</w:t>
      </w:r>
      <w:r w:rsidDel="00000000" w:rsidR="00000000" w:rsidRPr="00000000">
        <w:rPr>
          <w:rFonts w:ascii="Trebuchet MS" w:cs="Trebuchet MS" w:eastAsia="Trebuchet MS" w:hAnsi="Trebuchet MS"/>
          <w:color w:val="111111"/>
          <w:highlight w:val="white"/>
        </w:rPr>
        <w:drawing>
          <wp:inline distB="114300" distT="114300" distL="114300" distR="114300">
            <wp:extent cx="4832972" cy="357254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2972" cy="3572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Trebuchet MS" w:cs="Trebuchet MS" w:eastAsia="Trebuchet MS" w:hAnsi="Trebuchet MS"/>
          <w:color w:val="11111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111111"/>
          <w:highlight w:val="white"/>
          <w:rtl w:val="0"/>
        </w:rPr>
        <w:t xml:space="preserve">Если «связывание» устройств уже было выполнено ранее, то этот шаг будет пропущен. Если нет, то действуйте по предложенной схеме.</w:t>
      </w:r>
      <w:r w:rsidDel="00000000" w:rsidR="00000000" w:rsidRPr="00000000">
        <w:rPr>
          <w:rFonts w:ascii="Trebuchet MS" w:cs="Trebuchet MS" w:eastAsia="Trebuchet MS" w:hAnsi="Trebuchet MS"/>
          <w:color w:val="111111"/>
          <w:highlight w:val="white"/>
        </w:rPr>
        <w:drawing>
          <wp:inline distB="114300" distT="114300" distL="114300" distR="114300">
            <wp:extent cx="4796130" cy="354531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6130" cy="3545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Trebuchet MS" w:cs="Trebuchet MS" w:eastAsia="Trebuchet MS" w:hAnsi="Trebuchet MS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520" w:line="276" w:lineRule="auto"/>
        <w:ind w:left="720" w:hanging="360"/>
        <w:rPr>
          <w:rFonts w:ascii="Trebuchet MS" w:cs="Trebuchet MS" w:eastAsia="Trebuchet MS" w:hAnsi="Trebuchet MS"/>
          <w:color w:val="111111"/>
        </w:rPr>
      </w:pPr>
      <w:r w:rsidDel="00000000" w:rsidR="00000000" w:rsidRPr="00000000">
        <w:rPr>
          <w:rFonts w:ascii="Trebuchet MS" w:cs="Trebuchet MS" w:eastAsia="Trebuchet MS" w:hAnsi="Trebuchet MS"/>
          <w:color w:val="111111"/>
          <w:highlight w:val="white"/>
          <w:rtl w:val="0"/>
        </w:rPr>
        <w:t xml:space="preserve">На последнем этапе можно будет указать «айпи» адрес принтера вручную, вместо автоматического получения.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Trebuchet MS" w:cs="Trebuchet MS" w:eastAsia="Trebuchet MS" w:hAnsi="Trebuchet MS"/>
          <w:color w:val="11111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111111"/>
          <w:highlight w:val="white"/>
          <w:rtl w:val="0"/>
        </w:rPr>
        <w:t xml:space="preserve">Информация об имени, порте и IP-адресе может быть полезна при подключении к принтеру других ПК или ноутбуков.</w:t>
      </w:r>
      <w:r w:rsidDel="00000000" w:rsidR="00000000" w:rsidRPr="00000000">
        <w:rPr>
          <w:rFonts w:ascii="Trebuchet MS" w:cs="Trebuchet MS" w:eastAsia="Trebuchet MS" w:hAnsi="Trebuchet MS"/>
          <w:color w:val="111111"/>
          <w:highlight w:val="white"/>
        </w:rPr>
        <w:drawing>
          <wp:inline distB="114300" distT="114300" distL="114300" distR="114300">
            <wp:extent cx="4733347" cy="353035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347" cy="3530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Trebuchet MS" w:cs="Trebuchet MS" w:eastAsia="Trebuchet MS" w:hAnsi="Trebuchet MS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Trebuchet MS" w:cs="Trebuchet MS" w:eastAsia="Trebuchet MS" w:hAnsi="Trebuchet MS"/>
          <w:color w:val="11111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111111"/>
          <w:highlight w:val="white"/>
          <w:rtl w:val="0"/>
        </w:rPr>
        <w:t xml:space="preserve">Если Вы используете одну из операционных систем семейства Windows 7, 8 или 10, то установка драйвера может быть произведена автоматически из базы ОС. Для этого первое соединение произведите через USB кабель. После включения принтера и компьютера дождитесь пока устройство будет опознано и установлено. За процессом можно наблюдать в уведомлениях в нижнем правом углу. На все потребуется от 5 до 20 минут. После USB шнур можно отсоединить.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support.epson.net/setupnavi/?LG2=RU&amp;OSC=WS&amp;MKN=L805&amp;PINF=setup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