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29.06-05.07.2022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ТЕСЛЯ ТАТЬЯНА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НО14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7.4538745387454"/>
        <w:gridCol w:w="5743.911439114391"/>
        <w:gridCol w:w="761.4022140221402"/>
        <w:gridCol w:w="748.0442804428044"/>
        <w:gridCol w:w="801.4760147601477"/>
        <w:gridCol w:w="1188.8560885608856"/>
        <w:gridCol w:w="1188.8560885608856"/>
        <w:tblGridChange w:id="0">
          <w:tblGrid>
            <w:gridCol w:w="427.4538745387454"/>
            <w:gridCol w:w="5743.911439114391"/>
            <w:gridCol w:w="761.4022140221402"/>
            <w:gridCol w:w="748.0442804428044"/>
            <w:gridCol w:w="801.4760147601477"/>
            <w:gridCol w:w="1188.8560885608856"/>
            <w:gridCol w:w="1188.8560885608856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Выполненные задачи обучения по индивидуальным программам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D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32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50"/>
        <w:gridCol w:w="101"/>
        <w:gridCol w:w="3483"/>
        <w:gridCol w:w="4286"/>
        <w:gridCol w:w="201"/>
        <w:gridCol w:w="535"/>
        <w:gridCol w:w="101"/>
        <w:gridCol w:w="586"/>
        <w:gridCol w:w="168"/>
        <w:gridCol w:w="1021"/>
        <w:tblGridChange w:id="0">
          <w:tblGrid>
            <w:gridCol w:w="350"/>
            <w:gridCol w:w="101"/>
            <w:gridCol w:w="3483"/>
            <w:gridCol w:w="4286"/>
            <w:gridCol w:w="201"/>
            <w:gridCol w:w="535"/>
            <w:gridCol w:w="101"/>
            <w:gridCol w:w="586"/>
            <w:gridCol w:w="168"/>
            <w:gridCol w:w="1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Выполнено/Не 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68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прочее):</w:t>
              <w:br w:type="textWrapping"/>
              <w:t xml:space="preserve">книга Оргсхема раздел отделение квалификации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ПЛАН 12 час 30 мин/ФАКТ_________________</w:t>
      </w:r>
    </w:p>
    <w:p w:rsidR="00000000" w:rsidDel="00000000" w:rsidP="00000000" w:rsidRDefault="00000000" w:rsidRPr="00000000" w14:paraId="000000E1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064.0" w:type="dxa"/>
        <w:jc w:val="left"/>
        <w:tblInd w:w="-10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2865"/>
        <w:gridCol w:w="3705"/>
        <w:gridCol w:w="885"/>
        <w:gridCol w:w="870"/>
        <w:gridCol w:w="1274"/>
        <w:tblGridChange w:id="0">
          <w:tblGrid>
            <w:gridCol w:w="465"/>
            <w:gridCol w:w="2865"/>
            <w:gridCol w:w="3705"/>
            <w:gridCol w:w="885"/>
            <w:gridCol w:w="870"/>
            <w:gridCol w:w="12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Пройти формулу несуществования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налажена линия коммуникации с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shd w:fill="f3f3f3" w:val="clear"/>
                <w:rtl w:val="0"/>
              </w:rPr>
              <w:t xml:space="preserve">Обучение Высоцкий Усиление владельцев малого и среднего бизнеса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подана заявка на обучение, начато прохождение обучения и составление обучающей программы под  него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88" w:lineRule="auto"/>
              <w:jc w:val="center"/>
              <w:rPr>
                <w:rFonts w:ascii="Cambria" w:cs="Cambria" w:eastAsia="Cambria" w:hAnsi="Cambria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sz w:val="12"/>
                <w:szCs w:val="12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highlight w:val="white"/>
                <w:rtl w:val="0"/>
              </w:rPr>
              <w:t xml:space="preserve">Видео-курс Эйнштейн по статистикам, Регламент по статистикам и справочник статистик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актуализированны и изменен обучающий курс по ним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Программа введения в должность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заполнена, все пункты выполнены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Внешний пользователь Виктория Малыч и её обучение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Пользователь авторизирован, вовремя проверенные и по необходимости откорректированные ответы внешнего пользователя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leader="none" w:pos="284"/>
              </w:tabs>
              <w:spacing w:line="276" w:lineRule="auto"/>
              <w:rPr>
                <w:rFonts w:ascii="Cambria" w:cs="Cambria" w:eastAsia="Cambria" w:hAnsi="Cambria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Проверять задания стажеров и сотрудников компании на уникрафте (добиваться правильных ответов)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Вовремя проверенные и по необходимости откорректированные ответы сотрудников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shd w:fill="f3f3f3" w:val="clear"/>
                <w:rtl w:val="0"/>
              </w:rPr>
              <w:t xml:space="preserve">Индивидуальные программы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Выявленная потребность и составленный план действий по восстановлению индивидуальный программ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shd w:fill="f3f3f3" w:val="clear"/>
                <w:rtl w:val="0"/>
              </w:rPr>
              <w:t xml:space="preserve">книга Евгения Котова ценность лидера - шаблон обучения создан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курс создан назначено обучение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shd w:fill="f3f3f3" w:val="clear"/>
                <w:rtl w:val="0"/>
              </w:rPr>
              <w:t xml:space="preserve">Задачи поступающие на протяжении отчетной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ПЛАН 18 час 00 мин/ФАКТ_________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ПЛАН 32 час 30 мин/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ФАКТ_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