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13.10-24.10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Миняйло Алена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помощник владельца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40"/>
        <w:gridCol w:w="4220"/>
        <w:gridCol w:w="740"/>
        <w:gridCol w:w="780"/>
        <w:gridCol w:w="1000"/>
        <w:tblGridChange w:id="0">
          <w:tblGrid>
            <w:gridCol w:w="420"/>
            <w:gridCol w:w="3840"/>
            <w:gridCol w:w="422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Присутствовать на координациях УК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Поставленные задачи сотрудникам от владельца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Контролировать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68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Технология обучения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“Формула несуществования для нового поста”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ИП Правила составления плана на день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Действий по координациям ООО Компании ВБА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Регламент По использованию оргсхемы ООО компании "ВБА"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__26,5__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20,7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0"/>
        <w:gridCol w:w="3900"/>
        <w:gridCol w:w="4180"/>
        <w:gridCol w:w="780"/>
        <w:gridCol w:w="740"/>
        <w:gridCol w:w="1040"/>
        <w:tblGridChange w:id="0">
          <w:tblGrid>
            <w:gridCol w:w="400"/>
            <w:gridCol w:w="3900"/>
            <w:gridCol w:w="4180"/>
            <w:gridCol w:w="780"/>
            <w:gridCol w:w="7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несуществования для нового поста. Найти все линии коммуникации с другими сотрудниками и данные, которыми обмениваюсь с другими сотрудниками</w:t>
              <w:br w:type="textWrapping"/>
              <w:t xml:space="preserve">- первая встреча с ро1</w:t>
              <w:br w:type="textWrapping"/>
              <w:t xml:space="preserve">- после с остальными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 и передать ответственному менеджеру по введение в 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Подписанные документы, переданные но2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у ИТ специалиста все доступы в программы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Полученный рабочий аккаунт и доступы в программы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сим карту у НО2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Подключенная сим карта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Установить Зум, научиться создавать зум конференции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создавать зум конференцию, добавлять сотрудников, демонстрировать экран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гугл сайт с оргполитикиами и шляпами компании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знает где найти оргполитики компании и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в Телеграмм</w:t>
              <w:br w:type="textWrapping"/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2022-12-20 ИП Правила по группам в Telegram</w:t>
              </w:r>
            </w:hyperlink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умеет ставить пароль и деактивировать аккаунт и знает какую информацию можно размещать в какие группы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в Битриксе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</w:t>
              <w:br w:type="textWrapping"/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2022-08-01 ИП Правила составления плана на день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Поставленная задача в битриксе, с прикрепленными документами</w:t>
              <w:br w:type="textWrapping"/>
              <w:t xml:space="preserve">Составленный план на день с задачами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Изучить правила работы электронной почты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, отправить тестовое письмо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Отправленное письмо с корпоративной почты менеджеру, ответственному за введение в должность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Принять у Кати регулярные действия помощника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Сотрудник, который выполняет регулярные действия на посту помощника владельца (гугл календарь, почта, битрикс)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Гену на маникюр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Владелец, который попал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насчет билетов в Энерджиландию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Перенесенная поездка либо возврат билетов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Перепрошить самокат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Перепрошит самокат, готов к использованию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наклейку на кубок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Готовая наклейка, которая уже размещена на кубке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чат в телеграмм, назвать "Семинар "Практическое лидерство и мотивация команды"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Добавлены все участники, разосланные ссылки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запись семинара в зум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Полная запись семинара, загруженная на канал ВБА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Разобраться в проблемах с календарем владельца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Отображенные все ДР из списка контактов и не дублируются задачи из календаря помощника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Передать деньги Андрею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Переданные деньги Андрею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о переводе и передать деньги Максу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Переданные деньги Максу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__________24,5__________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_____15,7_____________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_________51____________/ФАКТ_______36,4________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7odMk_dRjh_ugnRW5U7OBpUN0DLMbj8cL1wb0IBszSg/edit" TargetMode="External"/><Relationship Id="rId10" Type="http://schemas.openxmlformats.org/officeDocument/2006/relationships/hyperlink" Target="https://docs.google.com/document/d/1eQWVtEu1ppKUKB1R9sLDo6pTp7esZFz4f4DqVwmQu6I/edit#heading=h.gjdgxs" TargetMode="External"/><Relationship Id="rId13" Type="http://schemas.openxmlformats.org/officeDocument/2006/relationships/hyperlink" Target="https://docs.google.com/document/d/1FQDl7wDlIcS51-f1asdu9iFgz-YpTAwjhQW9VxQtLrg/edit" TargetMode="External"/><Relationship Id="rId12" Type="http://schemas.openxmlformats.org/officeDocument/2006/relationships/hyperlink" Target="https://docs.google.com/document/d/1CE1ZmoYfZDC8PSQKXR1NzSSlur4QpvYVdOk9zdQryL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EQmP3c_-D843zxLLxjHJruD_2CQ7CxmOYkSu-9SKf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#heading=h.gjdgxs" TargetMode="External"/><Relationship Id="rId7" Type="http://schemas.openxmlformats.org/officeDocument/2006/relationships/hyperlink" Target="https://docs.google.com/document/d/1HB8Oii1itVB-jxgAHjYkaYuX2DKjVYtsL0ELNxiRcrQ/edit#heading=h.gjdgxs" TargetMode="External"/><Relationship Id="rId8" Type="http://schemas.openxmlformats.org/officeDocument/2006/relationships/hyperlink" Target="https://docs.google.com/document/d/1GgGwowRnyE5eQNbsf_oZNdZwHoXVurkvOH99L1qmgg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