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4762500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  <w:br w:type="textWrapping"/>
        <w:br w:type="textWrapping"/>
        <w:t xml:space="preserve">ИНСТРУКЦИЯ: «О ПОРЯДКЕ ГОСУДАРСТВЕННОЙ РЕГИСТРАЦИИ ЮРИДИЧЕСКОГО ЛИЦА В ФОРМЕ ооо».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30.30.2023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Государственная регистрация юридического лица в форме ООО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Прежде всего уточним, что регистрация юридического лица в форме ООО – одна из самых распространенных форм собственности для юридического лица в Украине. Она предоставляет учредителям целый ряд преимуществ для уверенного ведения бизнеса, например: одно из основных преимуществ, которое получают учредители – они не отвечают свои личным имуществом по долгам компании, а отвечают только в пределах своих долей, указанных уставным капиталом компании.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pukr48ddj058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Государственная регистрация юридических лиц проводится государственным регистратором по местонахождению юридического лица (статья 5 ЗУ "Про державну реєстрацію юридичних осіб, фізичних осіб - підприємців та громадських формувань").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Первым делом для подготовки перечня необходимых документов требуется предоставить следующую информацию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Количество учредителей, их паспортные данные, идентификационные коды  - для учредителей физических лиц; для учредителей - юридических лиц–резидентов – Свидетельство либо выписка о государственной регистрации, Извлечение (Вытяг) из государственного реестра, копии Устава; для учредителей - юридических лиц-нерезидентов – выписка из торгового (банковского) реестра, подтверждающего местонахождение юридического лица, легализированный в установленном порядке;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Определиться с размером уставного капитала и размером долей каждого учредителя;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Определиться с наименованием предприятия, её местонахождением (юридический адрес/фактический адрес);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Выбрать основные виды деятельности предприятия согласно КВЭД;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Определиться с руководителем предприятия (директор, генеральный директор), которым может быть, как один из учредителей компании, так и стороннее лицо, предоставить его паспортные данные и идентификационный код.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Что необходимо знать о физическом лице, назначаемом на должность директора: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регистрации ООО директором должен быть только гражданин Украины. Если же речь идет об иностранце, то ему необходимо иметь документ постоянный вид на жительство в Украине. Для официального трудоустройства иностранца требуется разрешение на работу, которое выдается официальным органом. Если все же есть желание или острая необходимость зарегистрировать ООО на иностранца на практике это происходит следующим образом: пока идет регистрация общества у гос. регистратора, директором этого ООО указывается доверенный человек, а после того, как регистрация будет закончена и разрешение на работу лицу иностранцу будет выдано, оформляем уже нужного нам, "своего" директора. Фактически срок от регистрации общества с ограниченной ответственностью до получения разрешения на работу варьируется в пределах 2-3 месяцев. Такой срок обусловлен не только техническими нюансами получения разрешения на работу, но и организационными.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Процесс оформления и подготовки документов для регистрации ООО включает в себя следующие этапы:</w:t>
      </w:r>
    </w:p>
    <w:p w:rsidR="00000000" w:rsidDel="00000000" w:rsidP="00000000" w:rsidRDefault="00000000" w:rsidRPr="00000000" w14:paraId="00000011">
      <w:pPr>
        <w:shd w:fill="ffffff" w:val="clear"/>
        <w:ind w:left="560" w:hanging="28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Проверка наименования предприятия, выбор видов деятельности согласно КВЭД;</w:t>
      </w:r>
    </w:p>
    <w:p w:rsidR="00000000" w:rsidDel="00000000" w:rsidP="00000000" w:rsidRDefault="00000000" w:rsidRPr="00000000" w14:paraId="00000012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Подготовка полного пакета учредительных документов, соответствующих требованиям действующего законодательства Украины (Устав, Решение собственника (Протокол));</w:t>
      </w:r>
    </w:p>
    <w:p w:rsidR="00000000" w:rsidDel="00000000" w:rsidP="00000000" w:rsidRDefault="00000000" w:rsidRPr="00000000" w14:paraId="00000013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Сопровождение всех учредителей (если более одного) к нотариусу для заверения подписей на Уставе и выдаче нотариальных доверенностей;</w:t>
      </w:r>
    </w:p>
    <w:p w:rsidR="00000000" w:rsidDel="00000000" w:rsidP="00000000" w:rsidRDefault="00000000" w:rsidRPr="00000000" w14:paraId="00000014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Оплата госпошлин;</w:t>
      </w:r>
    </w:p>
    <w:p w:rsidR="00000000" w:rsidDel="00000000" w:rsidP="00000000" w:rsidRDefault="00000000" w:rsidRPr="00000000" w14:paraId="00000015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Подготовка договоров аренды офиса (юридический адрес/фактический адрес);</w:t>
      </w:r>
    </w:p>
    <w:p w:rsidR="00000000" w:rsidDel="00000000" w:rsidP="00000000" w:rsidRDefault="00000000" w:rsidRPr="00000000" w14:paraId="00000016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Проведение всех регистрационных действий, постановка предприятия на учет во всех государственных органах, получение всех необходимых справок (государственные регистраторы, Государственная налоговая служба, Пенсионный фонд);</w:t>
      </w:r>
    </w:p>
    <w:p w:rsidR="00000000" w:rsidDel="00000000" w:rsidP="00000000" w:rsidRDefault="00000000" w:rsidRPr="00000000" w14:paraId="00000017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Изготовление печати (в случае, если применение печати предусмотрено уставом);</w:t>
      </w:r>
    </w:p>
    <w:p w:rsidR="00000000" w:rsidDel="00000000" w:rsidP="00000000" w:rsidRDefault="00000000" w:rsidRPr="00000000" w14:paraId="00000018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Открытие банковского счета (сопровождение к нотариусу для заверения карточки с образцами подписей, при необходимости – решение банковских вопросов);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ind w:firstLine="38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Законодательные нормы, которые следует знать регистрируя ООО: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Учредителями действующего ООО (предприятия) могут быть как физические лица (учитывая физические лица – нерезиденты), так и юридические лица (учитывая юридические лица – нерезиденты).</w:t>
      </w:r>
    </w:p>
    <w:p w:rsidR="00000000" w:rsidDel="00000000" w:rsidP="00000000" w:rsidRDefault="00000000" w:rsidRPr="00000000" w14:paraId="0000001B">
      <w:pPr>
        <w:shd w:fill="ffffff" w:val="clear"/>
        <w:ind w:left="7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Количество учредителей – не ограничено.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Размер уставного капитала для ООО – не ограничен (минимальный размер уставного капитала законодательством не установлен).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Уставной капитал, который распределен на доли между участниками, можно формировать в течение шести месяцев от даты государственной регистрации общества, если другое не предусмотрено уставом. Стоимость вклада каждого участника общества должна быть не меньше номинальной стоимости его части.</w:t>
      </w:r>
    </w:p>
    <w:p w:rsidR="00000000" w:rsidDel="00000000" w:rsidP="00000000" w:rsidRDefault="00000000" w:rsidRPr="00000000" w14:paraId="0000001E">
      <w:pPr>
        <w:shd w:fill="ffffff" w:val="clear"/>
        <w:ind w:firstLine="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Уставной капитал можно формировать денежными вкладами, имуществом, а также различными не материальными активами.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Обращение к государственному регистратору и какие документы подаются для регистрации ООО: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Заполненная регистрационная карточка на проведение государственной регистрации (форма 1). В случае подачи документов почтовым отправлением подлинность подписи заявителя на регистрационной карточке должна быть нотариально удостоверена.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Решение учредителей (протокол) или уполномоченного ими орган о создании юридического лица (экземпляр оригинала, ксерокопия, нотариально удостоверенная копия).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Устав в двух экземплярах (при этом один экземпляр остается у гос. регистратора, а второй экземпляр возвращается учредителю с отметкой о уже проведенной регистрации). Устав (или положение, или учредительный договор) прошивается, пронумеровуется и подписывается учредителем (учредителями) или уполномоченными лицами. Дополнительно: устав не подается при создании юридического лица на основании модельного устава, утвержденного постановлением Кабинета Министров Украины. В регистрационной карточке проставляется соответствующая отметка с ссылкой на типовой учредительный документ.</w:t>
      </w:r>
    </w:p>
    <w:p w:rsidR="00000000" w:rsidDel="00000000" w:rsidP="00000000" w:rsidRDefault="00000000" w:rsidRPr="00000000" w14:paraId="00000023">
      <w:pPr>
        <w:ind w:firstLine="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Административный сбор за регистрацию юридического лица в форме ООО не справляется.</w:t>
      </w:r>
    </w:p>
    <w:p w:rsidR="00000000" w:rsidDel="00000000" w:rsidP="00000000" w:rsidRDefault="00000000" w:rsidRPr="00000000" w14:paraId="00000024">
      <w:pPr>
        <w:ind w:firstLine="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Другие документы (в случае необходимости) с уточняющей информацией о структуре собственности учредителей – юридических лиц, которая позволяет установить физических лиц – владельцев, существенного участия этих юридических лиц.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Дополнительные документы: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Документ, который удостоверяет полномочия (доверенность, поручение и тому подобное), - если документы подаются представителем.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Документ о подтверждении регистрации иностранного лица в стране ее местонахождения, в частности вытяг из торгового, банковского или судебного реестра, которые должны пройти легализацию в установленном порядке - если учредителем является иностранное юридическое лицо.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Передаточный акт - для создания юридического лица в результате слияния, присоединения или преобразования.</w:t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Распределительный баланс - для создания юридического лица в результате разделения или выдела.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Присутствие всех учредителей для заверения подписей на Уставе и выдаче нотариальной доверенности на представителя необходимо только у нотариуса.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Срок проведения государственной регистрации ООО:</w:t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Государственная регистрация юридического лица осуществляется в день поступления документов, предусмотренных Законом (статья 25 ЗУ "Про державну реєстрацію юридичних осіб, фізичних осіб - підприємців та громадських формувань").</w:t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Срок открытия ООО в Украине законодательно не может быть более 3 рабочих дней с момента получения пакета документов государственным регистратором.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Сроки открытия общества с ограниченной ответственностью не включают времени на получение статуса плательщика НДС и единого налога. Фактически отсчет начинается с момента удостоверения документов (устава и Решения учредителя) у нотариуса.</w:t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Результат проведения государственной регистрации ООО:</w:t>
      </w:r>
    </w:p>
    <w:p w:rsidR="00000000" w:rsidDel="00000000" w:rsidP="00000000" w:rsidRDefault="00000000" w:rsidRPr="00000000" w14:paraId="00000032">
      <w:pPr>
        <w:shd w:fill="ffffff" w:val="clear"/>
        <w:ind w:left="-140" w:firstLine="28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Один экземпляр оригинала учредительных документов юридического лица (Устав);    </w:t>
      </w:r>
    </w:p>
    <w:p w:rsidR="00000000" w:rsidDel="00000000" w:rsidP="00000000" w:rsidRDefault="00000000" w:rsidRPr="00000000" w14:paraId="00000033">
      <w:pPr>
        <w:shd w:fill="ffffff" w:val="clear"/>
        <w:ind w:left="-140" w:firstLine="28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Выписка из Единого государственного реестра юридических лиц и физических лиц – предпринимателей, выдается в течение 24 часов, кроме выходных и праздничных дней, по получении государственным регистратором от органов статистики, государственной фискальной службы, Пенсионного фонда Украины данных о взятии на учет юридического лица (статья 25 Закона Украины "О государственной регистрации юридических лиц и физических лиц - предпринимателях").</w:t>
      </w:r>
    </w:p>
    <w:p w:rsidR="00000000" w:rsidDel="00000000" w:rsidP="00000000" w:rsidRDefault="00000000" w:rsidRPr="00000000" w14:paraId="00000034">
      <w:pPr>
        <w:shd w:fill="ffffff" w:val="clear"/>
        <w:spacing w:before="240" w:lineRule="auto"/>
        <w:ind w:firstLine="38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После внесения в Единый Государственный Реестр (ЕГР) нужных сведений ООО необходимо:</w:t>
      </w:r>
    </w:p>
    <w:p w:rsidR="00000000" w:rsidDel="00000000" w:rsidP="00000000" w:rsidRDefault="00000000" w:rsidRPr="00000000" w14:paraId="00000035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проверить данные о статусе налогоплательщика в ГФС, в зависимости от того, на какой системе налогообложения будет находиться ООО, в органах ГФС получаем запись на сайте органов ГФС в разделе Електронный кабинет – ответственный за постановку на учет РО 3. Срок для проведения постановки ООО на учет в органах ГФС – 3 рабочих дня с момента регистрации.</w:t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изготовить печать (если уставом предусмотрено использование печати) – ответственный за изготовление печати юрист. Срок 1 рабочий день с момента получения оригиналов уставных документов.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открыть текущий банковский счет – ответственный РСФ. Срок – 3 рабочих дня с момента с момента получения оригиналов (копий) уставных документов.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оформление трудовых отношений и регистрация директора юридического лица в органах ДФС – НО1 УК. Срок 1 рабочий день с момента регистрации ООО.</w:t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Расходы связанные с проведением подготовки документов для регистрации юридического лица:</w:t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Нотариальное заверение подписи учредителя 1 подпись = 300,00 грн. на 2-х уставах.</w:t>
      </w:r>
    </w:p>
    <w:p w:rsidR="00000000" w:rsidDel="00000000" w:rsidP="00000000" w:rsidRDefault="00000000" w:rsidRPr="00000000" w14:paraId="0000003B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Нотариальное заверение Протокола учредителей на создание ООО = 250,00 грн.</w:t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Нотариальная Доверенность на представителя от физ. лица = 350,00 грн.</w:t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Договор аренды на 1 год – юридический адрес ООО, в случае его отличия от фактического адреса = 3 500,00 грн.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Нотариальное заверение подписи на банковской карточке = 350,00 грн. (не зависит от количества подписей и количества карточек).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Распределение обязанностей, сроки для подготовки документов и порядок действий сотрудников компании при регистрации нового юридического лица.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І.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принятия решения о создании нового юридического лица, ответственным  сотрудником ставиться задача в БИТРИКС с указанием сроков и с перечнем всей необходимой информации для регистрации. Исполнителями являются юрист, РО 3 и РСФ.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Время, на протяжении которого должна быть выполнена задача 7-10 рабочих дней.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ІІ. Обязанности юриста:</w:t>
      </w:r>
    </w:p>
    <w:p w:rsidR="00000000" w:rsidDel="00000000" w:rsidP="00000000" w:rsidRDefault="00000000" w:rsidRPr="00000000" w14:paraId="00000043">
      <w:pPr>
        <w:shd w:fill="ffffff" w:val="clear"/>
        <w:ind w:left="280" w:hanging="1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Подготовить в 1С заказ на приобретение в котором указать стоимость за проведение каждой операции при подготовке документов и регистрации юридического лица. Заказ на приобретение делается по той базе 1С, какая смена юридического лица будет происходить. Если открывается новая компания не связанная со сменой юридического лица – тогда заказ на приобретение создаеться в базе УК.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Разработать уставные документы для нового юридического лица.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Встретиться с директором и учредителем (в случае, если это не одно и тоже физическое лицо), взять копии паспорта и ИНН кода. Провести предварительную проверку по государственным реестрам: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Реестр ЭДРПОУ</w:t>
      </w:r>
      <w:hyperlink r:id="rId7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https://usr.minjust.gov.ua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Реестр судебных дел</w:t>
      </w:r>
      <w:hyperlink r:id="rId9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http://www.reyestr.court.gov.ua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Реестр ДФС</w:t>
      </w:r>
      <w:hyperlink r:id="rId11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http://sfs.gov.ua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Реестр ДВС</w:t>
      </w:r>
      <w:hyperlink r:id="rId13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https://asvpweb.minjust.gov.ua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Реестр должников</w:t>
      </w:r>
      <w:hyperlink r:id="rId15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https://erb.minjust.gov.ua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 результатам проверки уточняем его положение и принимаем решение о назначении этого физического лица на должность директора в новом юридическом лице.</w:t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директор и учредитель разные физические лица – такую же проверку проводим и по учредителю.</w:t>
      </w:r>
    </w:p>
    <w:p w:rsidR="00000000" w:rsidDel="00000000" w:rsidP="00000000" w:rsidRDefault="00000000" w:rsidRPr="00000000" w14:paraId="0000004D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Нотариальные действия. Согласовать время у нотариуса и назначить встречу учредителю для нотариального заверения устава и протокола. Встретиться на назначенное время у нотариуса, зарегистрировать устав – в 2-х экземплярах и протокол.  Заверить по 2 нотариальные копии указанных документов.</w:t>
      </w:r>
    </w:p>
    <w:p w:rsidR="00000000" w:rsidDel="00000000" w:rsidP="00000000" w:rsidRDefault="00000000" w:rsidRPr="00000000" w14:paraId="0000004E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нотариальную доверенность от имени учредителя (директора) на юриста, бухгалтера для проведения регистрации в государственном реестре ЕДРПОУ и органах ГФС нового юридического лица.</w:t>
      </w:r>
    </w:p>
    <w:p w:rsidR="00000000" w:rsidDel="00000000" w:rsidP="00000000" w:rsidRDefault="00000000" w:rsidRPr="00000000" w14:paraId="0000004F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 государственного регистратора ЕДРПОУ проводит регистрационные действия. Заполняем заявку (форма) на регистрацию юридического лица с указанием всех КВЕДов, системы налогообложения, адрес и т.д. По итогу получаем ОПИСЬ с указанием регистрационного номера дела и Кодом, Выписку о регистрации.</w:t>
      </w:r>
    </w:p>
    <w:p w:rsidR="00000000" w:rsidDel="00000000" w:rsidP="00000000" w:rsidRDefault="00000000" w:rsidRPr="00000000" w14:paraId="00000050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регистрации юридического лица получаем оригиналы учредительных документов. Делаем копии и сканкопии для органов ГФС, Банка (для открытия счетов).</w:t>
      </w:r>
    </w:p>
    <w:p w:rsidR="00000000" w:rsidDel="00000000" w:rsidP="00000000" w:rsidRDefault="00000000" w:rsidRPr="00000000" w14:paraId="00000051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Изготовить печать.</w:t>
      </w:r>
    </w:p>
    <w:p w:rsidR="00000000" w:rsidDel="00000000" w:rsidP="00000000" w:rsidRDefault="00000000" w:rsidRPr="00000000" w14:paraId="00000052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Передать копии уставных документов для постов РО 3 и РСФ.</w:t>
      </w:r>
    </w:p>
    <w:p w:rsidR="00000000" w:rsidDel="00000000" w:rsidP="00000000" w:rsidRDefault="00000000" w:rsidRPr="00000000" w14:paraId="00000053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предоставления от РСФ данных о банке, в котором будет открываться счет – заверить карточки с образцами подписей директора и бухгалтера (в случае необходимости). Передать нотариально заверенные карточки РСФ.</w:t>
      </w:r>
    </w:p>
    <w:p w:rsidR="00000000" w:rsidDel="00000000" w:rsidP="00000000" w:rsidRDefault="00000000" w:rsidRPr="00000000" w14:paraId="00000054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официального оформления директора (подачи информации в органы ГФС) подписать с директором контракт и договор о неразглашении коммерческой тайны и конфиденциальной информации.</w:t>
      </w:r>
    </w:p>
    <w:p w:rsidR="00000000" w:rsidDel="00000000" w:rsidP="00000000" w:rsidRDefault="00000000" w:rsidRPr="00000000" w14:paraId="00000055">
      <w:pPr>
        <w:shd w:fill="ffffff" w:val="clear"/>
        <w:ind w:left="700" w:hanging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При необходимости нотариально заверить доверенность на сотрудников юридического лица (юрист, бухгалтер, РСФ, другие сотрудники) на представление интересов и совершение определенных действий от имени этого юридического лица в органах государственной власти, предприятиях, учреждениях и организациях всех форм собственности.</w:t>
      </w:r>
    </w:p>
    <w:p w:rsidR="00000000" w:rsidDel="00000000" w:rsidP="00000000" w:rsidRDefault="00000000" w:rsidRPr="00000000" w14:paraId="00000056">
      <w:pPr>
        <w:shd w:fill="ffffff" w:val="clear"/>
        <w:ind w:left="28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ІІІ. Действия РО 3.</w:t>
      </w:r>
    </w:p>
    <w:p w:rsidR="00000000" w:rsidDel="00000000" w:rsidP="00000000" w:rsidRDefault="00000000" w:rsidRPr="00000000" w14:paraId="00000057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регистрации юридического лица, в течение 3-х рабочих дней проверить</w:t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регистрацию юридического лица в органах ГФС. О дате регистрации – сообщает юрист.</w:t>
      </w:r>
    </w:p>
    <w:p w:rsidR="00000000" w:rsidDel="00000000" w:rsidP="00000000" w:rsidRDefault="00000000" w:rsidRPr="00000000" w14:paraId="00000059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Познакомиться с инспектором.</w:t>
      </w:r>
    </w:p>
    <w:p w:rsidR="00000000" w:rsidDel="00000000" w:rsidP="00000000" w:rsidRDefault="00000000" w:rsidRPr="00000000" w14:paraId="0000005A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Заключить договора на ЕЦП и ЭДО.</w:t>
      </w:r>
    </w:p>
    <w:p w:rsidR="00000000" w:rsidDel="00000000" w:rsidP="00000000" w:rsidRDefault="00000000" w:rsidRPr="00000000" w14:paraId="0000005B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Приобрести необходимые журналы, книги учета и т.д. и зарегистрировать их в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органах ГФС.</w:t>
      </w:r>
    </w:p>
    <w:p w:rsidR="00000000" w:rsidDel="00000000" w:rsidP="00000000" w:rsidRDefault="00000000" w:rsidRPr="00000000" w14:paraId="0000005D">
      <w:pPr>
        <w:shd w:fill="ffffff" w:val="clear"/>
        <w:ind w:left="28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IV. Действия РСФ.</w:t>
      </w:r>
    </w:p>
    <w:p w:rsidR="00000000" w:rsidDel="00000000" w:rsidP="00000000" w:rsidRDefault="00000000" w:rsidRPr="00000000" w14:paraId="0000005E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Определить в каком банке будет открываться счет, передать эту информацию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юристу.</w:t>
      </w:r>
    </w:p>
    <w:p w:rsidR="00000000" w:rsidDel="00000000" w:rsidP="00000000" w:rsidRDefault="00000000" w:rsidRPr="00000000" w14:paraId="00000060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Получить документы от банка для заполнения. Заполнить документы.</w:t>
      </w:r>
    </w:p>
    <w:p w:rsidR="00000000" w:rsidDel="00000000" w:rsidP="00000000" w:rsidRDefault="00000000" w:rsidRPr="00000000" w14:paraId="00000061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Получить от юриста нотариально заверенные карточки с образцами подписей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директора и бухгалтера (в случае необходимости), копии уставных документов.</w:t>
      </w:r>
    </w:p>
    <w:p w:rsidR="00000000" w:rsidDel="00000000" w:rsidP="00000000" w:rsidRDefault="00000000" w:rsidRPr="00000000" w14:paraId="00000063">
      <w:pPr>
        <w:shd w:fill="ffffff" w:val="clear"/>
        <w:ind w:left="10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Открыть счет в банке.</w:t>
      </w:r>
    </w:p>
    <w:p w:rsidR="00000000" w:rsidDel="00000000" w:rsidP="00000000" w:rsidRDefault="00000000" w:rsidRPr="00000000" w14:paraId="00000064">
      <w:pPr>
        <w:shd w:fill="ffffff" w:val="clear"/>
        <w:ind w:left="28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V. Действия НО1 УК.</w:t>
      </w:r>
    </w:p>
    <w:p w:rsidR="00000000" w:rsidDel="00000000" w:rsidP="00000000" w:rsidRDefault="00000000" w:rsidRPr="00000000" w14:paraId="00000065">
      <w:pPr>
        <w:shd w:fill="ffffff" w:val="clear"/>
        <w:ind w:left="28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После получения информации от юриста о том, что новое юридическое лицо</w:t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зарегистрировано, пригласить директора этого юридического лица для оформления с ним трудовых отношений.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ind w:left="360"/>
        <w:jc w:val="both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оформлении трудовых отношений сотрудник НО1 УК с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оригиналов паспорта и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ИНН кода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должен снять копию и сделать сканкопию, один экземпляр копии паспорта и ИНН кода директор собственноручно должен заверить надписью: «Согласно оригиналов, ставит дату и подпись, пишет свои ФИО».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ind w:left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Принимает от директора заявление о принятии его на  должность директора,  издает</w:t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приказ о назначении на должность директора.</w:t>
      </w:r>
    </w:p>
    <w:p w:rsidR="00000000" w:rsidDel="00000000" w:rsidP="00000000" w:rsidRDefault="00000000" w:rsidRPr="00000000" w14:paraId="0000006B">
      <w:pPr>
        <w:shd w:fill="ffffff" w:val="clear"/>
        <w:ind w:left="28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За 1 день до принятия директора на работу – подает его данные в ГФС для регистрации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трудовых отношений.</w:t>
      </w:r>
    </w:p>
    <w:p w:rsidR="00000000" w:rsidDel="00000000" w:rsidP="00000000" w:rsidRDefault="00000000" w:rsidRPr="00000000" w14:paraId="0000006D">
      <w:pPr>
        <w:shd w:fill="ffffff" w:val="clear"/>
        <w:spacing w:befor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  <w:tab/>
        <w:t xml:space="preserve">V. Регистрация юридического лица при помощи услуг посредника.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 примеру, руководством компании принято решение открыть новое юридическое лицо с местом регистрации не в Днепропетровской области.</w:t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этом случае компании выгоднее воспользоваться услугами посредника, который и будет проводить все регистрационные действия по созданию нового юридического лица.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Действия юриста при работе с посредником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ind w:firstLine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Подготовить в 1С заказ на приобретение, в котором указать стоимость за проведение каждой операции при подготовке документов и регистрации юридического лица. Заказ на приобретение делается по той базе 1С, какая смена юридического лица будет происходить. Если открывается новая компания не связанная со сменой юридического лица – тогда заказ на приобретение создаеться в базе УК.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ind w:left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Заключить договор на предоставление услуг.</w:t>
      </w:r>
    </w:p>
    <w:p w:rsidR="00000000" w:rsidDel="00000000" w:rsidP="00000000" w:rsidRDefault="00000000" w:rsidRPr="00000000" w14:paraId="00000073">
      <w:pPr>
        <w:shd w:fill="ffffff" w:val="clear"/>
        <w:ind w:firstLine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нотариальную доверенность от учредителя на имя посредника на представление интересов в государственных органах и совершение всех необходимых действий, связанных с регистрацией юридического лица. Одновременно заверить необходимое количество копий этой доверенности у нотариуса.</w:t>
      </w:r>
    </w:p>
    <w:p w:rsidR="00000000" w:rsidDel="00000000" w:rsidP="00000000" w:rsidRDefault="00000000" w:rsidRPr="00000000" w14:paraId="00000074">
      <w:pPr>
        <w:shd w:fill="ffffff" w:val="clear"/>
        <w:ind w:firstLine="4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Собрать уставные документы, копии паспорта, ИНН кода учредителя (директора), оригинал и нотариальные копии – все отправить Новой почтой на имя и адрес посредника.</w:t>
      </w:r>
    </w:p>
    <w:p w:rsidR="00000000" w:rsidDel="00000000" w:rsidP="00000000" w:rsidRDefault="00000000" w:rsidRPr="00000000" w14:paraId="00000075">
      <w:pPr>
        <w:shd w:fill="ffffff" w:val="clear"/>
        <w:ind w:firstLine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случае, если посредник не производит оплату за совершение определенных действий связанных с регистрацией юридического лица, постановкой на учет в органы ГФС, он передает юристу счета или реквизиты на оплату. После проведения оплаты юрист передает Новой почтой все оригиналы чеков или платежных поручений посреднику.</w:t>
      </w:r>
    </w:p>
    <w:p w:rsidR="00000000" w:rsidDel="00000000" w:rsidP="00000000" w:rsidRDefault="00000000" w:rsidRPr="00000000" w14:paraId="00000076">
      <w:pPr>
        <w:shd w:fill="ffffff" w:val="clear"/>
        <w:ind w:firstLine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проведения регистрационных действий, посредник передает Новой почтой оригиналы уставных документов юристу.</w:t>
      </w:r>
    </w:p>
    <w:p w:rsidR="00000000" w:rsidDel="00000000" w:rsidP="00000000" w:rsidRDefault="00000000" w:rsidRPr="00000000" w14:paraId="00000077">
      <w:pPr>
        <w:shd w:fill="ffffff" w:val="clear"/>
        <w:ind w:firstLine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Банковский счет открывается в г. Днепр. Все действия связанные с открытием счета и официальным оформлением директора выполняются РСФ и НО1 УК после передачи юристом соответствующей информации и копий/оригиналов уставных документов.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Взаимодействие сотрудников компании должно происходить своевременно, все сообщения и постановка задач должны осуществляться при помощи программы Битрикс. Сканкопии документов передаются ответственными сотрудниками на электронные адреса участников процесса. Т.о. соблюдается письменная коммуникация и оперативность выполнения поставленных задач.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ind w:firstLine="70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Таким образом, своевременность, полнота данных, установка четко поставленных задач при помощи программы Битрикс даст возможность сотрудникам спланировать свои действия для выполнения поставленной задачи и пройти процесс регистрации нового юридического лица, а также покажет слаженную работу всех участников процесса. 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fs.gov.ua/" TargetMode="External"/><Relationship Id="rId10" Type="http://schemas.openxmlformats.org/officeDocument/2006/relationships/hyperlink" Target="http://www.reyestr.court.gov.ua/" TargetMode="External"/><Relationship Id="rId13" Type="http://schemas.openxmlformats.org/officeDocument/2006/relationships/hyperlink" Target="https://asvpweb.minjust.gov.ua/" TargetMode="External"/><Relationship Id="rId12" Type="http://schemas.openxmlformats.org/officeDocument/2006/relationships/hyperlink" Target="http://sfs.gov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yestr.court.gov.ua/" TargetMode="External"/><Relationship Id="rId15" Type="http://schemas.openxmlformats.org/officeDocument/2006/relationships/hyperlink" Target="https://erb.minjust.gov.ua/" TargetMode="External"/><Relationship Id="rId14" Type="http://schemas.openxmlformats.org/officeDocument/2006/relationships/hyperlink" Target="https://asvpweb.minjust.gov.ua/" TargetMode="External"/><Relationship Id="rId16" Type="http://schemas.openxmlformats.org/officeDocument/2006/relationships/hyperlink" Target="https://erb.minjust.gov.u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sr.minjust.gov.ua/" TargetMode="External"/><Relationship Id="rId8" Type="http://schemas.openxmlformats.org/officeDocument/2006/relationships/hyperlink" Target="https://usr.minjust.go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