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Инструкция: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СМЕНА ВЕРСИИ PHP НА ДОМЕНЕ VBA.COM.UA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В связи с обновлениями сайта и доступов к нему обновляется и базовая версия установленного PHP на доменном сервере.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Для смены версии PHP нужно: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Зайти в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cPanel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доменного сервера и ввести логин и пароль: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3224213" cy="32501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25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В новом окне сверху найти Поиск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5731200" cy="787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Вводим там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Выбор версии PHP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либо находим на данной странице аналогичный пункт: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4471539" cy="175971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539" cy="175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В открывшемся окне находим поле с актуальной версией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3881438" cy="219862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19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Нажимаем на этот блок и выбираем нужную нам версию, например 7.0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3452813" cy="283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8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Нажимаем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Применить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4672013" cy="77608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77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После применения данной функции доменный сервер сменит версию PHP. Стоит учитывать, что платформа должна поддерживать выбранную вами версию, в ином случае, например сайт, который там есть не будет работать.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cu.iskyhost.net:2083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