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Cambria" w:cs="Cambria" w:eastAsia="Cambria" w:hAnsi="Cambria"/>
          <w:b w:val="1"/>
          <w:color w:val="0f0f0f"/>
          <w:sz w:val="24"/>
          <w:szCs w:val="24"/>
        </w:rPr>
      </w:pPr>
      <w:bookmarkStart w:colFirst="0" w:colLast="0" w:name="_gswwgiflioii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f0f0f"/>
          <w:sz w:val="24"/>
          <w:szCs w:val="24"/>
          <w:rtl w:val="0"/>
        </w:rPr>
        <w:t xml:space="preserve">Просування соцмереж: особистий бренд та бізнес. Вебінар із Катериною Старовицькою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Просування соцмереж: особистий бренд та бізнес. Вебінар із Катериною Старовицькою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  <w:t xml:space="preserve">Відстежувати результати: коли беремо рекламу у блогера, таргет, ЗМІ, Колаборації  треба робити ЮТМ мітку, щоб відстежувати звідки приходять клієнти</w:t>
        <w:br w:type="textWrapping"/>
      </w:r>
      <w:r w:rsidDel="00000000" w:rsidR="00000000" w:rsidRPr="00000000">
        <w:rPr>
          <w:rFonts w:ascii="Cambria" w:cs="Cambria" w:eastAsia="Cambria" w:hAnsi="Cambria"/>
          <w:sz w:val="24"/>
          <w:szCs w:val="24"/>
        </w:rPr>
        <w:drawing>
          <wp:inline distB="114300" distT="114300" distL="114300" distR="114300">
            <wp:extent cx="57312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Для особистого бренду: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Важливо мати якісне фото профілю та коротку, інформативну біографію, яка відображає ваші інтереси і експертність.</w:t>
        <w:br w:type="textWrapping"/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Для бізнесу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: Переконайтеся, що інформація про ваш бізнес (контакти, графік роботи, веб-сайт) актуальна та зрозуміла для клієнтів. Профіль треба упаковувати під цілі сотрінки</w:t>
        <w:br w:type="textWrapping"/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Створіть контент-план, який відображає ваші бізнес-цілі та теми, які цікавлять вашу аудиторію. Поділіть публікації на категорії (освіта, розваги, акції) для різноманітності.</w:t>
        <w:br w:type="textWrapping"/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Визначте оптимальний графік публікацій для вашої аудиторії та дотримуйтесь його.</w:t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Відповідайте на коментарі та повідомлення вчасно та особисто. Спілкуйтеся зі своєю аудиторією, будуючи з ними відносини.</w:t>
        <w:br w:type="textWrapping"/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Запитайте свою аудиторію про їхні погляди, думки і бажання щодо вашого контенту.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Фотографії та відео зазвичай привертають більше уваги. Використовуйте їх для ілюстрації вашого бренду та продуктів.</w:t>
        <w:br w:type="textWrapping"/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Вивчайте тренди в дизайні та візуалі, щоб створювати привабливий контент.</w:t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Розгляньте можливість реклами в соціальних мережах, щоб залучити нових клієнтів або збільшити свою аудиторію.</w:t>
        <w:br w:type="textWrapping"/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Використовуйте точне таргетування, щоб долати вашу рекламу саме до вашої цільової аудиторії.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Регулярно аналізуйте показники ефективності вашого контенту та рекламних кампаній.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Виправляйте свою стратегію відповідно до результатів.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Розгляньте можливість співпраці з впливовими особами, які мають аудиторію, що цікавить вас.</w:t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Встановіть чіткі умови співпраці та відстежуйте її ефективність.</w:t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Плануйте заздалегідь для можливих кризових ситуацій і реагуйте професійно та швидко на негативні відгуки або ситуації.</w:t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_JunSJLtL8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