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 xml:space="preserve">При соединении блоков следует использовать только вертикальные и горизонтальные линии потоков.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 xml:space="preserve">Горизонтальные потоки, имеющие направление справа налево, и вертикальные потоки, имеющие направление снизу вверх, должны быть обязательно помечены стрелками.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 xml:space="preserve">Прочие потоки могут быть помечены или оставлены непомеченными.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 xml:space="preserve">Линии потоков должны быть параллельны линиям внешней рамки или границам листа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>Расстояние между параллельными линиями потоков должно быть не менее 3 мм</w:t>
      </w:r>
      <w:proofErr w:type="gramStart"/>
      <w:r w:rsidRPr="00CB38E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B38E6">
        <w:rPr>
          <w:rFonts w:ascii="Times New Roman" w:hAnsi="Times New Roman" w:cs="Times New Roman"/>
          <w:sz w:val="24"/>
          <w:szCs w:val="24"/>
        </w:rPr>
        <w:t xml:space="preserve"> между остальными элементами схемы – не менее 5 мм .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 xml:space="preserve">Горизонтальный и вертикальный размеры блока должны быть кратны 5 мм (делиться на 5 нацело). Отношение горизонтального и вертикального размеров блока </w:t>
      </w:r>
      <w:proofErr w:type="gramStart"/>
      <w:r w:rsidRPr="00CB38E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B38E6">
        <w:rPr>
          <w:rFonts w:ascii="Times New Roman" w:hAnsi="Times New Roman" w:cs="Times New Roman"/>
          <w:sz w:val="24"/>
          <w:szCs w:val="24"/>
        </w:rPr>
        <w:t xml:space="preserve">/а = 1.5 является основным. При ручном выполнении блока допустимо отношение </w:t>
      </w:r>
      <w:proofErr w:type="gramStart"/>
      <w:r w:rsidRPr="00CB38E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B38E6">
        <w:rPr>
          <w:rFonts w:ascii="Times New Roman" w:hAnsi="Times New Roman" w:cs="Times New Roman"/>
          <w:sz w:val="24"/>
          <w:szCs w:val="24"/>
        </w:rPr>
        <w:t xml:space="preserve">/а = 2.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 xml:space="preserve">Блоки "Начало", "Конец" и "Соединитель" имеют </w:t>
      </w:r>
      <w:proofErr w:type="gramStart"/>
      <w:r w:rsidRPr="00CB38E6">
        <w:rPr>
          <w:rFonts w:ascii="Times New Roman" w:hAnsi="Times New Roman" w:cs="Times New Roman"/>
          <w:sz w:val="24"/>
          <w:szCs w:val="24"/>
        </w:rPr>
        <w:t>высоту</w:t>
      </w:r>
      <w:proofErr w:type="gramEnd"/>
      <w:r w:rsidRPr="00CB38E6">
        <w:rPr>
          <w:rFonts w:ascii="Times New Roman" w:hAnsi="Times New Roman" w:cs="Times New Roman"/>
          <w:sz w:val="24"/>
          <w:szCs w:val="24"/>
        </w:rPr>
        <w:t xml:space="preserve"> а/2, т. е. вдвое меньше основной высоты блоков.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 xml:space="preserve">По характеру связей между блоками различают алгоритмы линейной, разветвляющейся и циклической структуры. </w:t>
      </w:r>
    </w:p>
    <w:p w:rsidR="00A71B7C" w:rsidRPr="00CB38E6" w:rsidRDefault="00A71B7C" w:rsidP="00CB38E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B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Линейные алгоритмы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 xml:space="preserve">Линейный алгоритм  – это алгоритм, в котором блоки выполняются последовательно сверху вниз от начала до конца. </w:t>
      </w:r>
    </w:p>
    <w:p w:rsidR="00A71B7C" w:rsidRPr="00CB38E6" w:rsidRDefault="00A71B7C" w:rsidP="00CB38E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B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Разветвляющиеся алгоритмы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 xml:space="preserve">На практике алгоритмы линейной структуры встречается крайне редко. Чаще необходимо организовать процесс, который в зависимости от каких-либо условий проходит по той либо иной ветви алгоритма. Такой алгоритм называется разветвляющимся.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 xml:space="preserve">В блок-схемах ветвление начинается на выходах элемента "Решение", с помощью которого в алгоритме выполняется проверка какого-либо условия. Количество ветвей тем больше, чем больше проверяемых условий. </w:t>
      </w:r>
    </w:p>
    <w:p w:rsidR="00A71B7C" w:rsidRPr="00CB38E6" w:rsidRDefault="00A71B7C" w:rsidP="00CB38E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B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Циклические алгоритмы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>Часто при решении задач приходится повторять выполнение операций по одним и тем же зависимостям при различных значениях входящих в них переменных и производить многократный проход по одним и тем же участкам алгоритма. Такие участки называются циклами</w:t>
      </w:r>
      <w:proofErr w:type="gramStart"/>
      <w:r w:rsidRPr="00CB38E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CB38E6">
        <w:rPr>
          <w:rFonts w:ascii="Times New Roman" w:hAnsi="Times New Roman" w:cs="Times New Roman"/>
          <w:sz w:val="24"/>
          <w:szCs w:val="24"/>
        </w:rPr>
        <w:t xml:space="preserve"> Алгоритмы, содержащие циклы, называется циклическими . Использование циклов существенно сокращает объем алгоритма.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 xml:space="preserve">Различают циклы с наперед известным и наперед неизвестным количеством проходов. </w:t>
      </w:r>
    </w:p>
    <w:p w:rsidR="00A71B7C" w:rsidRPr="00CB38E6" w:rsidRDefault="00A71B7C" w:rsidP="00CB38E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B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Алгоритмы со структурами вложенных циклов </w:t>
      </w:r>
    </w:p>
    <w:p w:rsidR="00AA6A50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>Нередко при алгоритмическом решении задачи возникает необходимость создания цикла, содержащего в своем теле другой цикл. Такие вложенные друг в друга циклы относятся к структурам вложенных циклов</w:t>
      </w:r>
      <w:bookmarkStart w:id="0" w:name="_GoBack"/>
      <w:bookmarkEnd w:id="0"/>
      <w:r w:rsidRPr="00CB38E6">
        <w:rPr>
          <w:rFonts w:ascii="Times New Roman" w:hAnsi="Times New Roman" w:cs="Times New Roman"/>
          <w:sz w:val="24"/>
          <w:szCs w:val="24"/>
        </w:rPr>
        <w:t xml:space="preserve">. Порядок вложенности циклов, когда в теле внутреннего цикла содержатся другие циклы, может быть достаточно большим. Этот порядок определяется методом, с помощью которого достигается решение поставленной задачи. Так, при обработке одномерных массивов, как правило, удается построить алгоритмическую схему без вложения циклов. Однако в ряде случаев при решении таких задач без вложенных циклов не обойтись.                                                             </w:t>
      </w:r>
    </w:p>
    <w:p w:rsidR="00A71B7C" w:rsidRPr="00CB38E6" w:rsidRDefault="00A71B7C" w:rsidP="00CB38E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B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Декомпозиция алгоритма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 xml:space="preserve">Под декомпозицией алгоритма понимают разложение его o6щeй алгоритмической схемы на вспомогательные алгоритмы (процедуры и функции) и головной алгоритм. </w:t>
      </w:r>
    </w:p>
    <w:p w:rsidR="00A71B7C" w:rsidRPr="00CB38E6" w:rsidRDefault="00A71B7C" w:rsidP="00CB38E6">
      <w:pPr>
        <w:pStyle w:val="a3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8E6">
        <w:rPr>
          <w:rFonts w:ascii="Times New Roman" w:hAnsi="Times New Roman" w:cs="Times New Roman"/>
          <w:sz w:val="24"/>
          <w:szCs w:val="24"/>
        </w:rPr>
        <w:t xml:space="preserve">Метод, при помощи которого обычно выполняется декомпозиция, достаточно прост. Сначала вычленяют основные этапы предстоящей работы. Наиболее сложные этапы оформляет в процедуры или функции верхнего уровня. Затем, если необходимо, такие этапы делят на этапы более низкого уровня. Наиболее сложные из них также оформляют процедурами или функциями и т. д. Следуя методу "от сложного </w:t>
      </w:r>
      <w:proofErr w:type="gramStart"/>
      <w:r w:rsidRPr="00CB38E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CB38E6">
        <w:rPr>
          <w:rFonts w:ascii="Times New Roman" w:hAnsi="Times New Roman" w:cs="Times New Roman"/>
          <w:sz w:val="24"/>
          <w:szCs w:val="24"/>
        </w:rPr>
        <w:t xml:space="preserve"> простому", в конечном итоге достигают решения поставленной задачи. </w:t>
      </w:r>
    </w:p>
    <w:sectPr w:rsidR="00A71B7C" w:rsidRPr="00CB38E6" w:rsidSect="00CB38E6">
      <w:pgSz w:w="11906" w:h="16838"/>
      <w:pgMar w:top="510" w:right="567" w:bottom="51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E7F93"/>
    <w:multiLevelType w:val="hybridMultilevel"/>
    <w:tmpl w:val="F8E65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A767C"/>
    <w:multiLevelType w:val="hybridMultilevel"/>
    <w:tmpl w:val="77C08032"/>
    <w:lvl w:ilvl="0" w:tplc="8EA25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B3342"/>
    <w:multiLevelType w:val="hybridMultilevel"/>
    <w:tmpl w:val="3C4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1B7C"/>
    <w:rsid w:val="0008765D"/>
    <w:rsid w:val="007A77DA"/>
    <w:rsid w:val="00A71B7C"/>
    <w:rsid w:val="00AA6A50"/>
    <w:rsid w:val="00BD0F8B"/>
    <w:rsid w:val="00C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</dc:creator>
  <cp:lastModifiedBy>Ura</cp:lastModifiedBy>
  <cp:revision>4</cp:revision>
  <dcterms:created xsi:type="dcterms:W3CDTF">2011-08-10T10:13:00Z</dcterms:created>
  <dcterms:modified xsi:type="dcterms:W3CDTF">2018-08-30T19:40:00Z</dcterms:modified>
</cp:coreProperties>
</file>