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595" w:rsidRPr="00D55A53" w:rsidRDefault="00533F1A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D55A53">
        <w:rPr>
          <w:rFonts w:ascii="Times New Roman" w:hAnsi="Times New Roman" w:cs="Times New Roman"/>
          <w:b/>
          <w:sz w:val="32"/>
          <w:szCs w:val="28"/>
          <w:lang w:val="ru-RU"/>
        </w:rPr>
        <w:t>Чем схема комп</w:t>
      </w:r>
      <w:r w:rsidR="00D55A53" w:rsidRPr="00D55A53">
        <w:rPr>
          <w:rFonts w:ascii="Times New Roman" w:hAnsi="Times New Roman" w:cs="Times New Roman"/>
          <w:b/>
          <w:sz w:val="32"/>
          <w:szCs w:val="28"/>
          <w:lang w:val="ru-RU"/>
        </w:rPr>
        <w:t>а</w:t>
      </w:r>
      <w:r w:rsidRPr="00D55A53">
        <w:rPr>
          <w:rFonts w:ascii="Times New Roman" w:hAnsi="Times New Roman" w:cs="Times New Roman"/>
          <w:b/>
          <w:sz w:val="32"/>
          <w:szCs w:val="28"/>
          <w:lang w:val="ru-RU"/>
        </w:rPr>
        <w:t>ратора отличается от схемы усилителя?</w:t>
      </w:r>
    </w:p>
    <w:p w:rsidR="00D55A53" w:rsidRDefault="007778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отрицательной обратной связи, </w:t>
      </w:r>
      <w:r w:rsidR="003F0AE9">
        <w:rPr>
          <w:rFonts w:ascii="Times New Roman" w:hAnsi="Times New Roman" w:cs="Times New Roman"/>
          <w:sz w:val="28"/>
          <w:szCs w:val="28"/>
          <w:lang w:val="ru-RU"/>
        </w:rPr>
        <w:t>но может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положительная обратная связь.</w:t>
      </w:r>
    </w:p>
    <w:p w:rsidR="00777840" w:rsidRDefault="007778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обозначается Е питания, так как они не несут функциональной нагрузки.</w:t>
      </w:r>
    </w:p>
    <w:p w:rsidR="00777840" w:rsidRPr="00A967B8" w:rsidRDefault="003F0A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выходе получаем цифровой сигнал, в случае с ОУ – аналоговый.</w:t>
      </w:r>
    </w:p>
    <w:p w:rsidR="00D55A53" w:rsidRDefault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Какие выходные напряжения могут формироваться на выходе компаратора?</w:t>
      </w:r>
    </w:p>
    <w:p w:rsidR="00A967B8" w:rsidRDefault="00A967B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???</w:t>
      </w:r>
    </w:p>
    <w:p w:rsidR="00A967B8" w:rsidRPr="00A967B8" w:rsidRDefault="00A967B8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Логический 0, логическая 1</w:t>
      </w:r>
      <w:r w:rsidR="006833E8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D55A53" w:rsidRDefault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Как определить порог срабатывания компаратора?</w:t>
      </w:r>
    </w:p>
    <w:p w:rsidR="00D55A53" w:rsidRDefault="006833E8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Чтобы определить порог срабатывания компаратора, нужно узнать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6833E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эталонное.</w:t>
      </w:r>
    </w:p>
    <w:p w:rsidR="006833E8" w:rsidRDefault="006833E8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Возьмём инвертирующий усилитель</w:t>
      </w:r>
    </w:p>
    <w:p w:rsidR="006833E8" w:rsidRDefault="006833E8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833E8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685F7D23" wp14:editId="01975F40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8" w:rsidRDefault="006833E8" w:rsidP="006833E8">
      <w:pPr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r w:rsidRPr="006833E8">
        <w:rPr>
          <w:rFonts w:ascii="Times New Roman" w:hAnsi="Times New Roman" w:cs="Times New Roman"/>
          <w:sz w:val="32"/>
          <w:szCs w:val="28"/>
        </w:rPr>
        <w:t xml:space="preserve">Анализируя схему, приведенную на рис. 7.1а, можно сказать, что ее срабатывание происходит в момент равенства нулю напряжения между инвертирующим и 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неинвертирующим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входами ОУ. Используя данное свойство указанной схемы,</w:t>
      </w:r>
      <w:r w:rsidRPr="006833E8">
        <w:t xml:space="preserve"> </w:t>
      </w:r>
      <w:r w:rsidRPr="006833E8">
        <w:rPr>
          <w:rFonts w:ascii="Times New Roman" w:hAnsi="Times New Roman" w:cs="Times New Roman"/>
          <w:sz w:val="32"/>
          <w:szCs w:val="28"/>
        </w:rPr>
        <w:t xml:space="preserve">можно легко построить на ее основе устройство сравнения входного напряжения с некоторым наперед заданным эталонным уровнем напряжения. </w:t>
      </w:r>
    </w:p>
    <w:p w:rsidR="006833E8" w:rsidRDefault="006833E8" w:rsidP="006833E8">
      <w:pPr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r w:rsidRPr="006833E8">
        <w:rPr>
          <w:rFonts w:ascii="Times New Roman" w:hAnsi="Times New Roman" w:cs="Times New Roman"/>
          <w:sz w:val="32"/>
          <w:szCs w:val="28"/>
        </w:rPr>
        <w:t xml:space="preserve">Для этого достаточно 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неинвертирующий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вход ОУ (рис. 7.1а) подключить к общей шине устройства через источник ЭДС Е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эталонное</w:t>
      </w:r>
      <w:r w:rsidRPr="006833E8">
        <w:rPr>
          <w:rFonts w:ascii="Times New Roman" w:hAnsi="Times New Roman" w:cs="Times New Roman"/>
          <w:sz w:val="32"/>
          <w:szCs w:val="28"/>
        </w:rPr>
        <w:t>, абсолютная величина и знак которого соответствуют требуемому эталонному уровню сравнения (рис. 7.2а). В этом случае при идеальном ОУ (R</w:t>
      </w:r>
      <w:proofErr w:type="spellStart"/>
      <w:r w:rsidR="00AE4F35">
        <w:rPr>
          <w:rFonts w:ascii="Times New Roman" w:hAnsi="Times New Roman" w:cs="Times New Roman"/>
          <w:sz w:val="32"/>
          <w:szCs w:val="28"/>
          <w:lang w:val="ru-RU"/>
        </w:rPr>
        <w:t>вх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→ ∞) напряжение между инвертирующим и 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неинвертирующим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входами достигнет нулевого значения, когда уровень и полярность входного напряжения u</w:t>
      </w:r>
      <w:proofErr w:type="spellStart"/>
      <w:r w:rsidR="00AE4F35">
        <w:rPr>
          <w:rFonts w:ascii="Times New Roman" w:hAnsi="Times New Roman" w:cs="Times New Roman"/>
          <w:sz w:val="32"/>
          <w:szCs w:val="28"/>
          <w:lang w:val="ru-RU"/>
        </w:rPr>
        <w:t>вх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будут в точности равны параметрам эталонного источника Е</w:t>
      </w:r>
      <w:r w:rsidR="00AE4F35">
        <w:rPr>
          <w:rFonts w:ascii="Times New Roman" w:hAnsi="Times New Roman" w:cs="Times New Roman"/>
          <w:sz w:val="32"/>
          <w:szCs w:val="28"/>
          <w:lang w:val="ru-RU"/>
        </w:rPr>
        <w:t xml:space="preserve"> эталонное</w:t>
      </w:r>
      <w:r w:rsidRPr="006833E8">
        <w:rPr>
          <w:rFonts w:ascii="Times New Roman" w:hAnsi="Times New Roman" w:cs="Times New Roman"/>
          <w:sz w:val="32"/>
          <w:szCs w:val="28"/>
        </w:rPr>
        <w:t>. На рис. 7.2</w:t>
      </w:r>
      <w:r w:rsidR="00AE4F35">
        <w:rPr>
          <w:rFonts w:ascii="Times New Roman" w:hAnsi="Times New Roman" w:cs="Times New Roman"/>
          <w:sz w:val="32"/>
          <w:szCs w:val="28"/>
          <w:lang w:val="ru-RU"/>
        </w:rPr>
        <w:t>(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б,в</w:t>
      </w:r>
      <w:proofErr w:type="spellEnd"/>
      <w:r w:rsidR="00AE4F35">
        <w:rPr>
          <w:rFonts w:ascii="Times New Roman" w:hAnsi="Times New Roman" w:cs="Times New Roman"/>
          <w:sz w:val="32"/>
          <w:szCs w:val="28"/>
          <w:lang w:val="ru-RU"/>
        </w:rPr>
        <w:t>)</w:t>
      </w:r>
      <w:r w:rsidRPr="006833E8">
        <w:rPr>
          <w:rFonts w:ascii="Times New Roman" w:hAnsi="Times New Roman" w:cs="Times New Roman"/>
          <w:sz w:val="32"/>
          <w:szCs w:val="28"/>
        </w:rPr>
        <w:t xml:space="preserve"> показаны передаточные характеристики компаратора для случаев Е</w:t>
      </w:r>
      <w:proofErr w:type="spellStart"/>
      <w:r w:rsidR="00CB6556">
        <w:rPr>
          <w:rFonts w:ascii="Times New Roman" w:hAnsi="Times New Roman" w:cs="Times New Roman"/>
          <w:sz w:val="32"/>
          <w:szCs w:val="28"/>
          <w:lang w:val="ru-RU"/>
        </w:rPr>
        <w:t>эт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&gt; 0 и Е</w:t>
      </w:r>
      <w:proofErr w:type="spellStart"/>
      <w:r w:rsidR="00CB6556">
        <w:rPr>
          <w:rFonts w:ascii="Times New Roman" w:hAnsi="Times New Roman" w:cs="Times New Roman"/>
          <w:sz w:val="32"/>
          <w:szCs w:val="28"/>
          <w:lang w:val="ru-RU"/>
        </w:rPr>
        <w:t>эт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&lt; 0 соответственно. </w:t>
      </w:r>
      <w:r w:rsidRPr="006833E8">
        <w:rPr>
          <w:rFonts w:ascii="Times New Roman" w:hAnsi="Times New Roman" w:cs="Times New Roman"/>
          <w:i/>
          <w:sz w:val="32"/>
          <w:szCs w:val="28"/>
          <w:u w:val="single"/>
        </w:rPr>
        <w:t>Напряжение Е</w:t>
      </w:r>
      <w:r w:rsidRPr="006833E8">
        <w:rPr>
          <w:rFonts w:ascii="Times New Roman" w:hAnsi="Times New Roman" w:cs="Times New Roman"/>
          <w:i/>
          <w:sz w:val="32"/>
          <w:szCs w:val="28"/>
          <w:u w:val="single"/>
          <w:lang w:val="ru-RU"/>
        </w:rPr>
        <w:t xml:space="preserve"> эталонное</w:t>
      </w:r>
      <w:r w:rsidRPr="006833E8">
        <w:rPr>
          <w:rFonts w:ascii="Times New Roman" w:hAnsi="Times New Roman" w:cs="Times New Roman"/>
          <w:i/>
          <w:sz w:val="32"/>
          <w:szCs w:val="28"/>
          <w:u w:val="single"/>
        </w:rPr>
        <w:t xml:space="preserve"> называют порогом срабатывания устройства сравнения.</w:t>
      </w:r>
    </w:p>
    <w:p w:rsidR="006833E8" w:rsidRPr="006833E8" w:rsidRDefault="006833E8" w:rsidP="006833E8">
      <w:pPr>
        <w:ind w:firstLine="72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6833E8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37A667BE" wp14:editId="32F12B84">
            <wp:extent cx="5940425" cy="282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53" w:rsidRDefault="00D55A53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Передаточная характеристика гистерезисного компаратора</w:t>
      </w:r>
    </w:p>
    <w:p w:rsidR="00D55A53" w:rsidRDefault="006833E8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833E8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5A1401AF" wp14:editId="06388C4B">
            <wp:extent cx="5940425" cy="3216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53" w:rsidRDefault="00D55A53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Преимущества и недостатки гистерезисного компаратора по сравнению с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однопороговым</w:t>
      </w:r>
      <w:proofErr w:type="spellEnd"/>
    </w:p>
    <w:p w:rsidR="00D55A53" w:rsidRDefault="006833E8" w:rsidP="00D55A53">
      <w:pPr>
        <w:rPr>
          <w:rFonts w:ascii="Times New Roman" w:hAnsi="Times New Roman" w:cs="Times New Roman"/>
          <w:sz w:val="32"/>
          <w:szCs w:val="28"/>
        </w:rPr>
      </w:pPr>
      <w:r w:rsidRPr="006833E8">
        <w:rPr>
          <w:rFonts w:ascii="Times New Roman" w:hAnsi="Times New Roman" w:cs="Times New Roman"/>
          <w:sz w:val="32"/>
          <w:szCs w:val="28"/>
        </w:rPr>
        <w:t xml:space="preserve">Применение гистерезисных компараторов позволяет в случае действия внешних помех значительно повысить надежность сравнения напряжений. Так, на рис. 7.8 показаны временные диаграммы работы 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однопорогового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и гистерезисного компараторов в случае, когда входной сигнал, кроме полезной составляющей, содержит некоторый высокочастотный сигнал помехи. Очевидно, что в случае использования </w:t>
      </w:r>
      <w:proofErr w:type="spellStart"/>
      <w:r w:rsidRPr="006833E8">
        <w:rPr>
          <w:rFonts w:ascii="Times New Roman" w:hAnsi="Times New Roman" w:cs="Times New Roman"/>
          <w:sz w:val="32"/>
          <w:szCs w:val="28"/>
        </w:rPr>
        <w:t>однопороговой</w:t>
      </w:r>
      <w:proofErr w:type="spellEnd"/>
      <w:r w:rsidRPr="006833E8">
        <w:rPr>
          <w:rFonts w:ascii="Times New Roman" w:hAnsi="Times New Roman" w:cs="Times New Roman"/>
          <w:sz w:val="32"/>
          <w:szCs w:val="28"/>
        </w:rPr>
        <w:t xml:space="preserve"> схемы сравнения на выходе устройства будет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6833E8">
        <w:rPr>
          <w:rFonts w:ascii="Times New Roman" w:hAnsi="Times New Roman" w:cs="Times New Roman"/>
          <w:sz w:val="32"/>
          <w:szCs w:val="28"/>
        </w:rPr>
        <w:t>сформировано несколько выходных импульсов (так называемый «дребезг» выходного напряжения), затрудняющих получение однозначного результата. В случае использования гистерезисного компаратора с правильным выбором напряжений срабатывания и отпускания этого удается избежать и получить на в</w:t>
      </w:r>
      <w:r>
        <w:rPr>
          <w:rFonts w:ascii="Times New Roman" w:hAnsi="Times New Roman" w:cs="Times New Roman"/>
          <w:sz w:val="32"/>
          <w:szCs w:val="28"/>
          <w:lang w:val="ru-RU"/>
        </w:rPr>
        <w:t>ы</w:t>
      </w:r>
      <w:r w:rsidRPr="006833E8">
        <w:rPr>
          <w:rFonts w:ascii="Times New Roman" w:hAnsi="Times New Roman" w:cs="Times New Roman"/>
          <w:sz w:val="32"/>
          <w:szCs w:val="28"/>
        </w:rPr>
        <w:t>ходе однозначный результат сравнения.</w:t>
      </w:r>
    </w:p>
    <w:p w:rsidR="006833E8" w:rsidRPr="006833E8" w:rsidRDefault="006833E8" w:rsidP="00D55A5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833E8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7D16DD0E" wp14:editId="4D03EE31">
            <wp:extent cx="4559474" cy="4954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23" cy="49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53" w:rsidRDefault="00D55A53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Как поменять порог срабатывания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однопорогового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компаратора</w:t>
      </w:r>
    </w:p>
    <w:p w:rsidR="00D55A53" w:rsidRPr="00CB6556" w:rsidRDefault="00CB6556" w:rsidP="00D55A5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Требуется изменить параметры эталонного источника напряжения.</w:t>
      </w:r>
    </w:p>
    <w:p w:rsidR="00D55A53" w:rsidRDefault="00D55A53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Схема компаратора на ОУ и всё о нём</w:t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5FE6D678" wp14:editId="1BA06EC3">
            <wp:extent cx="5940425" cy="175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4EAE2A21" wp14:editId="4F308069">
            <wp:extent cx="5940425" cy="5736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drawing>
          <wp:inline distT="0" distB="0" distL="0" distR="0" wp14:anchorId="0F17760F" wp14:editId="5330E675">
            <wp:extent cx="5940425" cy="2163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43E87651" wp14:editId="41088503">
            <wp:extent cx="5940425" cy="497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Доп. инфа (на всякий случай):</w:t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drawing>
          <wp:inline distT="0" distB="0" distL="0" distR="0" wp14:anchorId="046241E1" wp14:editId="5904A4CD">
            <wp:extent cx="5940425" cy="2838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784134C4" wp14:editId="1A3CEC0E">
            <wp:extent cx="5334744" cy="29150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GoBack"/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1C45E4CB" wp14:editId="163A69D6">
            <wp:extent cx="5123146" cy="286195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285" cy="28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drawing>
          <wp:inline distT="0" distB="0" distL="0" distR="0" wp14:anchorId="4473B5A0" wp14:editId="7249855E">
            <wp:extent cx="5601482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70A344FB" wp14:editId="5084EB2F">
            <wp:extent cx="5439534" cy="260068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56" w:rsidRDefault="00CB6556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B6556">
        <w:rPr>
          <w:rFonts w:ascii="Times New Roman" w:hAnsi="Times New Roman" w:cs="Times New Roman"/>
          <w:b/>
          <w:sz w:val="32"/>
          <w:szCs w:val="28"/>
          <w:lang w:val="ru-RU"/>
        </w:rPr>
        <w:drawing>
          <wp:inline distT="0" distB="0" distL="0" distR="0" wp14:anchorId="7B822CEB" wp14:editId="1704EFDA">
            <wp:extent cx="5639587" cy="300079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53" w:rsidRPr="00D55A53" w:rsidRDefault="00D55A53" w:rsidP="00D55A53">
      <w:pPr>
        <w:rPr>
          <w:rFonts w:ascii="Times New Roman" w:hAnsi="Times New Roman" w:cs="Times New Roman"/>
          <w:b/>
          <w:i/>
          <w:color w:val="A6A6A6" w:themeColor="background1" w:themeShade="A6"/>
          <w:sz w:val="32"/>
          <w:szCs w:val="28"/>
          <w:lang w:val="ru-RU"/>
        </w:rPr>
      </w:pPr>
      <w:r w:rsidRPr="00D55A53">
        <w:rPr>
          <w:rFonts w:ascii="Times New Roman" w:hAnsi="Times New Roman" w:cs="Times New Roman"/>
          <w:b/>
          <w:i/>
          <w:color w:val="A6A6A6" w:themeColor="background1" w:themeShade="A6"/>
          <w:sz w:val="32"/>
          <w:szCs w:val="28"/>
          <w:lang w:val="ru-RU"/>
        </w:rPr>
        <w:lastRenderedPageBreak/>
        <w:t xml:space="preserve">Логическая задача, основанная на +- гистерезисного и </w:t>
      </w:r>
      <w:proofErr w:type="spellStart"/>
      <w:r w:rsidRPr="00D55A53">
        <w:rPr>
          <w:rFonts w:ascii="Times New Roman" w:hAnsi="Times New Roman" w:cs="Times New Roman"/>
          <w:b/>
          <w:i/>
          <w:color w:val="A6A6A6" w:themeColor="background1" w:themeShade="A6"/>
          <w:sz w:val="32"/>
          <w:szCs w:val="28"/>
          <w:lang w:val="ru-RU"/>
        </w:rPr>
        <w:t>однопорогового</w:t>
      </w:r>
      <w:proofErr w:type="spellEnd"/>
      <w:r w:rsidRPr="00D55A53">
        <w:rPr>
          <w:rFonts w:ascii="Times New Roman" w:hAnsi="Times New Roman" w:cs="Times New Roman"/>
          <w:b/>
          <w:i/>
          <w:color w:val="A6A6A6" w:themeColor="background1" w:themeShade="A6"/>
          <w:sz w:val="32"/>
          <w:szCs w:val="28"/>
          <w:lang w:val="ru-RU"/>
        </w:rPr>
        <w:t xml:space="preserve"> компараторов без всяких вычислений (?)</w:t>
      </w:r>
    </w:p>
    <w:p w:rsidR="00D55A53" w:rsidRPr="00D55A53" w:rsidRDefault="00D55A53" w:rsidP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55A53" w:rsidRPr="00D55A53" w:rsidRDefault="00D55A53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sectPr w:rsidR="00D55A53" w:rsidRPr="00D5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95"/>
    <w:rsid w:val="003F0AE9"/>
    <w:rsid w:val="00533F1A"/>
    <w:rsid w:val="006833E8"/>
    <w:rsid w:val="00707595"/>
    <w:rsid w:val="00777840"/>
    <w:rsid w:val="00814224"/>
    <w:rsid w:val="00A967B8"/>
    <w:rsid w:val="00AE4F35"/>
    <w:rsid w:val="00CB6556"/>
    <w:rsid w:val="00D55A53"/>
    <w:rsid w:val="00D5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0DA0"/>
  <w15:chartTrackingRefBased/>
  <w15:docId w15:val="{EBCB5FC5-0C6C-4040-9B31-E690BF2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8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Kiralisan</cp:lastModifiedBy>
  <cp:revision>6</cp:revision>
  <dcterms:created xsi:type="dcterms:W3CDTF">2021-12-04T21:57:00Z</dcterms:created>
  <dcterms:modified xsi:type="dcterms:W3CDTF">2021-12-17T15:31:00Z</dcterms:modified>
</cp:coreProperties>
</file>