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Calibri" w:cs="Calibri" w:eastAsia="Calibri" w:hAnsi="Calibri"/>
          <w:b/>
          <w:bCs/>
          <w:color w:val="595959"/>
          <w:spacing w:val="100"/>
          <w:sz w:val="28"/>
          <w:szCs w:val="28"/>
        </w:rPr>
        <w:t xml:space="preserve">STABLE OS</w:t>
      </w:r>
    </w:p>
    <w:p>
      <w:pPr>
        <w:spacing w:after="200" w:before="200"/>
        <w:jc w:val="center"/>
      </w:pPr>
      <w:r>
        <w:rPr>
          <w:rFonts w:ascii="Calibri" w:cs="Calibri" w:eastAsia="Calibri" w:hAnsi="Calibri"/>
          <w:b/>
          <w:bCs/>
          <w:color w:val="1F4E79"/>
          <w:sz w:val="56"/>
          <w:szCs w:val="56"/>
        </w:rPr>
        <w:t xml:space="preserve">Equestrian Stable Management SaaS</w:t>
      </w:r>
    </w:p>
    <w:p>
      <w:pPr>
        <w:spacing w:after="600" w:before="100"/>
        <w:jc w:val="center"/>
      </w:pPr>
      <w:r>
        <w:rPr>
          <w:rFonts w:ascii="Calibri" w:cs="Calibri" w:eastAsia="Calibri" w:hAnsi="Calibri"/>
          <w:color w:val="595959"/>
          <w:sz w:val="32"/>
          <w:szCs w:val="32"/>
        </w:rPr>
        <w:t xml:space="preserve">Business Analysis &amp; Strategic Plan</w:t>
      </w:r>
    </w:p>
    <w:p>
      <w:pPr>
        <w:pBdr>
          <w:top w:val="single" w:color="1F4E79" w:sz="4"/>
          <w:bottom w:val="single" w:color="1F4E79" w:sz="4"/>
        </w:pBdr>
        <w:spacing w:after="200" w:before="200"/>
        <w:jc w:val="center"/>
      </w:pPr>
      <w:r>
        <w:rPr>
          <w:rFonts w:ascii="Calibri" w:cs="Calibri" w:eastAsia="Calibri" w:hAnsi="Calibri"/>
          <w:i/>
          <w:iCs/>
          <w:color w:val="595959"/>
          <w:sz w:val="22"/>
          <w:szCs w:val="22"/>
        </w:rPr>
        <w:t xml:space="preserve">  Confidential — Founder Working Document  </w:t>
      </w:r>
    </w:p>
    <w:p>
      <w:pPr>
        <w:spacing w:before="1800"/>
      </w:pPr>
      <w:r>
        <w:t xml:space="preserve"/>
      </w:r>
    </w:p>
    <w:p>
      <w:pPr>
        <w:jc w:val="center"/>
      </w:pPr>
      <w:r>
        <w:rPr>
          <w:rFonts w:ascii="Calibri" w:cs="Calibri" w:eastAsia="Calibri" w:hAnsi="Calibri"/>
          <w:color w:val="595959"/>
          <w:sz w:val="22"/>
          <w:szCs w:val="22"/>
        </w:rPr>
        <w:t xml:space="preserve">Prepared for: Andreja Adaranda</w:t>
      </w:r>
    </w:p>
    <w:p>
      <w:pPr>
        <w:jc w:val="center"/>
      </w:pPr>
      <w:r>
        <w:rPr>
          <w:rFonts w:ascii="Calibri" w:cs="Calibri" w:eastAsia="Calibri" w:hAnsi="Calibri"/>
          <w:color w:val="595959"/>
          <w:sz w:val="22"/>
          <w:szCs w:val="22"/>
        </w:rPr>
        <w:t xml:space="preserve">Version 1.0 — April 2026</w:t>
      </w:r>
    </w:p>
    <w:p>
      <w:pPr>
        <w:jc w:val="center"/>
      </w:pPr>
      <w:r>
        <w:rPr>
          <w:rFonts w:ascii="Calibri" w:cs="Calibri" w:eastAsia="Calibri" w:hAnsi="Calibri"/>
          <w:color w:val="595959"/>
          <w:sz w:val="22"/>
          <w:szCs w:val="22"/>
        </w:rPr>
        <w:t xml:space="preserve">Author: Strategy &amp; Market Analysis</w:t>
      </w:r>
    </w:p>
    <w:p>
      <w:pPr>
        <w:pStyle w:val="Heading1"/>
        <w:pageBreakBefore/>
        <w:spacing w:after="180" w:before="360"/>
      </w:pPr>
      <w:r>
        <w:rPr>
          <w:rFonts w:ascii="Calibri" w:cs="Calibri" w:eastAsia="Calibri" w:hAnsi="Calibri"/>
          <w:b/>
          <w:bCs/>
          <w:color w:val="1F4E79"/>
          <w:sz w:val="36"/>
          <w:szCs w:val="36"/>
        </w:rPr>
        <w:t xml:space="preserve">Executive Summary</w:t>
      </w:r>
    </w:p>
    <w:p>
      <w:pPr>
        <w:spacing w:after="60" w:before="60" w:line="300"/>
      </w:pPr>
      <w:r>
        <w:rPr>
          <w:rFonts w:ascii="Calibri" w:cs="Calibri" w:eastAsia="Calibri" w:hAnsi="Calibri"/>
          <w:sz w:val="22"/>
          <w:szCs w:val="22"/>
        </w:rPr>
        <w:t xml:space="preserve">This document is a critical business analysis of a proposed SaaS product — provisionally named Stable OS — designed to replace the spreadsheets, group chats, and paper notes that most equestrian stables still use to run their operations. The product targets owners and trainers of small-to-mid-sized riding schools, livery yards, and training stables across Europe, with a launch beachhead in Lithuania and the Baltics.</w:t>
      </w:r>
    </w:p>
    <w:p>
      <w:pPr>
        <w:spacing w:after="60" w:before="60" w:line="300"/>
      </w:pPr>
      <w:r>
        <w:rPr>
          <w:rFonts w:ascii="Calibri" w:cs="Calibri" w:eastAsia="Calibri" w:hAnsi="Calibri"/>
          <w:sz w:val="22"/>
          <w:szCs w:val="22"/>
        </w:rPr>
        <w:t xml:space="preserve">The core thesis is sound: equestrian stables are operationally chaotic businesses with low IT maturity, and there is no dominant European-language vertical SaaS in this space. The combination of horse workload tracking, lesson scheduling, payments, and a client-facing portal in one clean product is a defensible position. Building it solo with AI tooling is feasible and cheap — under €100/month in infrastructure for the first 100 customers.</w:t>
      </w:r>
    </w:p>
    <w:p>
      <w:pPr>
        <w:spacing w:after="60" w:before="60" w:line="300"/>
      </w:pPr>
      <w:r>
        <w:rPr>
          <w:rFonts w:ascii="Calibri" w:cs="Calibri" w:eastAsia="Calibri" w:hAnsi="Calibri"/>
          <w:sz w:val="22"/>
          <w:szCs w:val="22"/>
        </w:rPr>
        <w:t xml:space="preserve">The honest difficulty is not technology. It is distribution. The market is small (a global serviceable obtainable market of roughly 25,000–30,000 paying-fit stables), highly fragmented, low-trust, and slow to adopt new software. Competitors exist (Equine Genie, Stablebuzz, Barnmanager, EquineOffice, Hipocamp, and ~15 smaller regional players), but most are dated, US-centric, or over-engineered for enterprise yards. There is room — but only if the founder treats this as a 3-to-5-year niche business, not a fast-scaling startup.</w:t>
      </w:r>
    </w:p>
    <w:p>
      <w:pPr>
        <w:pBdr>
          <w:left w:val="single" w:color="1F4E79" w:sz="18" w:space="12"/>
        </w:pBdr>
        <w:spacing w:after="200" w:before="200" w:line="320"/>
        <w:ind w:left="360"/>
      </w:pPr>
      <w:r>
        <w:rPr>
          <w:rFonts w:ascii="Calibri" w:cs="Calibri" w:eastAsia="Calibri" w:hAnsi="Calibri"/>
          <w:i/>
          <w:iCs/>
          <w:color w:val="595959"/>
          <w:sz w:val="22"/>
          <w:szCs w:val="22"/>
        </w:rPr>
        <w:t xml:space="preserve">Verdict: Build it. But build it as a focused €15–€80k/month vertical micro-SaaS — not as a venture-scale company. Treat the founder’s own stable as customer zero, win 50 stables in the Baltics and Poland in year one, and compound from there. Realistic 24-month outcome: €4,000–€9,000 MRR with one operator. Realistic 60-month ceiling without funding or a sales hire: €25,000–€40,000 MRR.</w:t>
      </w:r>
    </w:p>
    <w:p>
      <w:pPr>
        <w:pStyle w:val="Heading3"/>
        <w:spacing w:after="80" w:before="200"/>
      </w:pPr>
      <w:r>
        <w:rPr>
          <w:rFonts w:ascii="Calibri" w:cs="Calibri" w:eastAsia="Calibri" w:hAnsi="Calibri"/>
          <w:b/>
          <w:bCs/>
          <w:color w:val="000000"/>
          <w:sz w:val="24"/>
          <w:szCs w:val="24"/>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Metric</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Realistic value</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Comment</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Global serviceable market</w:t>
            </w:r>
          </w:p>
        </w:tc>
        <w:tc>
          <w:tcPr>
            <w:tcW w:type="dxa" w:w="3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~25k–30k stables</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Mid-size yards in EN/EU languages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Beachhead market (Baltics + PL)</w:t>
            </w:r>
          </w:p>
        </w:tc>
        <w:tc>
          <w:tcPr>
            <w:tcW w:type="dxa" w:w="3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~1,200–1,800 stables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Realistic year 1–2 universe</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Target ARPU</w:t>
            </w:r>
          </w:p>
        </w:tc>
        <w:tc>
          <w:tcPr>
            <w:tcW w:type="dxa" w:w="3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€39/month blended</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Tiered €19 / €49 / €99</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Infra cost at 100 customers</w:t>
            </w:r>
          </w:p>
        </w:tc>
        <w:tc>
          <w:tcPr>
            <w:tcW w:type="dxa" w:w="3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€60–€110/mo</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Supabase + Vercel + Resend</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Time to MVP (solo + AI)</w:t>
            </w:r>
          </w:p>
        </w:tc>
        <w:tc>
          <w:tcPr>
            <w:tcW w:type="dxa" w:w="3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10–14 weeks part-time</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Excluding payments &amp; polish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Time to first paying customer</w:t>
            </w:r>
          </w:p>
        </w:tc>
        <w:tc>
          <w:tcPr>
            <w:tcW w:type="dxa" w:w="3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4–6 months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Friends-of-stable + own yard</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Realistic 24-mo MRR</w:t>
            </w:r>
          </w:p>
        </w:tc>
        <w:tc>
          <w:tcPr>
            <w:tcW w:type="dxa" w:w="3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€4k–€9k</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50–180 stables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Estimated probability of success</w:t>
            </w:r>
          </w:p>
        </w:tc>
        <w:tc>
          <w:tcPr>
            <w:tcW w:type="dxa" w:w="3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bCs/>
                <w:color w:val="BF8F00"/>
                <w:sz w:val="22"/>
                <w:szCs w:val="22"/>
              </w:rPr>
              <w:t xml:space="preserve">~25–35%</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Above niche-SaaS baseline (~10–15%)</w:t>
            </w:r>
          </w:p>
        </w:tc>
      </w:tr>
    </w:tbl>
    <w:p>
      <w:pPr>
        <w:pStyle w:val="Heading1"/>
        <w:pageBreakBefore/>
        <w:spacing w:after="180" w:before="360"/>
      </w:pPr>
      <w:r>
        <w:rPr>
          <w:rFonts w:ascii="Calibri" w:cs="Calibri" w:eastAsia="Calibri" w:hAnsi="Calibri"/>
          <w:b/>
          <w:bCs/>
          <w:color w:val="1F4E79"/>
          <w:sz w:val="36"/>
          <w:szCs w:val="36"/>
        </w:rPr>
        <w:t xml:space="preserve">1. Market Analysis</w:t>
      </w:r>
    </w:p>
    <w:p>
      <w:pPr>
        <w:pStyle w:val="Heading2"/>
        <w:spacing w:after="120" w:before="280"/>
      </w:pPr>
      <w:r>
        <w:rPr>
          <w:rFonts w:ascii="Calibri" w:cs="Calibri" w:eastAsia="Calibri" w:hAnsi="Calibri"/>
          <w:b/>
          <w:bCs/>
          <w:color w:val="1F4E79"/>
          <w:sz w:val="28"/>
          <w:szCs w:val="28"/>
        </w:rPr>
        <w:t xml:space="preserve">1.1 The Equestrian Industry — Sizing the Real Opportunity</w:t>
      </w:r>
    </w:p>
    <w:p>
      <w:pPr>
        <w:spacing w:after="60" w:before="60" w:line="300"/>
      </w:pPr>
      <w:r>
        <w:rPr>
          <w:rFonts w:ascii="Calibri" w:cs="Calibri" w:eastAsia="Calibri" w:hAnsi="Calibri"/>
          <w:sz w:val="22"/>
          <w:szCs w:val="22"/>
        </w:rPr>
        <w:t xml:space="preserve">The global equestrian industry is large in dollar terms but misleading as a SaaS TAM. Headline figures of $300+ billion include horse trading, racing, betting, feed, equipment, veterinary services, real estate, and tourism. The relevant slice for a stable management SaaS is the operating universe of riding schools, livery yards, training stables, breeding operations, and small competition barns — businesses that run a daily operation with horses, clients, staff, and money.</w:t>
      </w:r>
    </w:p>
    <w:p>
      <w:pPr>
        <w:spacing w:after="60" w:before="60" w:line="300"/>
      </w:pPr>
      <w:r>
        <w:rPr>
          <w:rFonts w:ascii="Calibri" w:cs="Calibri" w:eastAsia="Calibri" w:hAnsi="Calibri"/>
          <w:sz w:val="22"/>
          <w:szCs w:val="22"/>
        </w:rPr>
        <w:t xml:space="preserve">Defensible ballpark figures, triangulated from FEI national federation data, the European Horse Network, USDA equine surveys, and industry associations (BHS in the UK, FFE in France, FN in Germany):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Geography</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Estimated horses</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Estimated stables / yards</w:t>
            </w:r>
          </w:p>
        </w:tc>
      </w:tr>
      <w:tr>
        <w:tc>
          <w:tcPr>
            <w:tcW w:type="dxa" w:w="3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Global (commercial-relevant)</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~58 million</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~700,000–1,000,000</w:t>
            </w:r>
          </w:p>
        </w:tc>
      </w:tr>
      <w:tr>
        <w:tc>
          <w:tcPr>
            <w:tcW w:type="dxa" w:w="3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Europe (EU + UK + non-EU)</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~7 million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~250,000–350,000</w:t>
            </w:r>
          </w:p>
        </w:tc>
      </w:tr>
      <w:tr>
        <w:tc>
          <w:tcPr>
            <w:tcW w:type="dxa" w:w="3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Germany</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~1.3 million</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~50,000–60,000</w:t>
            </w:r>
          </w:p>
        </w:tc>
      </w:tr>
      <w:tr>
        <w:tc>
          <w:tcPr>
            <w:tcW w:type="dxa" w:w="3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France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~1.1 million</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~40,000–45,000</w:t>
            </w:r>
          </w:p>
        </w:tc>
      </w:tr>
      <w:tr>
        <w:tc>
          <w:tcPr>
            <w:tcW w:type="dxa" w:w="3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UK + Ireland</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 million</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~25,000–30,000</w:t>
            </w:r>
          </w:p>
        </w:tc>
      </w:tr>
      <w:tr>
        <w:tc>
          <w:tcPr>
            <w:tcW w:type="dxa" w:w="3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Poland</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~330,000</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~6,000–8,000</w:t>
            </w:r>
          </w:p>
        </w:tc>
      </w:tr>
      <w:tr>
        <w:tc>
          <w:tcPr>
            <w:tcW w:type="dxa" w:w="3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Lithuania</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~13,000</w:t>
            </w:r>
          </w:p>
        </w:tc>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~120–180 active yards (~30–50 commercial)</w:t>
            </w:r>
          </w:p>
        </w:tc>
      </w:tr>
      <w:tr>
        <w:tc>
          <w:tcPr>
            <w:tcW w:type="dxa" w:w="3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Baltics combined (LT/LV/EE)</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~35,000</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~400–600 yards</w:t>
            </w:r>
          </w:p>
        </w:tc>
      </w:tr>
    </w:tbl>
    <w:p>
      <w:pPr>
        <w:pStyle w:val="Heading3"/>
        <w:spacing w:after="80" w:before="200"/>
      </w:pPr>
      <w:r>
        <w:rPr>
          <w:rFonts w:ascii="Calibri" w:cs="Calibri" w:eastAsia="Calibri" w:hAnsi="Calibri"/>
          <w:b/>
          <w:bCs/>
          <w:color w:val="000000"/>
          <w:sz w:val="24"/>
          <w:szCs w:val="24"/>
        </w:rPr>
        <w:t xml:space="preserve">From TAM to SOM — the realistic numbers</w:t>
      </w:r>
    </w:p>
    <w:p>
      <w:pPr>
        <w:spacing w:after="60" w:before="60" w:line="300"/>
      </w:pPr>
      <w:r>
        <w:rPr>
          <w:rFonts w:ascii="Calibri" w:cs="Calibri" w:eastAsia="Calibri" w:hAnsi="Calibri"/>
          <w:sz w:val="22"/>
          <w:szCs w:val="22"/>
        </w:rPr>
        <w:t xml:space="preserve">Of the ~700k–1M stables globally, the vast majority are private hobby setups with 1–4 horses and zero willingness to pay for software. The relevant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Stable type</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 of universe</w:t>
            </w:r>
          </w:p>
        </w:tc>
        <w:tc>
          <w:tcPr>
            <w:tcW w:type="dxa" w:w="3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SaaS-fit?</w:t>
            </w:r>
          </w:p>
        </w:tc>
      </w:tr>
      <w:tr>
        <w:tc>
          <w:tcPr>
            <w:tcW w:type="dxa" w:w="4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Private / hobby (1–4 horses, no clients)</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~65–70%</w:t>
            </w:r>
          </w:p>
        </w:tc>
        <w:tc>
          <w:tcPr>
            <w:tcW w:type="dxa" w:w="3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C00000"/>
                <w:sz w:val="22"/>
                <w:szCs w:val="22"/>
              </w:rPr>
              <w:t xml:space="preserve">No — won't pay</w:t>
            </w:r>
          </w:p>
        </w:tc>
      </w:tr>
      <w:tr>
        <w:tc>
          <w:tcPr>
            <w:tcW w:type="dxa" w:w="4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Small commercial (5–15 horses, few clients)</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~20–25%</w:t>
            </w:r>
          </w:p>
        </w:tc>
        <w:tc>
          <w:tcPr>
            <w:tcW w:type="dxa" w:w="35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BF8F00"/>
                <w:sz w:val="22"/>
                <w:szCs w:val="22"/>
              </w:rPr>
              <w:t xml:space="preserve">Maybe — €19/mo tier</w:t>
            </w:r>
          </w:p>
        </w:tc>
      </w:tr>
      <w:tr>
        <w:tc>
          <w:tcPr>
            <w:tcW w:type="dxa" w:w="4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Mid-size (15–40 horses, lessons + livery)</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~7–10%</w:t>
            </w:r>
          </w:p>
        </w:tc>
        <w:tc>
          <w:tcPr>
            <w:tcW w:type="dxa" w:w="3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Yes — core ICP</w:t>
            </w:r>
          </w:p>
        </w:tc>
      </w:tr>
      <w:tr>
        <w:tc>
          <w:tcPr>
            <w:tcW w:type="dxa" w:w="4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Large / professional (40+ horses, staff)</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~2–3%</w:t>
            </w:r>
          </w:p>
        </w:tc>
        <w:tc>
          <w:tcPr>
            <w:tcW w:type="dxa" w:w="35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Yes — but expects more</w:t>
            </w:r>
          </w:p>
        </w:tc>
      </w:tr>
      <w:tr>
        <w:tc>
          <w:tcPr>
            <w:tcW w:type="dxa" w:w="4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Elite / competition / breeding</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&lt;1%</w:t>
            </w:r>
          </w:p>
        </w:tc>
        <w:tc>
          <w:tcPr>
            <w:tcW w:type="dxa" w:w="3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BF8F00"/>
                <w:sz w:val="22"/>
                <w:szCs w:val="22"/>
              </w:rPr>
              <w:t xml:space="preserve">Niche — uses Equisoft etc.</w:t>
            </w:r>
          </w:p>
        </w:tc>
      </w:tr>
    </w:tbl>
    <w:p>
      <w:pPr>
        <w:spacing w:after="60" w:before="60" w:line="300"/>
      </w:pPr>
      <w:r>
        <w:rPr>
          <w:rFonts w:ascii="Calibri" w:cs="Calibri" w:eastAsia="Calibri" w:hAnsi="Calibri"/>
          <w:sz w:val="22"/>
          <w:szCs w:val="22"/>
        </w:rPr>
        <w:t xml:space="preserve">Translating this into a realistic Serviceable Available Market for a European vertical SaaS:</w:t>
      </w:r>
    </w:p>
    <w:p>
      <w:pPr>
        <w:pStyle w:val="ListParagraph"/>
        <w:numPr>
          <w:ilvl w:val="0"/>
          <w:numId w:val="2"/>
        </w:numPr>
        <w:spacing w:after="30" w:before="30" w:line="280"/>
      </w:pPr>
      <w:r>
        <w:rPr>
          <w:rFonts w:ascii="Calibri" w:cs="Calibri" w:eastAsia="Calibri" w:hAnsi="Calibri"/>
          <w:sz w:val="22"/>
          <w:szCs w:val="22"/>
        </w:rPr>
        <w:t xml:space="preserve">TAM (total stables in Europe + Anglophone world): ~400,000</w:t>
      </w:r>
    </w:p>
    <w:p>
      <w:pPr>
        <w:pStyle w:val="ListParagraph"/>
        <w:numPr>
          <w:ilvl w:val="0"/>
          <w:numId w:val="2"/>
        </w:numPr>
        <w:spacing w:after="30" w:before="30" w:line="280"/>
      </w:pPr>
      <w:r>
        <w:rPr>
          <w:rFonts w:ascii="Calibri" w:cs="Calibri" w:eastAsia="Calibri" w:hAnsi="Calibri"/>
          <w:sz w:val="22"/>
          <w:szCs w:val="22"/>
        </w:rPr>
        <w:t xml:space="preserve">SAM (mid-size + small commercial willing to pay): ~50,000–80,000</w:t>
      </w:r>
    </w:p>
    <w:p>
      <w:pPr>
        <w:pStyle w:val="ListParagraph"/>
        <w:numPr>
          <w:ilvl w:val="0"/>
          <w:numId w:val="2"/>
        </w:numPr>
        <w:spacing w:after="30" w:before="30" w:line="280"/>
      </w:pPr>
      <w:r>
        <w:rPr>
          <w:rFonts w:ascii="Calibri" w:cs="Calibri" w:eastAsia="Calibri" w:hAnsi="Calibri"/>
          <w:sz w:val="22"/>
          <w:szCs w:val="22"/>
        </w:rPr>
        <w:t xml:space="preserve">SOM (capturable in 5 years by a solo founder, no sales team): 500–2,000</w:t>
      </w:r>
    </w:p>
    <w:p>
      <w:pPr>
        <w:spacing w:after="60" w:before="60" w:line="300"/>
      </w:pPr>
      <w:r>
        <w:rPr>
          <w:rFonts w:ascii="Calibri" w:cs="Calibri" w:eastAsia="Calibri" w:hAnsi="Calibri"/>
          <w:sz w:val="22"/>
          <w:szCs w:val="22"/>
        </w:rPr>
        <w:t xml:space="preserve">This means the realistic ceiling for a one-operator vertical SaaS in this niche, with no funding, is roughly €1.5–4M ARR over five years. That is a healthy lifestyle business but not a venture-scale outcome. This number must anchor every other decision in this document.</w:t>
      </w:r>
    </w:p>
    <w:p>
      <w:pPr>
        <w:pStyle w:val="Heading2"/>
        <w:spacing w:after="120" w:before="280"/>
      </w:pPr>
      <w:r>
        <w:rPr>
          <w:rFonts w:ascii="Calibri" w:cs="Calibri" w:eastAsia="Calibri" w:hAnsi="Calibri"/>
          <w:b/>
          <w:bCs/>
          <w:color w:val="1F4E79"/>
          <w:sz w:val="28"/>
          <w:szCs w:val="28"/>
        </w:rPr>
        <w:t xml:space="preserve">1.2 Stable Segmentation — Who Actually Buys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Segment</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Profile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Pain points</w:t>
            </w:r>
          </w:p>
        </w:tc>
        <w:tc>
          <w:tcPr>
            <w:tcW w:type="dxa" w:w="27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Willingness to pay</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Hobby (1–4 horses)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Private owner</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None — uses paper</w:t>
            </w:r>
          </w:p>
        </w:tc>
        <w:tc>
          <w:tcPr>
            <w:tcW w:type="dxa" w:w="2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C00000"/>
                <w:sz w:val="22"/>
                <w:szCs w:val="22"/>
              </w:rPr>
              <w:t xml:space="preserve">€0</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Small (5–15 horses)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Side-business yard owner</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Schedule clashes, who-paid-what</w:t>
            </w:r>
          </w:p>
        </w:tc>
        <w:tc>
          <w:tcPr>
            <w:tcW w:type="dxa" w:w="27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BF8F00"/>
                <w:sz w:val="22"/>
                <w:szCs w:val="22"/>
              </w:rPr>
              <w:t xml:space="preserve">€10–€25/mo</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Mid (15–40 horses)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Full-time owner + 1–3 trainers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Workload tracking, debt collection, rota</w:t>
            </w:r>
          </w:p>
        </w:tc>
        <w:tc>
          <w:tcPr>
            <w:tcW w:type="dxa" w:w="2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€30–€70/mo</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Large (40+ horses)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Owner + admin staff</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Staff management, multi-coach scheduling, reporting</w:t>
            </w:r>
          </w:p>
        </w:tc>
        <w:tc>
          <w:tcPr>
            <w:tcW w:type="dxa" w:w="27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€80–€200/mo</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Competition / breeding</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Sport pros</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Pedigree, competition history, billing</w:t>
            </w:r>
          </w:p>
        </w:tc>
        <w:tc>
          <w:tcPr>
            <w:tcW w:type="dxa" w:w="27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BF8F00"/>
                <w:sz w:val="22"/>
                <w:szCs w:val="22"/>
              </w:rPr>
              <w:t xml:space="preserve">€100–€300/mo (specialist)</w:t>
            </w:r>
          </w:p>
        </w:tc>
      </w:tr>
    </w:tbl>
    <w:p>
      <w:pPr>
        <w:pBdr>
          <w:left w:val="single" w:color="1F4E79" w:sz="18" w:space="12"/>
        </w:pBdr>
        <w:spacing w:after="200" w:before="200" w:line="320"/>
        <w:ind w:left="360"/>
      </w:pPr>
      <w:r>
        <w:rPr>
          <w:rFonts w:ascii="Calibri" w:cs="Calibri" w:eastAsia="Calibri" w:hAnsi="Calibri"/>
          <w:i/>
          <w:iCs/>
          <w:color w:val="595959"/>
          <w:sz w:val="22"/>
          <w:szCs w:val="22"/>
        </w:rPr>
        <w:t xml:space="preserve">The single sweet spot is mid-size lesson + livery yards with 15–40 horses, 50–150 active clients, and 1–3 trainers. They feel the pain every day, but they cannot justify a €300/month enterprise tool. They are also the segment most under-served today.</w:t>
      </w:r>
    </w:p>
    <w:p>
      <w:pPr>
        <w:pStyle w:val="Heading2"/>
        <w:spacing w:after="120" w:before="280"/>
      </w:pPr>
      <w:r>
        <w:rPr>
          <w:rFonts w:ascii="Calibri" w:cs="Calibri" w:eastAsia="Calibri" w:hAnsi="Calibri"/>
          <w:b/>
          <w:bCs/>
          <w:color w:val="1F4E79"/>
          <w:sz w:val="28"/>
          <w:szCs w:val="28"/>
        </w:rPr>
        <w:t xml:space="preserve">1.3 What Stables Use Today</w:t>
      </w:r>
    </w:p>
    <w:p>
      <w:pPr>
        <w:spacing w:after="60" w:before="60" w:line="300"/>
      </w:pPr>
      <w:r>
        <w:rPr>
          <w:rFonts w:ascii="Calibri" w:cs="Calibri" w:eastAsia="Calibri" w:hAnsi="Calibri"/>
          <w:sz w:val="22"/>
          <w:szCs w:val="22"/>
        </w:rPr>
        <w:t xml:space="preserve">Evidence from forums (HorseAndHound, EquestrianHub, Reddit r/Equestrian), Facebook groups, and direct conversations indicates the current operating stack is almost universally:</w:t>
      </w:r>
    </w:p>
    <w:p>
      <w:pPr>
        <w:pStyle w:val="ListParagraph"/>
        <w:numPr>
          <w:ilvl w:val="0"/>
          <w:numId w:val="2"/>
        </w:numPr>
        <w:spacing w:after="30" w:before="30" w:line="280"/>
      </w:pPr>
      <w:r>
        <w:rPr>
          <w:rFonts w:ascii="Calibri" w:cs="Calibri" w:eastAsia="Calibri" w:hAnsi="Calibri"/>
          <w:sz w:val="22"/>
          <w:szCs w:val="22"/>
        </w:rPr>
        <w:t xml:space="preserve">Paper diary or wall-mounted whiteboard for the day's lessons and turnout.</w:t>
      </w:r>
    </w:p>
    <w:p>
      <w:pPr>
        <w:pStyle w:val="ListParagraph"/>
        <w:numPr>
          <w:ilvl w:val="0"/>
          <w:numId w:val="2"/>
        </w:numPr>
        <w:spacing w:after="30" w:before="30" w:line="280"/>
      </w:pPr>
      <w:r>
        <w:rPr>
          <w:rFonts w:ascii="Calibri" w:cs="Calibri" w:eastAsia="Calibri" w:hAnsi="Calibri"/>
          <w:sz w:val="22"/>
          <w:szCs w:val="22"/>
        </w:rPr>
        <w:t xml:space="preserve">Excel or Google Sheets — usually one master file the owner refuses to share.</w:t>
      </w:r>
    </w:p>
    <w:p>
      <w:pPr>
        <w:pStyle w:val="ListParagraph"/>
        <w:numPr>
          <w:ilvl w:val="0"/>
          <w:numId w:val="2"/>
        </w:numPr>
        <w:spacing w:after="30" w:before="30" w:line="280"/>
      </w:pPr>
      <w:r>
        <w:rPr>
          <w:rFonts w:ascii="Calibri" w:cs="Calibri" w:eastAsia="Calibri" w:hAnsi="Calibri"/>
          <w:sz w:val="22"/>
          <w:szCs w:val="22"/>
        </w:rPr>
        <w:t xml:space="preserve">WhatsApp / Messenger group chats for client communication and last-minute changes.</w:t>
      </w:r>
    </w:p>
    <w:p>
      <w:pPr>
        <w:pStyle w:val="ListParagraph"/>
        <w:numPr>
          <w:ilvl w:val="0"/>
          <w:numId w:val="2"/>
        </w:numPr>
        <w:spacing w:after="30" w:before="30" w:line="280"/>
      </w:pPr>
      <w:r>
        <w:rPr>
          <w:rFonts w:ascii="Calibri" w:cs="Calibri" w:eastAsia="Calibri" w:hAnsi="Calibri"/>
          <w:sz w:val="22"/>
          <w:szCs w:val="22"/>
        </w:rPr>
        <w:t xml:space="preserve">A printed invoice book or a simple bookkeeping app (e.g., country-specific accounting tools) for payments.</w:t>
      </w:r>
    </w:p>
    <w:p>
      <w:pPr>
        <w:pStyle w:val="ListParagraph"/>
        <w:numPr>
          <w:ilvl w:val="0"/>
          <w:numId w:val="2"/>
        </w:numPr>
        <w:spacing w:after="30" w:before="30" w:line="280"/>
      </w:pPr>
      <w:r>
        <w:rPr>
          <w:rFonts w:ascii="Calibri" w:cs="Calibri" w:eastAsia="Calibri" w:hAnsi="Calibri"/>
          <w:sz w:val="22"/>
          <w:szCs w:val="22"/>
        </w:rPr>
        <w:t xml:space="preserve">Vet, farrier, and feed expenses tracked on receipts in a drawer.</w:t>
      </w:r>
    </w:p>
    <w:p>
      <w:pPr>
        <w:spacing w:after="60" w:before="60" w:line="300"/>
      </w:pPr>
      <w:r>
        <w:rPr>
          <w:rFonts w:ascii="Calibri" w:cs="Calibri" w:eastAsia="Calibri" w:hAnsi="Calibri"/>
          <w:sz w:val="22"/>
          <w:szCs w:val="22"/>
        </w:rPr>
        <w:t xml:space="preserve">The implication is important: the competitor is not other software. The competitor is inertia and free tools. This is harder to displace than a paid incumbent because there is no contract to cancel — only a habit to change.</w:t>
      </w:r>
    </w:p>
    <w:p>
      <w:pPr>
        <w:pStyle w:val="Heading2"/>
        <w:spacing w:after="120" w:before="280"/>
      </w:pPr>
      <w:r>
        <w:rPr>
          <w:rFonts w:ascii="Calibri" w:cs="Calibri" w:eastAsia="Calibri" w:hAnsi="Calibri"/>
          <w:b/>
          <w:bCs/>
          <w:color w:val="1F4E79"/>
          <w:sz w:val="28"/>
          <w:szCs w:val="28"/>
        </w:rPr>
        <w:t xml:space="preserve">1.4 Competitor Landscape</w:t>
      </w:r>
    </w:p>
    <w:p>
      <w:pPr>
        <w:spacing w:after="60" w:before="60" w:line="300"/>
      </w:pPr>
      <w:r>
        <w:rPr>
          <w:rFonts w:ascii="Calibri" w:cs="Calibri" w:eastAsia="Calibri" w:hAnsi="Calibri"/>
          <w:sz w:val="22"/>
          <w:szCs w:val="22"/>
        </w:rPr>
        <w:t xml:space="preserve">There are roughly 25–35 named players globally that touch some part of the stable management workflow. Most fall into one of four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Competitor</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Region / focus</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Pricing</w:t>
            </w:r>
          </w:p>
        </w:tc>
        <w:tc>
          <w:tcPr>
            <w:tcW w:type="dxa" w:w="2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Honest assessment</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Equine Genie</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US, broad enterprise</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$60–$200/mo</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Powerful but bloated; steep learning curve; UI from 2010</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Barnmanager</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US, mid-large</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$40–$140/mo</w:t>
            </w:r>
          </w:p>
        </w:tc>
        <w:tc>
          <w:tcPr>
            <w:tcW w:type="dxa" w:w="2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Polished, mobile-friendly; weak in EU localisation</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Stable Secretary</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US, small-mid</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$15–$40/mo</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Mobile-first; light on scheduling and payments</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Hay Stack</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US/Canada</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$30–$80/mo</w:t>
            </w:r>
          </w:p>
        </w:tc>
        <w:tc>
          <w:tcPr>
            <w:tcW w:type="dxa" w:w="2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Solid records; limited client portal</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Stablebuzz</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UK/AU</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£20–£60/mo</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Decent UX; small team; slow roadmap</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Equilab Pro / EquineApp</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EU mobile-first</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Freemium → €10/mo</w:t>
            </w:r>
          </w:p>
        </w:tc>
        <w:tc>
          <w:tcPr>
            <w:tcW w:type="dxa" w:w="2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Rider-facing, not yard-facing</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Equisoft / Stallion Pro</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Breeding focus</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€60–€250/mo</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Niche; pedigrees; not for lesson yards</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Hipocamp / Pegazus / regional EU tools</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PL / DE / FR</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€10–€40/mo</w:t>
            </w:r>
          </w:p>
        </w:tc>
        <w:tc>
          <w:tcPr>
            <w:tcW w:type="dxa" w:w="2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Regional; usually one feature done well</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Excel + WhatsApp</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Universal</w:t>
            </w:r>
          </w:p>
        </w:tc>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2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C00000"/>
                <w:sz w:val="22"/>
                <w:szCs w:val="22"/>
              </w:rPr>
              <w:t xml:space="preserve">The real competitor</w:t>
            </w:r>
          </w:p>
        </w:tc>
      </w:tr>
    </w:tbl>
    <w:p>
      <w:pPr>
        <w:pStyle w:val="Heading3"/>
        <w:spacing w:after="80" w:before="200"/>
      </w:pPr>
      <w:r>
        <w:rPr>
          <w:rFonts w:ascii="Calibri" w:cs="Calibri" w:eastAsia="Calibri" w:hAnsi="Calibri"/>
          <w:b/>
          <w:bCs/>
          <w:color w:val="000000"/>
          <w:sz w:val="24"/>
          <w:szCs w:val="24"/>
        </w:rPr>
        <w:t xml:space="preserve">Competitor strengths</w:t>
      </w:r>
    </w:p>
    <w:p>
      <w:pPr>
        <w:pStyle w:val="ListParagraph"/>
        <w:numPr>
          <w:ilvl w:val="0"/>
          <w:numId w:val="2"/>
        </w:numPr>
        <w:spacing w:after="30" w:before="30" w:line="280"/>
      </w:pPr>
      <w:r>
        <w:rPr>
          <w:rFonts w:ascii="Calibri" w:cs="Calibri" w:eastAsia="Calibri" w:hAnsi="Calibri"/>
          <w:sz w:val="22"/>
          <w:szCs w:val="22"/>
        </w:rPr>
        <w:t xml:space="preserve">Brand recognition in their home market (Equine Genie in the US, Stablebuzz in the UK).</w:t>
      </w:r>
    </w:p>
    <w:p>
      <w:pPr>
        <w:pStyle w:val="ListParagraph"/>
        <w:numPr>
          <w:ilvl w:val="0"/>
          <w:numId w:val="2"/>
        </w:numPr>
        <w:spacing w:after="30" w:before="30" w:line="280"/>
      </w:pPr>
      <w:r>
        <w:rPr>
          <w:rFonts w:ascii="Calibri" w:cs="Calibri" w:eastAsia="Calibri" w:hAnsi="Calibri"/>
          <w:sz w:val="22"/>
          <w:szCs w:val="22"/>
        </w:rPr>
        <w:t xml:space="preserve">Deeper feature sets accumulated over 10–15 years (medical records, breeding lines, show entries).</w:t>
      </w:r>
    </w:p>
    <w:p>
      <w:pPr>
        <w:pStyle w:val="ListParagraph"/>
        <w:numPr>
          <w:ilvl w:val="0"/>
          <w:numId w:val="2"/>
        </w:numPr>
        <w:spacing w:after="30" w:before="30" w:line="280"/>
      </w:pPr>
      <w:r>
        <w:rPr>
          <w:rFonts w:ascii="Calibri" w:cs="Calibri" w:eastAsia="Calibri" w:hAnsi="Calibri"/>
          <w:sz w:val="22"/>
          <w:szCs w:val="22"/>
        </w:rPr>
        <w:t xml:space="preserve">Existing integrations with country-specific federations and accounting tools.</w:t>
      </w:r>
    </w:p>
    <w:p>
      <w:pPr>
        <w:pStyle w:val="Heading3"/>
        <w:spacing w:after="80" w:before="200"/>
      </w:pPr>
      <w:r>
        <w:rPr>
          <w:rFonts w:ascii="Calibri" w:cs="Calibri" w:eastAsia="Calibri" w:hAnsi="Calibri"/>
          <w:b/>
          <w:bCs/>
          <w:color w:val="000000"/>
          <w:sz w:val="24"/>
          <w:szCs w:val="24"/>
        </w:rPr>
        <w:t xml:space="preserve">Competitor weaknesses — where Stable OS can win</w:t>
      </w:r>
    </w:p>
    <w:p>
      <w:pPr>
        <w:pStyle w:val="ListParagraph"/>
        <w:numPr>
          <w:ilvl w:val="0"/>
          <w:numId w:val="2"/>
        </w:numPr>
        <w:spacing w:after="30" w:before="30" w:line="280"/>
      </w:pPr>
      <w:r>
        <w:rPr>
          <w:rFonts w:ascii="Calibri" w:cs="Calibri" w:eastAsia="Calibri" w:hAnsi="Calibri"/>
          <w:sz w:val="22"/>
          <w:szCs w:val="22"/>
        </w:rPr>
        <w:t xml:space="preserve">Most have UIs that look 10+ years old. Stables describe them as 'a database with a login screen.'</w:t>
      </w:r>
    </w:p>
    <w:p>
      <w:pPr>
        <w:pStyle w:val="ListParagraph"/>
        <w:numPr>
          <w:ilvl w:val="0"/>
          <w:numId w:val="2"/>
        </w:numPr>
        <w:spacing w:after="30" w:before="30" w:line="280"/>
      </w:pPr>
      <w:r>
        <w:rPr>
          <w:rFonts w:ascii="Calibri" w:cs="Calibri" w:eastAsia="Calibri" w:hAnsi="Calibri"/>
          <w:sz w:val="22"/>
          <w:szCs w:val="22"/>
        </w:rPr>
        <w:t xml:space="preserve">Almost all are US-first. EU localisation (language, VAT, GDPR, SEPA payments) is shallow or missing.</w:t>
      </w:r>
    </w:p>
    <w:p>
      <w:pPr>
        <w:pStyle w:val="ListParagraph"/>
        <w:numPr>
          <w:ilvl w:val="0"/>
          <w:numId w:val="2"/>
        </w:numPr>
        <w:spacing w:after="30" w:before="30" w:line="280"/>
      </w:pPr>
      <w:r>
        <w:rPr>
          <w:rFonts w:ascii="Calibri" w:cs="Calibri" w:eastAsia="Calibri" w:hAnsi="Calibri"/>
          <w:sz w:val="22"/>
          <w:szCs w:val="22"/>
        </w:rPr>
        <w:t xml:space="preserve">Pricing is often opaque, requires sales calls, or jumps from $20 to $200 with nothing in between.</w:t>
      </w:r>
    </w:p>
    <w:p>
      <w:pPr>
        <w:pStyle w:val="ListParagraph"/>
        <w:numPr>
          <w:ilvl w:val="0"/>
          <w:numId w:val="2"/>
        </w:numPr>
        <w:spacing w:after="30" w:before="30" w:line="280"/>
      </w:pPr>
      <w:r>
        <w:rPr>
          <w:rFonts w:ascii="Calibri" w:cs="Calibri" w:eastAsia="Calibri" w:hAnsi="Calibri"/>
          <w:sz w:val="22"/>
          <w:szCs w:val="22"/>
        </w:rPr>
        <w:t xml:space="preserve">Mobile experience is usually a responsive afterthought, not a real product.</w:t>
      </w:r>
    </w:p>
    <w:p>
      <w:pPr>
        <w:pStyle w:val="ListParagraph"/>
        <w:numPr>
          <w:ilvl w:val="0"/>
          <w:numId w:val="2"/>
        </w:numPr>
        <w:spacing w:after="30" w:before="30" w:line="280"/>
      </w:pPr>
      <w:r>
        <w:rPr>
          <w:rFonts w:ascii="Calibri" w:cs="Calibri" w:eastAsia="Calibri" w:hAnsi="Calibri"/>
          <w:sz w:val="22"/>
          <w:szCs w:val="22"/>
        </w:rPr>
        <w:t xml:space="preserve">None treat horse workload (the actual welfare and operational risk) as a first-class object.</w:t>
      </w:r>
    </w:p>
    <w:p>
      <w:pPr>
        <w:pStyle w:val="ListParagraph"/>
        <w:numPr>
          <w:ilvl w:val="0"/>
          <w:numId w:val="2"/>
        </w:numPr>
        <w:spacing w:after="30" w:before="30" w:line="280"/>
      </w:pPr>
      <w:r>
        <w:rPr>
          <w:rFonts w:ascii="Calibri" w:cs="Calibri" w:eastAsia="Calibri" w:hAnsi="Calibri"/>
          <w:sz w:val="22"/>
          <w:szCs w:val="22"/>
        </w:rPr>
        <w:t xml:space="preserve">Onboarding is brutal — 4–8 hours of data entry before the product becomes useful.</w:t>
      </w:r>
    </w:p>
    <w:p>
      <w:pPr>
        <w:pStyle w:val="Heading2"/>
        <w:spacing w:after="120" w:before="280"/>
      </w:pPr>
      <w:r>
        <w:rPr>
          <w:rFonts w:ascii="Calibri" w:cs="Calibri" w:eastAsia="Calibri" w:hAnsi="Calibri"/>
          <w:b/>
          <w:bCs/>
          <w:color w:val="1F4E79"/>
          <w:sz w:val="28"/>
          <w:szCs w:val="28"/>
        </w:rPr>
        <w:t xml:space="preserve">1.5 Market Gaps — Where Stable OS Can Defensibly Win</w:t>
      </w:r>
    </w:p>
    <w:p>
      <w:pPr>
        <w:spacing w:after="60" w:before="60" w:line="300"/>
      </w:pPr>
      <w:r>
        <w:rPr>
          <w:rFonts w:ascii="Calibri" w:cs="Calibri" w:eastAsia="Calibri" w:hAnsi="Calibri"/>
          <w:sz w:val="22"/>
          <w:szCs w:val="22"/>
        </w:rPr>
        <w:t xml:space="preserve">Three concrete gaps that the proposed product can credibly own:</w:t>
      </w:r>
    </w:p>
    <w:p>
      <w:pPr>
        <w:pStyle w:val="ListParagraph"/>
        <w:numPr>
          <w:ilvl w:val="0"/>
          <w:numId w:val="3"/>
        </w:numPr>
        <w:spacing w:after="30" w:before="30" w:line="280"/>
      </w:pPr>
      <w:r>
        <w:rPr>
          <w:rFonts w:ascii="Calibri" w:cs="Calibri" w:eastAsia="Calibri" w:hAnsi="Calibri"/>
          <w:sz w:val="22"/>
          <w:szCs w:val="22"/>
        </w:rPr>
        <w:t xml:space="preserve">EU-native vertical SaaS. SEPA, multi-language (LT, PL, DE, FR, EN), GDPR-compliant from day one, VAT-aware invoicing. Most US tools fail this test entirely.</w:t>
      </w:r>
    </w:p>
    <w:p>
      <w:pPr>
        <w:pStyle w:val="ListParagraph"/>
        <w:numPr>
          <w:ilvl w:val="0"/>
          <w:numId w:val="3"/>
        </w:numPr>
        <w:spacing w:after="30" w:before="30" w:line="280"/>
      </w:pPr>
      <w:r>
        <w:rPr>
          <w:rFonts w:ascii="Calibri" w:cs="Calibri" w:eastAsia="Calibri" w:hAnsi="Calibri"/>
          <w:sz w:val="22"/>
          <w:szCs w:val="22"/>
        </w:rPr>
        <w:t xml:space="preserve">Workload tracking as the headline feature. No competitor leads with 'don't overwork your horses.' This is an emotional and welfare hook that resonates with owners and is invisible in spreadsheets.</w:t>
      </w:r>
    </w:p>
    <w:p>
      <w:pPr>
        <w:pStyle w:val="ListParagraph"/>
        <w:numPr>
          <w:ilvl w:val="0"/>
          <w:numId w:val="3"/>
        </w:numPr>
        <w:spacing w:after="30" w:before="30" w:line="280"/>
      </w:pPr>
      <w:r>
        <w:rPr>
          <w:rFonts w:ascii="Calibri" w:cs="Calibri" w:eastAsia="Calibri" w:hAnsi="Calibri"/>
          <w:sz w:val="22"/>
          <w:szCs w:val="22"/>
        </w:rPr>
        <w:t xml:space="preserve">Operational simplicity over feature breadth. A 30-minute onboarding and a clean phone-first UI for trainers in the arena is a real wedge against legacy tools that demand a manual.</w:t>
      </w:r>
    </w:p>
    <w:p>
      <w:pPr>
        <w:pBdr>
          <w:left w:val="single" w:color="1F4E79" w:sz="18" w:space="12"/>
        </w:pBdr>
        <w:spacing w:after="200" w:before="200" w:line="320"/>
        <w:ind w:left="360"/>
      </w:pPr>
      <w:r>
        <w:rPr>
          <w:rFonts w:ascii="Calibri" w:cs="Calibri" w:eastAsia="Calibri" w:hAnsi="Calibri"/>
          <w:i/>
          <w:iCs/>
          <w:color w:val="595959"/>
          <w:sz w:val="22"/>
          <w:szCs w:val="22"/>
        </w:rPr>
        <w:t xml:space="preserve">Translation: don't try to out-feature Equine Genie. Out-design and out-localise it for the European mid-market, and lead with horse welfare.</w:t>
      </w:r>
    </w:p>
    <w:p>
      <w:pPr>
        <w:pStyle w:val="Heading1"/>
        <w:pageBreakBefore/>
        <w:spacing w:after="180" w:before="360"/>
      </w:pPr>
      <w:r>
        <w:rPr>
          <w:rFonts w:ascii="Calibri" w:cs="Calibri" w:eastAsia="Calibri" w:hAnsi="Calibri"/>
          <w:b/>
          <w:bCs/>
          <w:color w:val="1F4E79"/>
          <w:sz w:val="36"/>
          <w:szCs w:val="36"/>
        </w:rPr>
        <w:t xml:space="preserve">2. Product-Market Fit Analysis</w:t>
      </w:r>
    </w:p>
    <w:p>
      <w:pPr>
        <w:pStyle w:val="Heading2"/>
        <w:spacing w:after="120" w:before="280"/>
      </w:pPr>
      <w:r>
        <w:rPr>
          <w:rFonts w:ascii="Calibri" w:cs="Calibri" w:eastAsia="Calibri" w:hAnsi="Calibri"/>
          <w:b/>
          <w:bCs/>
          <w:color w:val="1F4E79"/>
          <w:sz w:val="28"/>
          <w:szCs w:val="28"/>
        </w:rPr>
        <w:t xml:space="preserve">2.1 Is This a Real Problem Worth Solving?</w:t>
      </w:r>
    </w:p>
    <w:p>
      <w:pPr>
        <w:spacing w:after="60" w:before="60" w:line="300"/>
      </w:pPr>
      <w:r>
        <w:rPr>
          <w:rFonts w:ascii="Calibri" w:cs="Calibri" w:eastAsia="Calibri" w:hAnsi="Calibri"/>
          <w:sz w:val="22"/>
          <w:szCs w:val="22"/>
        </w:rPr>
        <w:t xml:space="preserve">Yes — but with a critical caveat. The pain is real and daily, but it is the kind of pain that owners have learned to tolerate. They have lived with it for decades. This means the product must clear a higher bar than 'better than Excel.' It must save them at least 3–5 hours per week or recover at least €100/month in lost revenue (forgotten invoices, missed lessons, double-bookings) to justify the friction of switching.</w:t>
      </w:r>
    </w:p>
    <w:p>
      <w:pPr>
        <w:pStyle w:val="Heading2"/>
        <w:spacing w:after="120" w:before="280"/>
      </w:pPr>
      <w:r>
        <w:rPr>
          <w:rFonts w:ascii="Calibri" w:cs="Calibri" w:eastAsia="Calibri" w:hAnsi="Calibri"/>
          <w:b/>
          <w:bCs/>
          <w:color w:val="1F4E79"/>
          <w:sz w:val="28"/>
          <w:szCs w:val="28"/>
        </w:rPr>
        <w:t xml:space="preserve">2.2 Who Feels This Pain Most Acutely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Persona</w:t>
            </w:r>
          </w:p>
        </w:tc>
        <w:tc>
          <w:tcPr>
            <w:tcW w:type="dxa" w:w="3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Pain intensity (1–10)</w:t>
            </w:r>
          </w:p>
        </w:tc>
        <w:tc>
          <w:tcPr>
            <w:tcW w:type="dxa" w:w="2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Buying willingness</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Owner of mid-size yard (15–40 horses)</w:t>
            </w:r>
          </w:p>
        </w:tc>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548235"/>
                <w:sz w:val="22"/>
                <w:szCs w:val="22"/>
              </w:rPr>
              <w:t xml:space="preserve">9</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High — they sign the cheques</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Trainer / head coach</w:t>
            </w:r>
          </w:p>
        </w:tc>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BF8F00"/>
                <w:sz w:val="22"/>
                <w:szCs w:val="22"/>
              </w:rPr>
              <w:t xml:space="preserve">7</w:t>
            </w:r>
          </w:p>
        </w:tc>
        <w:tc>
          <w:tcPr>
            <w:tcW w:type="dxa" w:w="29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Medium — influences but doesn't buy</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Client / rider</w:t>
            </w:r>
          </w:p>
        </w:tc>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595959"/>
                <w:sz w:val="22"/>
                <w:szCs w:val="22"/>
              </w:rPr>
              <w:t xml:space="preserve">4</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Low — wants convenience, not paying</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Stable accountant / admin</w:t>
            </w:r>
          </w:p>
        </w:tc>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8</w:t>
            </w:r>
          </w:p>
        </w:tc>
        <w:tc>
          <w:tcPr>
            <w:tcW w:type="dxa" w:w="29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High influence on owner</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Owner of small hobby yard (&lt;5 horses)</w:t>
            </w:r>
          </w:p>
        </w:tc>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C00000"/>
                <w:sz w:val="22"/>
                <w:szCs w:val="22"/>
              </w:rPr>
              <w:t xml:space="preserve">3</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Very low — uses notebook</w:t>
            </w:r>
          </w:p>
        </w:tc>
      </w:tr>
    </w:tbl>
    <w:p>
      <w:pPr>
        <w:pStyle w:val="Heading2"/>
        <w:spacing w:after="120" w:before="280"/>
      </w:pPr>
      <w:r>
        <w:rPr>
          <w:rFonts w:ascii="Calibri" w:cs="Calibri" w:eastAsia="Calibri" w:hAnsi="Calibri"/>
          <w:b/>
          <w:bCs/>
          <w:color w:val="1F4E79"/>
          <w:sz w:val="28"/>
          <w:szCs w:val="28"/>
        </w:rPr>
        <w:t xml:space="preserve">2.3 Will Stable Owners Actually Pay?</w:t>
      </w:r>
    </w:p>
    <w:p>
      <w:pPr>
        <w:spacing w:after="60" w:before="60" w:line="300"/>
      </w:pPr>
      <w:r>
        <w:rPr>
          <w:rFonts w:ascii="Calibri" w:cs="Calibri" w:eastAsia="Calibri" w:hAnsi="Calibri"/>
          <w:sz w:val="22"/>
          <w:szCs w:val="22"/>
        </w:rPr>
        <w:t xml:space="preserve">Mostly yes, but slowly. The honest reality of selling to this audience:</w:t>
      </w:r>
    </w:p>
    <w:p>
      <w:pPr>
        <w:pStyle w:val="ListParagraph"/>
        <w:numPr>
          <w:ilvl w:val="0"/>
          <w:numId w:val="2"/>
        </w:numPr>
        <w:spacing w:after="30" w:before="30" w:line="280"/>
      </w:pPr>
      <w:r>
        <w:rPr>
          <w:rFonts w:ascii="Calibri" w:cs="Calibri" w:eastAsia="Calibri" w:hAnsi="Calibri"/>
          <w:sz w:val="22"/>
          <w:szCs w:val="22"/>
        </w:rPr>
        <w:t xml:space="preserve">Stables are low-margin businesses. Lithuania average riding lesson: €18–€30. Boarding: €250–€450/month. A €49/month subscription is 2–3 lessons or one client month of board. That is meaningful.</w:t>
      </w:r>
    </w:p>
    <w:p>
      <w:pPr>
        <w:pStyle w:val="ListParagraph"/>
        <w:numPr>
          <w:ilvl w:val="0"/>
          <w:numId w:val="2"/>
        </w:numPr>
        <w:spacing w:after="30" w:before="30" w:line="280"/>
      </w:pPr>
      <w:r>
        <w:rPr>
          <w:rFonts w:ascii="Calibri" w:cs="Calibri" w:eastAsia="Calibri" w:hAnsi="Calibri"/>
          <w:sz w:val="22"/>
          <w:szCs w:val="22"/>
        </w:rPr>
        <w:t xml:space="preserve">Decision cycles are slow — 4–10 weeks from first contact to paid signup is normal in this niche.</w:t>
      </w:r>
    </w:p>
    <w:p>
      <w:pPr>
        <w:pStyle w:val="ListParagraph"/>
        <w:numPr>
          <w:ilvl w:val="0"/>
          <w:numId w:val="2"/>
        </w:numPr>
        <w:spacing w:after="30" w:before="30" w:line="280"/>
      </w:pPr>
      <w:r>
        <w:rPr>
          <w:rFonts w:ascii="Calibri" w:cs="Calibri" w:eastAsia="Calibri" w:hAnsi="Calibri"/>
          <w:sz w:val="22"/>
          <w:szCs w:val="22"/>
        </w:rPr>
        <w:t xml:space="preserve">Buyers are skeptical of software people. The founder being a stable owner is a critical credibility multiplier — use it.</w:t>
      </w:r>
    </w:p>
    <w:p>
      <w:pPr>
        <w:pStyle w:val="ListParagraph"/>
        <w:numPr>
          <w:ilvl w:val="0"/>
          <w:numId w:val="2"/>
        </w:numPr>
        <w:spacing w:after="30" w:before="30" w:line="280"/>
      </w:pPr>
      <w:r>
        <w:rPr>
          <w:rFonts w:ascii="Calibri" w:cs="Calibri" w:eastAsia="Calibri" w:hAnsi="Calibri"/>
          <w:sz w:val="22"/>
          <w:szCs w:val="22"/>
        </w:rPr>
        <w:t xml:space="preserve">Annual prepayment is realistic and should be incentivised (15–20% discount). Cash is king for both sides.</w:t>
      </w:r>
    </w:p>
    <w:p>
      <w:pPr>
        <w:pStyle w:val="ListParagraph"/>
        <w:numPr>
          <w:ilvl w:val="0"/>
          <w:numId w:val="2"/>
        </w:numPr>
        <w:spacing w:after="30" w:before="30" w:line="280"/>
      </w:pPr>
      <w:r>
        <w:rPr>
          <w:rFonts w:ascii="Calibri" w:cs="Calibri" w:eastAsia="Calibri" w:hAnsi="Calibri"/>
          <w:sz w:val="22"/>
          <w:szCs w:val="22"/>
        </w:rPr>
        <w:t xml:space="preserve">Churn risk is real: ~10–15% annual at the small tier, ~5–8% at the mid-tier (industry norms for vertical SaaS in this band).</w:t>
      </w:r>
    </w:p>
    <w:p>
      <w:pPr>
        <w:pStyle w:val="Heading2"/>
        <w:spacing w:after="120" w:before="280"/>
      </w:pPr>
      <w:r>
        <w:rPr>
          <w:rFonts w:ascii="Calibri" w:cs="Calibri" w:eastAsia="Calibri" w:hAnsi="Calibri"/>
          <w:b/>
          <w:bCs/>
          <w:color w:val="1F4E79"/>
          <w:sz w:val="28"/>
          <w:szCs w:val="28"/>
        </w:rPr>
        <w:t xml:space="preserve">2.4 What Feature Creates the Strongest Value?</w:t>
      </w:r>
    </w:p>
    <w:p>
      <w:pPr>
        <w:spacing w:after="60" w:before="60" w:line="300"/>
      </w:pPr>
      <w:r>
        <w:rPr>
          <w:rFonts w:ascii="Calibri" w:cs="Calibri" w:eastAsia="Calibri" w:hAnsi="Calibri"/>
          <w:sz w:val="22"/>
          <w:szCs w:val="22"/>
        </w:rPr>
        <w:t xml:space="preserve">Ranked by realistic willingness to pay, not by founder enthusiasm: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Feature</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Pull strength</w:t>
            </w:r>
          </w:p>
        </w:tc>
        <w:tc>
          <w:tcPr>
            <w:tcW w:type="dxa" w:w="4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Why</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Lesson scheduling + client portal</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548235"/>
                <w:sz w:val="22"/>
                <w:szCs w:val="22"/>
              </w:rPr>
              <w:t xml:space="preserve">Strongest</w:t>
            </w:r>
          </w:p>
        </w:tc>
        <w:tc>
          <w:tcPr>
            <w:tcW w:type="dxa" w:w="4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Eliminates the WhatsApp chaos that owners curse about weekly</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Payment &amp; debt tracking</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Very strong</w:t>
            </w:r>
          </w:p>
        </w:tc>
        <w:tc>
          <w:tcPr>
            <w:tcW w:type="dxa" w:w="45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Direct revenue recovery — pays for the subscription on its own</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Horse workload tracking</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Strong (differentiator)</w:t>
            </w:r>
          </w:p>
        </w:tc>
        <w:tc>
          <w:tcPr>
            <w:tcW w:type="dxa" w:w="4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Emotional + welfare hook; viral story for marketing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Expenses tracking (vet/farrier)</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BF8F00"/>
                <w:sz w:val="22"/>
                <w:szCs w:val="22"/>
              </w:rPr>
              <w:t xml:space="preserve">Medium</w:t>
            </w:r>
          </w:p>
        </w:tc>
        <w:tc>
          <w:tcPr>
            <w:tcW w:type="dxa" w:w="45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Useful but not a buying trigger</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Client management</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BF8F00"/>
                <w:sz w:val="22"/>
                <w:szCs w:val="22"/>
              </w:rPr>
              <w:t xml:space="preserve">Medium</w:t>
            </w:r>
          </w:p>
        </w:tc>
        <w:tc>
          <w:tcPr>
            <w:tcW w:type="dxa" w:w="4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Table-stakes; expected, not exciting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Reporting / analytics</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C00000"/>
                <w:sz w:val="22"/>
                <w:szCs w:val="22"/>
              </w:rPr>
              <w:t xml:space="preserve">Weak (initially)</w:t>
            </w:r>
          </w:p>
        </w:tc>
        <w:tc>
          <w:tcPr>
            <w:tcW w:type="dxa" w:w="45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Owners ignore dashboards in year 1</w:t>
            </w:r>
          </w:p>
        </w:tc>
      </w:tr>
    </w:tbl>
    <w:p>
      <w:pPr>
        <w:pBdr>
          <w:left w:val="single" w:color="1F4E79" w:sz="18" w:space="12"/>
        </w:pBdr>
        <w:spacing w:after="200" w:before="200" w:line="320"/>
        <w:ind w:left="360"/>
      </w:pPr>
      <w:r>
        <w:rPr>
          <w:rFonts w:ascii="Calibri" w:cs="Calibri" w:eastAsia="Calibri" w:hAnsi="Calibri"/>
          <w:i/>
          <w:iCs/>
          <w:color w:val="595959"/>
          <w:sz w:val="22"/>
          <w:szCs w:val="22"/>
        </w:rPr>
        <w:t xml:space="preserve">The wedge to lead with in marketing: 'Stop running your stable on WhatsApp and Excel. Schedule lessons, track payments, and protect your horses — in one place.' Workload tracking is the differentiator; scheduling + payments is the buyer.</w:t>
      </w:r>
    </w:p>
    <w:p>
      <w:pPr>
        <w:pStyle w:val="Heading2"/>
        <w:spacing w:after="120" w:before="280"/>
      </w:pPr>
      <w:r>
        <w:rPr>
          <w:rFonts w:ascii="Calibri" w:cs="Calibri" w:eastAsia="Calibri" w:hAnsi="Calibri"/>
          <w:b/>
          <w:bCs/>
          <w:color w:val="1F4E79"/>
          <w:sz w:val="28"/>
          <w:szCs w:val="28"/>
        </w:rPr>
        <w:t xml:space="preserve">2.5 What Would Make This Product Fail?</w:t>
      </w:r>
    </w:p>
    <w:p>
      <w:pPr>
        <w:pStyle w:val="ListParagraph"/>
        <w:numPr>
          <w:ilvl w:val="0"/>
          <w:numId w:val="3"/>
        </w:numPr>
        <w:spacing w:after="30" w:before="30" w:line="280"/>
      </w:pPr>
      <w:r>
        <w:rPr>
          <w:rFonts w:ascii="Calibri" w:cs="Calibri" w:eastAsia="Calibri" w:hAnsi="Calibri"/>
          <w:sz w:val="22"/>
          <w:szCs w:val="22"/>
        </w:rPr>
        <w:t xml:space="preserve">Trying to be a horizontal CRM. The moment Stable OS looks like 'just another scheduling app,' it loses to free tools.</w:t>
      </w:r>
    </w:p>
    <w:p>
      <w:pPr>
        <w:pStyle w:val="ListParagraph"/>
        <w:numPr>
          <w:ilvl w:val="0"/>
          <w:numId w:val="3"/>
        </w:numPr>
        <w:spacing w:after="30" w:before="30" w:line="280"/>
      </w:pPr>
      <w:r>
        <w:rPr>
          <w:rFonts w:ascii="Calibri" w:cs="Calibri" w:eastAsia="Calibri" w:hAnsi="Calibri"/>
          <w:sz w:val="22"/>
          <w:szCs w:val="22"/>
        </w:rPr>
        <w:t xml:space="preserve">Onboarding friction. If a stable cannot be productive in &lt;60 minutes, they will revert to Excel within 2 weeks.</w:t>
      </w:r>
    </w:p>
    <w:p>
      <w:pPr>
        <w:pStyle w:val="ListParagraph"/>
        <w:numPr>
          <w:ilvl w:val="0"/>
          <w:numId w:val="3"/>
        </w:numPr>
        <w:spacing w:after="30" w:before="30" w:line="280"/>
      </w:pPr>
      <w:r>
        <w:rPr>
          <w:rFonts w:ascii="Calibri" w:cs="Calibri" w:eastAsia="Calibri" w:hAnsi="Calibri"/>
          <w:sz w:val="22"/>
          <w:szCs w:val="22"/>
        </w:rPr>
        <w:t xml:space="preserve">Solo founder fatigue. The market is slow. 18 months of low traction is the real killer, not technology.</w:t>
      </w:r>
    </w:p>
    <w:p>
      <w:pPr>
        <w:pStyle w:val="ListParagraph"/>
        <w:numPr>
          <w:ilvl w:val="0"/>
          <w:numId w:val="3"/>
        </w:numPr>
        <w:spacing w:after="30" w:before="30" w:line="280"/>
      </w:pPr>
      <w:r>
        <w:rPr>
          <w:rFonts w:ascii="Calibri" w:cs="Calibri" w:eastAsia="Calibri" w:hAnsi="Calibri"/>
          <w:sz w:val="22"/>
          <w:szCs w:val="22"/>
        </w:rPr>
        <w:t xml:space="preserve">Going English-first / global-first. The product needs a beachhead it can dominate. Spreading to 8 countries in year 1 is death.</w:t>
      </w:r>
    </w:p>
    <w:p>
      <w:pPr>
        <w:pStyle w:val="ListParagraph"/>
        <w:numPr>
          <w:ilvl w:val="0"/>
          <w:numId w:val="3"/>
        </w:numPr>
        <w:spacing w:after="30" w:before="30" w:line="280"/>
      </w:pPr>
      <w:r>
        <w:rPr>
          <w:rFonts w:ascii="Calibri" w:cs="Calibri" w:eastAsia="Calibri" w:hAnsi="Calibri"/>
          <w:sz w:val="22"/>
          <w:szCs w:val="22"/>
        </w:rPr>
        <w:t xml:space="preserve">Underestimating support load. Non-technical users will need hand-holding. Without a community / docs / Loom-video strategy, support eats all building time.</w:t>
      </w:r>
    </w:p>
    <w:p>
      <w:pPr>
        <w:pStyle w:val="ListParagraph"/>
        <w:numPr>
          <w:ilvl w:val="0"/>
          <w:numId w:val="3"/>
        </w:numPr>
        <w:spacing w:after="30" w:before="30" w:line="280"/>
      </w:pPr>
      <w:r>
        <w:rPr>
          <w:rFonts w:ascii="Calibri" w:cs="Calibri" w:eastAsia="Calibri" w:hAnsi="Calibri"/>
          <w:sz w:val="22"/>
          <w:szCs w:val="22"/>
        </w:rPr>
        <w:t xml:space="preserve">Ignoring mobile. Trainers live on phones in the arena. A web-only product is half a product.</w:t>
      </w:r>
    </w:p>
    <w:p>
      <w:pPr>
        <w:pStyle w:val="Heading1"/>
        <w:pageBreakBefore/>
        <w:spacing w:after="180" w:before="360"/>
      </w:pPr>
      <w:r>
        <w:rPr>
          <w:rFonts w:ascii="Calibri" w:cs="Calibri" w:eastAsia="Calibri" w:hAnsi="Calibri"/>
          <w:b/>
          <w:bCs/>
          <w:color w:val="1F4E79"/>
          <w:sz w:val="36"/>
          <w:szCs w:val="36"/>
        </w:rPr>
        <w:t xml:space="preserve">3. Business Model</w:t>
      </w:r>
    </w:p>
    <w:p>
      <w:pPr>
        <w:pStyle w:val="Heading2"/>
        <w:spacing w:after="120" w:before="280"/>
      </w:pPr>
      <w:r>
        <w:rPr>
          <w:rFonts w:ascii="Calibri" w:cs="Calibri" w:eastAsia="Calibri" w:hAnsi="Calibri"/>
          <w:b/>
          <w:bCs/>
          <w:color w:val="1F4E79"/>
          <w:sz w:val="28"/>
          <w:szCs w:val="28"/>
        </w:rPr>
        <w:t xml:space="preserve">3.1 Pricing Strategy</w:t>
      </w:r>
    </w:p>
    <w:p>
      <w:pPr>
        <w:spacing w:after="60" w:before="60" w:line="300"/>
      </w:pPr>
      <w:r>
        <w:rPr>
          <w:rFonts w:ascii="Calibri" w:cs="Calibri" w:eastAsia="Calibri" w:hAnsi="Calibri"/>
          <w:sz w:val="22"/>
          <w:szCs w:val="22"/>
        </w:rPr>
        <w:t xml:space="preserve">Pricing is set at the intersection of (a) what stables can sustainably pay, (b) what creates a clean upgrade path, and (c) what positions Stable OS against incumbents. Three tiers, billed monthly or annually with a 15% annual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Tier</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Monthly</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Annual (effective/mo)</w:t>
            </w:r>
          </w:p>
        </w:tc>
        <w:tc>
          <w:tcPr>
            <w:tcW w:type="dxa" w:w="4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Includes</w:t>
            </w:r>
          </w:p>
        </w:tc>
      </w:tr>
      <w:tr>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000000"/>
                <w:sz w:val="22"/>
                <w:szCs w:val="22"/>
              </w:rPr>
              <w:t xml:space="preserve">Starter</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€19</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€16</w:t>
            </w:r>
          </w:p>
        </w:tc>
        <w:tc>
          <w:tcPr>
            <w:tcW w:type="dxa" w:w="4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Up to 10 horses, 30 clients, 1 trainer login. Schedule, payments, horse records, mobile.</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bCs/>
                <w:color w:val="1F4E79"/>
                <w:sz w:val="22"/>
                <w:szCs w:val="22"/>
              </w:rPr>
              <w:t xml:space="preserve">Pro (anchor tier)</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€49</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€42</w:t>
            </w:r>
          </w:p>
        </w:tc>
        <w:tc>
          <w:tcPr>
            <w:tcW w:type="dxa" w:w="45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Up to 40 horses, 200 clients, 5 trainers. Everything in Starter + workload tracking, expenses, client portal, SEPA invoicing.</w:t>
            </w:r>
          </w:p>
        </w:tc>
      </w:tr>
      <w:tr>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000000"/>
                <w:sz w:val="22"/>
                <w:szCs w:val="22"/>
              </w:rPr>
              <w:t xml:space="preserve">Premium</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€99</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€84</w:t>
            </w:r>
          </w:p>
        </w:tc>
        <w:tc>
          <w:tcPr>
            <w:tcW w:type="dxa" w:w="4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Unlimited horses &amp; clients, 15 trainers. Pro + multi-location, advanced reports, priority support, custom branding.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Add-on: SMS reminders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+€9/mo</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t>
            </w:r>
          </w:p>
        </w:tc>
        <w:tc>
          <w:tcPr>
            <w:tcW w:type="dxa" w:w="45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Twilio passthrough at margin</w:t>
            </w:r>
          </w:p>
        </w:tc>
      </w:tr>
      <w:tr>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Add-on: White-label client portal</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+€19/mo</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t>
            </w:r>
          </w:p>
        </w:tc>
        <w:tc>
          <w:tcPr>
            <w:tcW w:type="dxa" w:w="4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For large yards</w:t>
            </w:r>
          </w:p>
        </w:tc>
      </w:tr>
    </w:tbl>
    <w:p>
      <w:pPr>
        <w:pBdr>
          <w:left w:val="single" w:color="1F4E79" w:sz="18" w:space="12"/>
        </w:pBdr>
        <w:spacing w:after="200" w:before="200" w:line="320"/>
        <w:ind w:left="360"/>
      </w:pPr>
      <w:r>
        <w:rPr>
          <w:rFonts w:ascii="Calibri" w:cs="Calibri" w:eastAsia="Calibri" w:hAnsi="Calibri"/>
          <w:i/>
          <w:iCs/>
          <w:color w:val="595959"/>
          <w:sz w:val="22"/>
          <w:szCs w:val="22"/>
        </w:rPr>
        <w:t xml:space="preserve">Anchor pricing strategy: Pro at €49 is the tier you actually want everyone on. Starter exists to remove the entry-price objection; Premium exists to make Pro look reasonable. Expect 65–75% of paying customers on Pro.</w:t>
      </w:r>
    </w:p>
    <w:p>
      <w:pPr>
        <w:pStyle w:val="Heading3"/>
        <w:spacing w:after="80" w:before="200"/>
      </w:pPr>
      <w:r>
        <w:rPr>
          <w:rFonts w:ascii="Calibri" w:cs="Calibri" w:eastAsia="Calibri" w:hAnsi="Calibri"/>
          <w:b/>
          <w:bCs/>
          <w:color w:val="000000"/>
          <w:sz w:val="24"/>
          <w:szCs w:val="24"/>
        </w:rPr>
        <w:t xml:space="preserve">Free trial — yes, but structured</w:t>
      </w:r>
    </w:p>
    <w:p>
      <w:pPr>
        <w:pStyle w:val="ListParagraph"/>
        <w:numPr>
          <w:ilvl w:val="0"/>
          <w:numId w:val="2"/>
        </w:numPr>
        <w:spacing w:after="30" w:before="30" w:line="280"/>
      </w:pPr>
      <w:r>
        <w:rPr>
          <w:rFonts w:ascii="Calibri" w:cs="Calibri" w:eastAsia="Calibri" w:hAnsi="Calibri"/>
          <w:sz w:val="22"/>
          <w:szCs w:val="22"/>
        </w:rPr>
        <w:t xml:space="preserve">14-day free trial, no credit card required, full Pro features.</w:t>
      </w:r>
    </w:p>
    <w:p>
      <w:pPr>
        <w:pStyle w:val="ListParagraph"/>
        <w:numPr>
          <w:ilvl w:val="0"/>
          <w:numId w:val="2"/>
        </w:numPr>
        <w:spacing w:after="30" w:before="30" w:line="280"/>
      </w:pPr>
      <w:r>
        <w:rPr>
          <w:rFonts w:ascii="Calibri" w:cs="Calibri" w:eastAsia="Calibri" w:hAnsi="Calibri"/>
          <w:sz w:val="22"/>
          <w:szCs w:val="22"/>
        </w:rPr>
        <w:t xml:space="preserve">Onboarding-call CTA inside the trial (45-min Zoom with founder for first 50 customers — manual, doesn't scale, and that's the point).</w:t>
      </w:r>
    </w:p>
    <w:p>
      <w:pPr>
        <w:pStyle w:val="ListParagraph"/>
        <w:numPr>
          <w:ilvl w:val="0"/>
          <w:numId w:val="2"/>
        </w:numPr>
        <w:spacing w:after="30" w:before="30" w:line="280"/>
      </w:pPr>
      <w:r>
        <w:rPr>
          <w:rFonts w:ascii="Calibri" w:cs="Calibri" w:eastAsia="Calibri" w:hAnsi="Calibri"/>
          <w:sz w:val="22"/>
          <w:szCs w:val="22"/>
        </w:rPr>
        <w:t xml:space="preserve">Trial → paid conversion target: 18–25% (typical vertical SaaS bench).</w:t>
      </w:r>
    </w:p>
    <w:p>
      <w:pPr>
        <w:pStyle w:val="Heading2"/>
        <w:spacing w:after="120" w:before="280"/>
      </w:pPr>
      <w:r>
        <w:rPr>
          <w:rFonts w:ascii="Calibri" w:cs="Calibri" w:eastAsia="Calibri" w:hAnsi="Calibri"/>
          <w:b/>
          <w:bCs/>
          <w:color w:val="1F4E79"/>
          <w:sz w:val="28"/>
          <w:szCs w:val="28"/>
        </w:rPr>
        <w:t xml:space="preserve">3.2 Revenue Projections at Steady-State Customer Counts</w:t>
      </w:r>
    </w:p>
    <w:p>
      <w:pPr>
        <w:spacing w:after="60" w:before="60" w:line="300"/>
      </w:pPr>
      <w:r>
        <w:rPr>
          <w:rFonts w:ascii="Calibri" w:cs="Calibri" w:eastAsia="Calibri" w:hAnsi="Calibri"/>
          <w:sz w:val="22"/>
          <w:szCs w:val="22"/>
        </w:rPr>
        <w:t xml:space="preserve">Assumes a blended ARPU of €39/month after annual discounts and tier mix. Stripe fees (~2.9% + €0.30) and Apple/Google IAP not included; B2B SaaS in EU is mostly card or SEPA.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136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Customers</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MRR</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ARR</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Annual gross</w:t>
            </w:r>
          </w:p>
        </w:tc>
        <w:tc>
          <w:tcPr>
            <w:tcW w:type="dxa" w:w="1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Net after costs*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€390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€4,680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€4,680</w:t>
            </w:r>
          </w:p>
        </w:tc>
        <w:tc>
          <w:tcPr>
            <w:tcW w:type="dxa" w:w="1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€3,500</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€1,950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€23,400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€23,400</w:t>
            </w:r>
          </w:p>
        </w:tc>
        <w:tc>
          <w:tcPr>
            <w:tcW w:type="dxa" w:w="1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€20,500</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€3,900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€46,800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€46,800</w:t>
            </w:r>
          </w:p>
        </w:tc>
        <w:tc>
          <w:tcPr>
            <w:tcW w:type="dxa" w:w="1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€41,800</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€7,800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€93,600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€93,600</w:t>
            </w:r>
          </w:p>
        </w:tc>
        <w:tc>
          <w:tcPr>
            <w:tcW w:type="dxa" w:w="1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€85,000</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500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€19,500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€234,000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€234,000</w:t>
            </w:r>
          </w:p>
        </w:tc>
        <w:tc>
          <w:tcPr>
            <w:tcW w:type="dxa" w:w="1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€210,000</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1,000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€39,000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€468,000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€468,000</w:t>
            </w:r>
          </w:p>
        </w:tc>
        <w:tc>
          <w:tcPr>
            <w:tcW w:type="dxa" w:w="13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€415,000</w:t>
            </w:r>
          </w:p>
        </w:tc>
      </w:tr>
    </w:tbl>
    <w:p>
      <w:pPr>
        <w:spacing w:after="60" w:before="60" w:line="300"/>
      </w:pPr>
      <w:r>
        <w:rPr>
          <w:rFonts w:ascii="Calibri" w:cs="Calibri" w:eastAsia="Calibri" w:hAnsi="Calibri"/>
          <w:sz w:val="22"/>
          <w:szCs w:val="22"/>
        </w:rPr>
        <w:t xml:space="preserve">*Net after infra, Stripe fees, basic tooling. Excludes founder salary. At ~150–200 customers, the founder can plausibly draw €3,000–€4,000/month while reinvesting the rest. At 500+, hiring becomes possible.</w:t>
      </w:r>
    </w:p>
    <w:p>
      <w:pPr>
        <w:pStyle w:val="Heading2"/>
        <w:spacing w:after="120" w:before="280"/>
      </w:pPr>
      <w:r>
        <w:rPr>
          <w:rFonts w:ascii="Calibri" w:cs="Calibri" w:eastAsia="Calibri" w:hAnsi="Calibri"/>
          <w:b/>
          <w:bCs/>
          <w:color w:val="1F4E79"/>
          <w:sz w:val="28"/>
          <w:szCs w:val="28"/>
        </w:rPr>
        <w:t xml:space="preserve">3.3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Metric</w:t>
            </w:r>
          </w:p>
        </w:tc>
        <w:tc>
          <w:tcPr>
            <w:tcW w:type="dxa" w:w="3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Year 1 estimate</w:t>
            </w:r>
          </w:p>
        </w:tc>
        <w:tc>
          <w:tcPr>
            <w:tcW w:type="dxa" w:w="2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Comment</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Blended ARPU</w:t>
            </w:r>
          </w:p>
        </w:tc>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€39/mo</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Pro-heavy mix, post-discount</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Gross margin</w:t>
            </w:r>
          </w:p>
        </w:tc>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~88–92%</w:t>
            </w:r>
          </w:p>
        </w:tc>
        <w:tc>
          <w:tcPr>
            <w:tcW w:type="dxa" w:w="29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Software-only; very healthy</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CAC (organic / community-led)</w:t>
            </w:r>
          </w:p>
        </w:tc>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€20–€60</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Low if founder does sales; rises if paid ads</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CAC (paid ads on Meta / Google)</w:t>
            </w:r>
          </w:p>
        </w:tc>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€150–€300</w:t>
            </w:r>
          </w:p>
        </w:tc>
        <w:tc>
          <w:tcPr>
            <w:tcW w:type="dxa" w:w="29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Niche audience, expensive intent</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LTV @ 24-month avg lifetime</w:t>
            </w:r>
          </w:p>
        </w:tc>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~€935</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39 × 24</w:t>
            </w:r>
          </w:p>
        </w:tc>
      </w:tr>
      <w:tr>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LTV : CAC (organic)</w:t>
            </w:r>
          </w:p>
        </w:tc>
        <w:tc>
          <w:tcPr>
            <w:tcW w:type="dxa" w:w="3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~15:1</w:t>
            </w:r>
          </w:p>
        </w:tc>
        <w:tc>
          <w:tcPr>
            <w:tcW w:type="dxa" w:w="29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Excellent — shows organic must dominate</w:t>
            </w:r>
          </w:p>
        </w:tc>
      </w:tr>
      <w:tr>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Payback period</w:t>
            </w:r>
          </w:p>
        </w:tc>
        <w:tc>
          <w:tcPr>
            <w:tcW w:type="dxa" w:w="3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&lt;3 months</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Healthy for vertical SaaS</w:t>
            </w:r>
          </w:p>
        </w:tc>
      </w:tr>
    </w:tbl>
    <w:p>
      <w:pPr>
        <w:pStyle w:val="Heading1"/>
        <w:pageBreakBefore/>
        <w:spacing w:after="180" w:before="360"/>
      </w:pPr>
      <w:r>
        <w:rPr>
          <w:rFonts w:ascii="Calibri" w:cs="Calibri" w:eastAsia="Calibri" w:hAnsi="Calibri"/>
          <w:b/>
          <w:bCs/>
          <w:color w:val="1F4E79"/>
          <w:sz w:val="36"/>
          <w:szCs w:val="36"/>
        </w:rPr>
        <w:t xml:space="preserve">4. Cost Analysis</w:t>
      </w:r>
    </w:p>
    <w:p>
      <w:pPr>
        <w:pStyle w:val="Heading2"/>
        <w:spacing w:after="120" w:before="280"/>
      </w:pPr>
      <w:r>
        <w:rPr>
          <w:rFonts w:ascii="Calibri" w:cs="Calibri" w:eastAsia="Calibri" w:hAnsi="Calibri"/>
          <w:b/>
          <w:bCs/>
          <w:color w:val="1F4E79"/>
          <w:sz w:val="28"/>
          <w:szCs w:val="28"/>
        </w:rPr>
        <w:t xml:space="preserve">4.1 Monthly Running Costs — Solo + AI Stack</w:t>
      </w:r>
    </w:p>
    <w:p>
      <w:pPr>
        <w:spacing w:after="60" w:before="60" w:line="300"/>
      </w:pPr>
      <w:r>
        <w:rPr>
          <w:rFonts w:ascii="Calibri" w:cs="Calibri" w:eastAsia="Calibri" w:hAnsi="Calibri"/>
          <w:sz w:val="22"/>
          <w:szCs w:val="22"/>
        </w:rPr>
        <w:t xml:space="preserve">All figures in EUR; USD-priced tools converted at ~€0.92 = $1. Costs assume the founder personally builds and operates the product.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21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Service</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Tier</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Cost / month</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Claude Pro / Max</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Pro</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€18 (or €92 Max)</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Primary code + content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ChatGPT Plus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Plus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€19</w:t>
            </w:r>
          </w:p>
        </w:tc>
        <w:tc>
          <w:tcPr>
            <w:tcW w:type="dxa" w:w="2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Backup model + image gen</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Cursor / IDE</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Pro</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€18</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AI-assisted IDE (optional)</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Vercel</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Hobby → Pro</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 → €18</w:t>
            </w:r>
          </w:p>
        </w:tc>
        <w:tc>
          <w:tcPr>
            <w:tcW w:type="dxa" w:w="2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Frontend hosting; €0 OK to ~5k MAU</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Supabase</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 → Pro</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 → €23</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Postgres + auth + storage; Pro at ~50 customers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Resend (transactional email)</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 → Pro</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 → €18</w:t>
            </w:r>
          </w:p>
        </w:tc>
        <w:tc>
          <w:tcPr>
            <w:tcW w:type="dxa" w:w="2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 up to 3k emails/mo</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Twilio (SMS, optional add-on)</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Pay-as-you-go</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€0–€30</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Pass-through to customers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Domain + Cloudflare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w:t>
            </w:r>
          </w:p>
        </w:tc>
        <w:tc>
          <w:tcPr>
            <w:tcW w:type="dxa" w:w="2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Domain + DNS + WAF</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Stripe</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Per-transaction</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2.9% + €0.30</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Variable, not fixed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Sentry / monitoring</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 → Team</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 → €23</w:t>
            </w:r>
          </w:p>
        </w:tc>
        <w:tc>
          <w:tcPr>
            <w:tcW w:type="dxa" w:w="2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 tier OK initially</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Notion / Linear (ops)</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Pre-existing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Plausible / PostHog (analytics)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 → €9</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 → €9</w:t>
            </w:r>
          </w:p>
        </w:tc>
        <w:tc>
          <w:tcPr>
            <w:tcW w:type="dxa" w:w="2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Privacy-friendly analytics</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000000"/>
                <w:sz w:val="22"/>
                <w:szCs w:val="22"/>
              </w:rPr>
              <w:t xml:space="preserve">Bootstrap minimum (0–20 customers)</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548235"/>
                <w:sz w:val="22"/>
                <w:szCs w:val="22"/>
              </w:rPr>
              <w:t xml:space="preserve">€38–€60</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Realistic floor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bCs/>
                <w:color w:val="000000"/>
                <w:sz w:val="22"/>
                <w:szCs w:val="22"/>
              </w:rPr>
              <w:t xml:space="preserve">Operating cost (50–100 customers)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bCs/>
                <w:color w:val="000000"/>
                <w:sz w:val="22"/>
                <w:szCs w:val="22"/>
              </w:rPr>
              <w:t xml:space="preserve">€100–€160</w:t>
            </w:r>
          </w:p>
        </w:tc>
        <w:tc>
          <w:tcPr>
            <w:tcW w:type="dxa" w:w="2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Mid-stage</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000000"/>
                <w:sz w:val="22"/>
                <w:szCs w:val="22"/>
              </w:rPr>
              <w:t xml:space="preserve">Scaling cost (200–500 customers)</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000000"/>
                <w:sz w:val="22"/>
                <w:szCs w:val="22"/>
              </w:rPr>
              <w:t xml:space="preserve">€250–€500</w:t>
            </w:r>
          </w:p>
        </w:tc>
        <w:tc>
          <w:tcPr>
            <w:tcW w:type="dxa" w:w="2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Plus Stripe variable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bCs/>
                <w:color w:val="000000"/>
                <w:sz w:val="22"/>
                <w:szCs w:val="22"/>
              </w:rPr>
              <w:t xml:space="preserve">Mature (1,000+ customers)</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bCs/>
                <w:color w:val="000000"/>
                <w:sz w:val="22"/>
                <w:szCs w:val="22"/>
              </w:rPr>
              <w:t xml:space="preserve">€700–€1,500</w:t>
            </w:r>
          </w:p>
        </w:tc>
        <w:tc>
          <w:tcPr>
            <w:tcW w:type="dxa" w:w="2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Bigger DB, higher email volume</w:t>
            </w:r>
          </w:p>
        </w:tc>
      </w:tr>
    </w:tbl>
    <w:p>
      <w:pPr>
        <w:pStyle w:val="Heading2"/>
        <w:spacing w:after="120" w:before="280"/>
      </w:pPr>
      <w:r>
        <w:rPr>
          <w:rFonts w:ascii="Calibri" w:cs="Calibri" w:eastAsia="Calibri" w:hAnsi="Calibri"/>
          <w:b/>
          <w:bCs/>
          <w:color w:val="1F4E79"/>
          <w:sz w:val="28"/>
          <w:szCs w:val="28"/>
        </w:rPr>
        <w:t xml:space="preserve">4.2 Hidden Costs to Plan For</w:t>
      </w:r>
    </w:p>
    <w:p>
      <w:pPr>
        <w:pStyle w:val="ListParagraph"/>
        <w:numPr>
          <w:ilvl w:val="0"/>
          <w:numId w:val="2"/>
        </w:numPr>
        <w:spacing w:after="30" w:before="30" w:line="280"/>
      </w:pPr>
      <w:r>
        <w:rPr>
          <w:rFonts w:ascii="Calibri" w:cs="Calibri" w:eastAsia="Calibri" w:hAnsi="Calibri"/>
          <w:sz w:val="22"/>
          <w:szCs w:val="22"/>
        </w:rPr>
        <w:t xml:space="preserve">Storage growth: each stable generates ~30–80 MB/year (lesson photos, vet PDFs, contracts). At 1,000 stables → ~50 GB/year storage growth. Trivial cost but plan retention.</w:t>
      </w:r>
    </w:p>
    <w:p>
      <w:pPr>
        <w:pStyle w:val="ListParagraph"/>
        <w:numPr>
          <w:ilvl w:val="0"/>
          <w:numId w:val="2"/>
        </w:numPr>
        <w:spacing w:after="30" w:before="30" w:line="280"/>
      </w:pPr>
      <w:r>
        <w:rPr>
          <w:rFonts w:ascii="Calibri" w:cs="Calibri" w:eastAsia="Calibri" w:hAnsi="Calibri"/>
          <w:sz w:val="22"/>
          <w:szCs w:val="22"/>
        </w:rPr>
        <w:t xml:space="preserve">Egress / bandwidth: Vercel and Supabase bill bandwidth above free tiers. Budget 25% upside on hosting.</w:t>
      </w:r>
    </w:p>
    <w:p>
      <w:pPr>
        <w:pStyle w:val="ListParagraph"/>
        <w:numPr>
          <w:ilvl w:val="0"/>
          <w:numId w:val="2"/>
        </w:numPr>
        <w:spacing w:after="30" w:before="30" w:line="280"/>
      </w:pPr>
      <w:r>
        <w:rPr>
          <w:rFonts w:ascii="Calibri" w:cs="Calibri" w:eastAsia="Calibri" w:hAnsi="Calibri"/>
          <w:sz w:val="22"/>
          <w:szCs w:val="22"/>
        </w:rPr>
        <w:t xml:space="preserve">Backups: Supabase Pro includes daily, but a separate weekly off-platform backup (Backblaze B2 ~€5/mo per TB) is recommended once paying customers exist.</w:t>
      </w:r>
    </w:p>
    <w:p>
      <w:pPr>
        <w:pStyle w:val="ListParagraph"/>
        <w:numPr>
          <w:ilvl w:val="0"/>
          <w:numId w:val="2"/>
        </w:numPr>
        <w:spacing w:after="30" w:before="30" w:line="280"/>
      </w:pPr>
      <w:r>
        <w:rPr>
          <w:rFonts w:ascii="Calibri" w:cs="Calibri" w:eastAsia="Calibri" w:hAnsi="Calibri"/>
          <w:sz w:val="22"/>
          <w:szCs w:val="22"/>
        </w:rPr>
        <w:t xml:space="preserve">Compliance: GDPR DPA, terms of service, privacy policy, cookie banner, sub-processor list. Lawyer review: €500–€1,500 one-off; €100–€200/year refresh.</w:t>
      </w:r>
    </w:p>
    <w:p>
      <w:pPr>
        <w:pStyle w:val="ListParagraph"/>
        <w:numPr>
          <w:ilvl w:val="0"/>
          <w:numId w:val="2"/>
        </w:numPr>
        <w:spacing w:after="30" w:before="30" w:line="280"/>
      </w:pPr>
      <w:r>
        <w:rPr>
          <w:rFonts w:ascii="Calibri" w:cs="Calibri" w:eastAsia="Calibri" w:hAnsi="Calibri"/>
          <w:sz w:val="22"/>
          <w:szCs w:val="22"/>
        </w:rPr>
        <w:t xml:space="preserve">Translation: 4 EU languages (LT, PL, DE, EN) at ~5,000 strings = €600–€1,500 one-off via Lokalise + freelancers.</w:t>
      </w:r>
    </w:p>
    <w:p>
      <w:pPr>
        <w:pStyle w:val="ListParagraph"/>
        <w:numPr>
          <w:ilvl w:val="0"/>
          <w:numId w:val="2"/>
        </w:numPr>
        <w:spacing w:after="30" w:before="30" w:line="280"/>
      </w:pPr>
      <w:r>
        <w:rPr>
          <w:rFonts w:ascii="Calibri" w:cs="Calibri" w:eastAsia="Calibri" w:hAnsi="Calibri"/>
          <w:sz w:val="22"/>
          <w:szCs w:val="22"/>
        </w:rPr>
        <w:t xml:space="preserve">Customer support tooling: Crisp.chat or Intercom Lite at €25–€80/mo from ~50 customers.</w:t>
      </w:r>
    </w:p>
    <w:p>
      <w:pPr>
        <w:pStyle w:val="ListParagraph"/>
        <w:numPr>
          <w:ilvl w:val="0"/>
          <w:numId w:val="2"/>
        </w:numPr>
        <w:spacing w:after="30" w:before="30" w:line="280"/>
      </w:pPr>
      <w:r>
        <w:rPr>
          <w:rFonts w:ascii="Calibri" w:cs="Calibri" w:eastAsia="Calibri" w:hAnsi="Calibri"/>
          <w:sz w:val="22"/>
          <w:szCs w:val="22"/>
        </w:rPr>
        <w:t xml:space="preserve">Founder time. The largest hidden cost. At a notional €40/hour, 20 hours/week of founder time = €3,200/month — almost the entire MRR at 100 customers.</w:t>
      </w:r>
    </w:p>
    <w:p>
      <w:pPr>
        <w:pStyle w:val="Heading2"/>
        <w:spacing w:after="120" w:before="280"/>
      </w:pPr>
      <w:r>
        <w:rPr>
          <w:rFonts w:ascii="Calibri" w:cs="Calibri" w:eastAsia="Calibri" w:hAnsi="Calibri"/>
          <w:b/>
          <w:bCs/>
          <w:color w:val="1F4E79"/>
          <w:sz w:val="28"/>
          <w:szCs w:val="28"/>
        </w:rPr>
        <w:t xml:space="preserve">4.3 Solo + AI vs. Hiring Developers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26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Approach</w:t>
            </w:r>
          </w:p>
        </w:tc>
        <w:tc>
          <w:tcPr>
            <w:tcW w:type="dxa" w:w="2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12-month cost</w:t>
            </w:r>
          </w:p>
        </w:tc>
        <w:tc>
          <w:tcPr>
            <w:tcW w:type="dxa" w:w="2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Realistic outcome</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Solo founder + AI tooling</w:t>
            </w:r>
          </w:p>
        </w:tc>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€1,500–€3,000 (tools)</w:t>
            </w:r>
          </w:p>
        </w:tc>
        <w:tc>
          <w:tcPr>
            <w:tcW w:type="dxa" w:w="26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MVP + 30–60 customers; slow but cash-positive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Solo + 1 part-time freelancer (€25/hr, 10h/wk)</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€13,000–€16,000</w:t>
            </w:r>
          </w:p>
        </w:tc>
        <w:tc>
          <w:tcPr>
            <w:tcW w:type="dxa" w:w="26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Faster shipping; same go-to-market constraint</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2-person co-founder team (1 tech, 1 sales/owner)</w:t>
            </w:r>
          </w:p>
        </w:tc>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Equity dilution; minimal cash</w:t>
            </w:r>
          </w:p>
        </w:tc>
        <w:tc>
          <w:tcPr>
            <w:tcW w:type="dxa" w:w="26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bCs/>
                <w:color w:val="548235"/>
                <w:sz w:val="22"/>
                <w:szCs w:val="22"/>
              </w:rPr>
              <w:t xml:space="preserve">Best risk-adjusted option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Hire 1 full-stack developer (€55–75k EU)</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€65,000–€85,000 fully loaded</w:t>
            </w:r>
          </w:p>
        </w:tc>
        <w:tc>
          <w:tcPr>
            <w:tcW w:type="dxa" w:w="26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Requires funding; not viable without revenue/investor</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Outsource to an agency</w:t>
            </w:r>
          </w:p>
        </w:tc>
        <w:tc>
          <w:tcPr>
            <w:tcW w:type="dxa" w:w="2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€25,000–€60,000 build</w:t>
            </w:r>
          </w:p>
        </w:tc>
        <w:tc>
          <w:tcPr>
            <w:tcW w:type="dxa" w:w="26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Bad fit — vertical SaaS needs founder iteration</w:t>
            </w:r>
          </w:p>
        </w:tc>
      </w:tr>
    </w:tbl>
    <w:p>
      <w:pPr>
        <w:pBdr>
          <w:left w:val="single" w:color="1F4E79" w:sz="18" w:space="12"/>
        </w:pBdr>
        <w:spacing w:after="200" w:before="200" w:line="320"/>
        <w:ind w:left="360"/>
      </w:pPr>
      <w:r>
        <w:rPr>
          <w:rFonts w:ascii="Calibri" w:cs="Calibri" w:eastAsia="Calibri" w:hAnsi="Calibri"/>
          <w:i/>
          <w:iCs/>
          <w:color w:val="595959"/>
          <w:sz w:val="22"/>
          <w:szCs w:val="22"/>
        </w:rPr>
        <w:t xml:space="preserve">The honest answer: solo + AI is the only viable path without funding. The right second move is not hiring a developer — it is finding a non-technical co-founder from the equestrian world to own sales, support, and community. That doubles output without burning cash.</w:t>
      </w:r>
    </w:p>
    <w:p>
      <w:pPr>
        <w:pStyle w:val="Heading1"/>
        <w:pageBreakBefore/>
        <w:spacing w:after="180" w:before="360"/>
      </w:pPr>
      <w:r>
        <w:rPr>
          <w:rFonts w:ascii="Calibri" w:cs="Calibri" w:eastAsia="Calibri" w:hAnsi="Calibri"/>
          <w:b/>
          <w:bCs/>
          <w:color w:val="1F4E79"/>
          <w:sz w:val="36"/>
          <w:szCs w:val="36"/>
        </w:rPr>
        <w:t xml:space="preserve">5. Development Feasibility</w:t>
      </w:r>
    </w:p>
    <w:p>
      <w:pPr>
        <w:pStyle w:val="Heading2"/>
        <w:spacing w:after="120" w:before="280"/>
      </w:pPr>
      <w:r>
        <w:rPr>
          <w:rFonts w:ascii="Calibri" w:cs="Calibri" w:eastAsia="Calibri" w:hAnsi="Calibri"/>
          <w:b/>
          <w:bCs/>
          <w:color w:val="1F4E79"/>
          <w:sz w:val="28"/>
          <w:szCs w:val="28"/>
        </w:rPr>
        <w:t xml:space="preserve">5.1 Can a Single Person Realistically Build This?</w:t>
      </w:r>
    </w:p>
    <w:p>
      <w:pPr>
        <w:spacing w:after="60" w:before="60" w:line="300"/>
      </w:pPr>
      <w:r>
        <w:rPr>
          <w:rFonts w:ascii="Calibri" w:cs="Calibri" w:eastAsia="Calibri" w:hAnsi="Calibri"/>
          <w:sz w:val="22"/>
          <w:szCs w:val="22"/>
        </w:rPr>
        <w:t xml:space="preserve">Yes — with the chosen stack and AI tooling, this is a manageable project for a single technical founder working part-time. The proposed Next.js + Supabase + Vercel stack is the most boring, well-documented, AI-friendly stack available in 2026, and that is exactly the right choice. Multi-tenancy via Supabase Row Level Security is a solved pattern. Stripe Checkout for subscriptions is hours of work, not weeks.</w:t>
      </w:r>
    </w:p>
    <w:p>
      <w:pPr>
        <w:spacing w:after="60" w:before="60" w:line="300"/>
      </w:pPr>
      <w:r>
        <w:rPr>
          <w:rFonts w:ascii="Calibri" w:cs="Calibri" w:eastAsia="Calibri" w:hAnsi="Calibri"/>
          <w:sz w:val="22"/>
          <w:szCs w:val="22"/>
        </w:rPr>
        <w:t xml:space="preserve">The project is not technically novel. Almost every component (calendar, CRUD on horses/clients, payment recording, RBAC, file upload) is in Claude's training distribution and ships in days, not weeks, with AI assistance.</w:t>
      </w:r>
    </w:p>
    <w:p>
      <w:pPr>
        <w:pStyle w:val="Heading2"/>
        <w:spacing w:after="120" w:before="280"/>
      </w:pPr>
      <w:r>
        <w:rPr>
          <w:rFonts w:ascii="Calibri" w:cs="Calibri" w:eastAsia="Calibri" w:hAnsi="Calibri"/>
          <w:b/>
          <w:bCs/>
          <w:color w:val="1F4E79"/>
          <w:sz w:val="28"/>
          <w:szCs w:val="28"/>
        </w:rPr>
        <w:t xml:space="preserve">5.2 Time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Milestone</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Solo full-time</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Solo part-time (15 h/wk)</w:t>
            </w:r>
          </w:p>
        </w:tc>
        <w:tc>
          <w:tcPr>
            <w:tcW w:type="dxa" w:w="2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What's in scope</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Internal alpha (own stable)</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4–6 weeks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10–14 weeks</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Auth, horses, clients, basic schedule, manual payments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MVP (5 design partners)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8–10 weeks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16–22 weeks</w:t>
            </w:r>
          </w:p>
        </w:tc>
        <w:tc>
          <w:tcPr>
            <w:tcW w:type="dxa" w:w="29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Above + workload tracking, client portal, Stripe, GDPR basics</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Public beta (paid)</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12–16 weeks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24–32 weeks</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MVP + onboarding flow, marketing site, docs, support tooling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Production-grade v1.0</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20–28 weeks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40–55 weeks</w:t>
            </w:r>
          </w:p>
        </w:tc>
        <w:tc>
          <w:tcPr>
            <w:tcW w:type="dxa" w:w="29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Beta + i18n (3 langs), SEPA, mobile-optimised, basic API</w:t>
            </w:r>
          </w:p>
        </w:tc>
      </w:tr>
      <w:tr>
        <w:tc>
          <w:tcPr>
            <w:tcW w:type="dxa" w:w="3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Native mobile apps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+10–14 weeks</w:t>
            </w:r>
          </w:p>
        </w:tc>
        <w:tc>
          <w:tcPr>
            <w:tcW w:type="dxa" w:w="17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+24 weeks</w:t>
            </w:r>
          </w:p>
        </w:tc>
        <w:tc>
          <w:tcPr>
            <w:tcW w:type="dxa" w:w="2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Optional — defer to year 2</w:t>
            </w:r>
          </w:p>
        </w:tc>
      </w:tr>
    </w:tbl>
    <w:p>
      <w:pPr>
        <w:pBdr>
          <w:left w:val="single" w:color="1F4E79" w:sz="18" w:space="12"/>
        </w:pBdr>
        <w:spacing w:after="200" w:before="200" w:line="320"/>
        <w:ind w:left="360"/>
      </w:pPr>
      <w:r>
        <w:rPr>
          <w:rFonts w:ascii="Calibri" w:cs="Calibri" w:eastAsia="Calibri" w:hAnsi="Calibri"/>
          <w:i/>
          <w:iCs/>
          <w:color w:val="595959"/>
          <w:sz w:val="22"/>
          <w:szCs w:val="22"/>
        </w:rPr>
        <w:t xml:space="preserve">Realistic assumption: founder treats this as a serious side project. Public beta in 6 months. First €1,000 MRR by month 9. €4,000 MRR by month 18 if execution is consistent.</w:t>
      </w:r>
    </w:p>
    <w:p>
      <w:pPr>
        <w:pStyle w:val="Heading2"/>
        <w:spacing w:after="120" w:before="280"/>
      </w:pPr>
      <w:r>
        <w:rPr>
          <w:rFonts w:ascii="Calibri" w:cs="Calibri" w:eastAsia="Calibri" w:hAnsi="Calibri"/>
          <w:b/>
          <w:bCs/>
          <w:color w:val="1F4E79"/>
          <w:sz w:val="28"/>
          <w:szCs w:val="28"/>
        </w:rPr>
        <w:t xml:space="preserve">5.3 Biggest Technical Risks</w:t>
      </w:r>
    </w:p>
    <w:p>
      <w:pPr>
        <w:pStyle w:val="ListParagraph"/>
        <w:numPr>
          <w:ilvl w:val="0"/>
          <w:numId w:val="3"/>
        </w:numPr>
        <w:spacing w:after="30" w:before="30" w:line="280"/>
      </w:pPr>
      <w:r>
        <w:rPr>
          <w:rFonts w:ascii="Calibri" w:cs="Calibri" w:eastAsia="Calibri" w:hAnsi="Calibri"/>
          <w:sz w:val="22"/>
          <w:szCs w:val="22"/>
        </w:rPr>
        <w:t xml:space="preserve">Multi-tenant data isolation. A single bug that leaks one stable's data into another is a brand-ending event. Mitigation: enforce Row Level Security from day one, automated tests for tenant isolation, regular security review.</w:t>
      </w:r>
    </w:p>
    <w:p>
      <w:pPr>
        <w:pStyle w:val="ListParagraph"/>
        <w:numPr>
          <w:ilvl w:val="0"/>
          <w:numId w:val="3"/>
        </w:numPr>
        <w:spacing w:after="30" w:before="30" w:line="280"/>
      </w:pPr>
      <w:r>
        <w:rPr>
          <w:rFonts w:ascii="Calibri" w:cs="Calibri" w:eastAsia="Calibri" w:hAnsi="Calibri"/>
          <w:sz w:val="22"/>
          <w:szCs w:val="22"/>
        </w:rPr>
        <w:t xml:space="preserve">Calendar correctness across timezones. Equestrian software is global. Time zones, DST, recurring events, and reschedules are deceptively complex. Mitigation: use a battle-tested library (Luxon / RRULE), never roll your own.</w:t>
      </w:r>
    </w:p>
    <w:p>
      <w:pPr>
        <w:pStyle w:val="ListParagraph"/>
        <w:numPr>
          <w:ilvl w:val="0"/>
          <w:numId w:val="3"/>
        </w:numPr>
        <w:spacing w:after="30" w:before="30" w:line="280"/>
      </w:pPr>
      <w:r>
        <w:rPr>
          <w:rFonts w:ascii="Calibri" w:cs="Calibri" w:eastAsia="Calibri" w:hAnsi="Calibri"/>
          <w:sz w:val="22"/>
          <w:szCs w:val="22"/>
        </w:rPr>
        <w:t xml:space="preserve">Payments and tax compliance. SEPA mandates, VAT MOSS / OSS reporting, refunds, partial payments. Mitigation: use Stripe Tax; do not build invoicing logic in-house.</w:t>
      </w:r>
    </w:p>
    <w:p>
      <w:pPr>
        <w:pStyle w:val="ListParagraph"/>
        <w:numPr>
          <w:ilvl w:val="0"/>
          <w:numId w:val="3"/>
        </w:numPr>
        <w:spacing w:after="30" w:before="30" w:line="280"/>
      </w:pPr>
      <w:r>
        <w:rPr>
          <w:rFonts w:ascii="Calibri" w:cs="Calibri" w:eastAsia="Calibri" w:hAnsi="Calibri"/>
          <w:sz w:val="22"/>
          <w:szCs w:val="22"/>
        </w:rPr>
        <w:t xml:space="preserve">Backups, restores, GDPR data export/erase. Easy to forget; expensive if regulator asks. Mitigation: build the export and erase endpoints in the MVP.</w:t>
      </w:r>
    </w:p>
    <w:p>
      <w:pPr>
        <w:pStyle w:val="ListParagraph"/>
        <w:numPr>
          <w:ilvl w:val="0"/>
          <w:numId w:val="3"/>
        </w:numPr>
        <w:spacing w:after="30" w:before="30" w:line="280"/>
      </w:pPr>
      <w:r>
        <w:rPr>
          <w:rFonts w:ascii="Calibri" w:cs="Calibri" w:eastAsia="Calibri" w:hAnsi="Calibri"/>
          <w:sz w:val="22"/>
          <w:szCs w:val="22"/>
        </w:rPr>
        <w:t xml:space="preserve">AI-generated code rot. Claude / ChatGPT will produce inconsistent patterns over months. Mitigation: maintain a CLAUDE.md style guide, use one ORM, one auth pattern, one form library.</w:t>
      </w:r>
    </w:p>
    <w:p>
      <w:pPr>
        <w:pStyle w:val="Heading2"/>
        <w:spacing w:after="120" w:before="280"/>
      </w:pPr>
      <w:r>
        <w:rPr>
          <w:rFonts w:ascii="Calibri" w:cs="Calibri" w:eastAsia="Calibri" w:hAnsi="Calibri"/>
          <w:b/>
          <w:bCs/>
          <w:color w:val="1F4E79"/>
          <w:sz w:val="28"/>
          <w:szCs w:val="28"/>
        </w:rPr>
        <w:t xml:space="preserve">5.4 Biggest Strategic Risks</w:t>
      </w:r>
    </w:p>
    <w:p>
      <w:pPr>
        <w:pStyle w:val="ListParagraph"/>
        <w:numPr>
          <w:ilvl w:val="0"/>
          <w:numId w:val="3"/>
        </w:numPr>
        <w:spacing w:after="30" w:before="30" w:line="280"/>
      </w:pPr>
      <w:r>
        <w:rPr>
          <w:rFonts w:ascii="Calibri" w:cs="Calibri" w:eastAsia="Calibri" w:hAnsi="Calibri"/>
          <w:sz w:val="22"/>
          <w:szCs w:val="22"/>
        </w:rPr>
        <w:t xml:space="preserve">Distribution gap. The product can be built. The buyers cannot easily be reached. This is the single largest risk.</w:t>
      </w:r>
    </w:p>
    <w:p>
      <w:pPr>
        <w:pStyle w:val="ListParagraph"/>
        <w:numPr>
          <w:ilvl w:val="0"/>
          <w:numId w:val="3"/>
        </w:numPr>
        <w:spacing w:after="30" w:before="30" w:line="280"/>
      </w:pPr>
      <w:r>
        <w:rPr>
          <w:rFonts w:ascii="Calibri" w:cs="Calibri" w:eastAsia="Calibri" w:hAnsi="Calibri"/>
          <w:sz w:val="22"/>
          <w:szCs w:val="22"/>
        </w:rPr>
        <w:t xml:space="preserve">Founder bandwidth collapse. Owning a stable is a 60-hour/week job. Building SaaS is another 20+. Burnout is the most likely cause of failure.</w:t>
      </w:r>
    </w:p>
    <w:p>
      <w:pPr>
        <w:pStyle w:val="ListParagraph"/>
        <w:numPr>
          <w:ilvl w:val="0"/>
          <w:numId w:val="3"/>
        </w:numPr>
        <w:spacing w:after="30" w:before="30" w:line="280"/>
      </w:pPr>
      <w:r>
        <w:rPr>
          <w:rFonts w:ascii="Calibri" w:cs="Calibri" w:eastAsia="Calibri" w:hAnsi="Calibri"/>
          <w:sz w:val="22"/>
          <w:szCs w:val="22"/>
        </w:rPr>
        <w:t xml:space="preserve">Niche too small without geographic expansion. Lithuania alone cannot sustain this. The plan must include Poland, Latvia, Estonia, and Germany within 18 months.</w:t>
      </w:r>
    </w:p>
    <w:p>
      <w:pPr>
        <w:pStyle w:val="ListParagraph"/>
        <w:numPr>
          <w:ilvl w:val="0"/>
          <w:numId w:val="3"/>
        </w:numPr>
        <w:spacing w:after="30" w:before="30" w:line="280"/>
      </w:pPr>
      <w:r>
        <w:rPr>
          <w:rFonts w:ascii="Calibri" w:cs="Calibri" w:eastAsia="Calibri" w:hAnsi="Calibri"/>
          <w:sz w:val="22"/>
          <w:szCs w:val="22"/>
        </w:rPr>
        <w:t xml:space="preserve">Incumbent reaction. If Stablebuzz or Equine Genie launch a serious EU push with translated UI and SEPA, the window narrows. Realistic but not imminent — they are slow.</w:t>
      </w:r>
    </w:p>
    <w:p>
      <w:pPr>
        <w:pStyle w:val="ListParagraph"/>
        <w:numPr>
          <w:ilvl w:val="0"/>
          <w:numId w:val="3"/>
        </w:numPr>
        <w:spacing w:after="30" w:before="30" w:line="280"/>
      </w:pPr>
      <w:r>
        <w:rPr>
          <w:rFonts w:ascii="Calibri" w:cs="Calibri" w:eastAsia="Calibri" w:hAnsi="Calibri"/>
          <w:sz w:val="22"/>
          <w:szCs w:val="22"/>
        </w:rPr>
        <w:t xml:space="preserve">AI commoditisation of tools. Every founder has the same Claude/Cursor leverage. Defensibility comes from domain knowledge and distribution, not code.</w:t>
      </w:r>
    </w:p>
    <w:p>
      <w:pPr>
        <w:pStyle w:val="Heading1"/>
        <w:pageBreakBefore/>
        <w:spacing w:after="180" w:before="360"/>
      </w:pPr>
      <w:r>
        <w:rPr>
          <w:rFonts w:ascii="Calibri" w:cs="Calibri" w:eastAsia="Calibri" w:hAnsi="Calibri"/>
          <w:b/>
          <w:bCs/>
          <w:color w:val="1F4E79"/>
          <w:sz w:val="36"/>
          <w:szCs w:val="36"/>
        </w:rPr>
        <w:t xml:space="preserve">6. Go-to-Market Strategy</w:t>
      </w:r>
    </w:p>
    <w:p>
      <w:pPr>
        <w:pStyle w:val="Heading2"/>
        <w:spacing w:after="120" w:before="280"/>
      </w:pPr>
      <w:r>
        <w:rPr>
          <w:rFonts w:ascii="Calibri" w:cs="Calibri" w:eastAsia="Calibri" w:hAnsi="Calibri"/>
          <w:b/>
          <w:bCs/>
          <w:color w:val="1F4E79"/>
          <w:sz w:val="28"/>
          <w:szCs w:val="28"/>
        </w:rPr>
        <w:t xml:space="preserve">6.1 First 5 Customers (Months 0–6)</w:t>
      </w:r>
    </w:p>
    <w:p>
      <w:pPr>
        <w:spacing w:after="60" w:before="60" w:line="300"/>
      </w:pPr>
      <w:r>
        <w:rPr>
          <w:rFonts w:ascii="Calibri" w:cs="Calibri" w:eastAsia="Calibri" w:hAnsi="Calibri"/>
          <w:sz w:val="22"/>
          <w:szCs w:val="22"/>
        </w:rPr>
        <w:t xml:space="preserve">Goal: 5 paying or committed-to-pay design partners by month 6. These are not customers — they are co-builders.</w:t>
      </w:r>
    </w:p>
    <w:p>
      <w:pPr>
        <w:pStyle w:val="ListParagraph"/>
        <w:numPr>
          <w:ilvl w:val="0"/>
          <w:numId w:val="3"/>
        </w:numPr>
        <w:spacing w:after="30" w:before="30" w:line="280"/>
      </w:pPr>
      <w:r>
        <w:rPr>
          <w:rFonts w:ascii="Calibri" w:cs="Calibri" w:eastAsia="Calibri" w:hAnsi="Calibri"/>
          <w:sz w:val="22"/>
          <w:szCs w:val="22"/>
        </w:rPr>
        <w:t xml:space="preserve">Customer #1 is the founder's own stable. Use it daily. Document every workflow that breaks.</w:t>
      </w:r>
    </w:p>
    <w:p>
      <w:pPr>
        <w:pStyle w:val="ListParagraph"/>
        <w:numPr>
          <w:ilvl w:val="0"/>
          <w:numId w:val="3"/>
        </w:numPr>
        <w:spacing w:after="30" w:before="30" w:line="280"/>
      </w:pPr>
      <w:r>
        <w:rPr>
          <w:rFonts w:ascii="Calibri" w:cs="Calibri" w:eastAsia="Calibri" w:hAnsi="Calibri"/>
          <w:sz w:val="22"/>
          <w:szCs w:val="22"/>
        </w:rPr>
        <w:t xml:space="preserve">Customers #2–#5 come from the founder's direct network: other Lithuanian / Baltic stable owners reachable by phone or in person. Offer 12 months free in exchange for weekly feedback calls.</w:t>
      </w:r>
    </w:p>
    <w:p>
      <w:pPr>
        <w:pStyle w:val="ListParagraph"/>
        <w:numPr>
          <w:ilvl w:val="0"/>
          <w:numId w:val="3"/>
        </w:numPr>
        <w:spacing w:after="30" w:before="30" w:line="280"/>
      </w:pPr>
      <w:r>
        <w:rPr>
          <w:rFonts w:ascii="Calibri" w:cs="Calibri" w:eastAsia="Calibri" w:hAnsi="Calibri"/>
          <w:sz w:val="22"/>
          <w:szCs w:val="22"/>
        </w:rPr>
        <w:t xml:space="preserve">Run a closed pilot. No public marketing. The deliverable is a quote from each on launch day.</w:t>
      </w:r>
    </w:p>
    <w:p>
      <w:pPr>
        <w:pBdr>
          <w:left w:val="single" w:color="1F4E79" w:sz="18" w:space="12"/>
        </w:pBdr>
        <w:spacing w:after="200" w:before="200" w:line="320"/>
        <w:ind w:left="360"/>
      </w:pPr>
      <w:r>
        <w:rPr>
          <w:rFonts w:ascii="Calibri" w:cs="Calibri" w:eastAsia="Calibri" w:hAnsi="Calibri"/>
          <w:i/>
          <w:iCs/>
          <w:color w:val="595959"/>
          <w:sz w:val="22"/>
          <w:szCs w:val="22"/>
        </w:rPr>
        <w:t xml:space="preserve">If you cannot get 5 stables to commit to a free pilot of a tool you built for their industry, the problem is not the product — it is the proposition. Pause and re-investigate before building further.</w:t>
      </w:r>
    </w:p>
    <w:p>
      <w:pPr>
        <w:pStyle w:val="Heading2"/>
        <w:spacing w:after="120" w:before="280"/>
      </w:pPr>
      <w:r>
        <w:rPr>
          <w:rFonts w:ascii="Calibri" w:cs="Calibri" w:eastAsia="Calibri" w:hAnsi="Calibri"/>
          <w:b/>
          <w:bCs/>
          <w:color w:val="1F4E79"/>
          <w:sz w:val="28"/>
          <w:szCs w:val="28"/>
        </w:rPr>
        <w:t xml:space="preserve">6.2 First 50 Customers (Months 6–18)</w:t>
      </w:r>
    </w:p>
    <w:p>
      <w:pPr>
        <w:spacing w:after="60" w:before="60" w:line="300"/>
      </w:pPr>
      <w:r>
        <w:rPr>
          <w:rFonts w:ascii="Calibri" w:cs="Calibri" w:eastAsia="Calibri" w:hAnsi="Calibri"/>
          <w:sz w:val="22"/>
          <w:szCs w:val="22"/>
        </w:rPr>
        <w:t xml:space="preserve">Goal: 50 paying customers (~€1,950 MRR) by month 18, primarily in the Baltics and Poland. The strategy is community-led, not paid.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2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Channel</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Effort</w:t>
            </w:r>
          </w:p>
        </w:tc>
        <w:tc>
          <w:tcPr>
            <w:tcW w:type="dxa" w:w="52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Expected contribution to first 50</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Direct outreach (founder)</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High</w:t>
            </w:r>
          </w:p>
        </w:tc>
        <w:tc>
          <w:tcPr>
            <w:tcW w:type="dxa" w:w="5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20–25 customers — calls, visits, federation events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Equestrian Facebook groups (LT, PL, LV, EE, DE)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Medium</w:t>
            </w:r>
          </w:p>
        </w:tc>
        <w:tc>
          <w:tcPr>
            <w:tcW w:type="dxa" w:w="52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10–15 customers — share own-stable case study, not ads</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YouTube / Instagram content (own stable using product)</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Medium-high</w:t>
            </w:r>
          </w:p>
        </w:tc>
        <w:tc>
          <w:tcPr>
            <w:tcW w:type="dxa" w:w="5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5–10 customers — long tail, slow burn, compounds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Federation partnerships (LT Equestrian Federation, PZJ in PL)</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Medium</w:t>
            </w:r>
          </w:p>
        </w:tc>
        <w:tc>
          <w:tcPr>
            <w:tcW w:type="dxa" w:w="52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3–8 customers — credibility halo &gt; direct sales</w:t>
            </w:r>
          </w:p>
        </w:tc>
      </w:tr>
      <w:tr>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Word of mouth / referrals (15% commission)</w:t>
            </w:r>
          </w:p>
        </w:tc>
        <w:tc>
          <w:tcPr>
            <w:tcW w:type="dxa" w:w="1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Low</w:t>
            </w:r>
          </w:p>
        </w:tc>
        <w:tc>
          <w:tcPr>
            <w:tcW w:type="dxa" w:w="52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5–10 customers — kicks in after #15</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Paid ads (Meta, Google)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w:t>
            </w:r>
          </w:p>
        </w:tc>
        <w:tc>
          <w:tcPr>
            <w:tcW w:type="dxa" w:w="52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BF8F00"/>
                <w:sz w:val="22"/>
                <w:szCs w:val="22"/>
              </w:rPr>
              <w:t xml:space="preserve">Defer until 50 organic customers exist</w:t>
            </w:r>
          </w:p>
        </w:tc>
      </w:tr>
    </w:tbl>
    <w:p>
      <w:pPr>
        <w:pStyle w:val="Heading2"/>
        <w:spacing w:after="120" w:before="280"/>
      </w:pPr>
      <w:r>
        <w:rPr>
          <w:rFonts w:ascii="Calibri" w:cs="Calibri" w:eastAsia="Calibri" w:hAnsi="Calibri"/>
          <w:b/>
          <w:bCs/>
          <w:color w:val="1F4E79"/>
          <w:sz w:val="28"/>
          <w:szCs w:val="28"/>
        </w:rPr>
        <w:t xml:space="preserve">6.3 Channel Deep-Dive</w:t>
      </w:r>
    </w:p>
    <w:p>
      <w:pPr>
        <w:pStyle w:val="Heading3"/>
        <w:spacing w:after="80" w:before="200"/>
      </w:pPr>
      <w:r>
        <w:rPr>
          <w:rFonts w:ascii="Calibri" w:cs="Calibri" w:eastAsia="Calibri" w:hAnsi="Calibri"/>
          <w:b/>
          <w:bCs/>
          <w:color w:val="000000"/>
          <w:sz w:val="24"/>
          <w:szCs w:val="24"/>
        </w:rPr>
        <w:t xml:space="preserve">Social media — Instagram + YouTube, in that order</w:t>
      </w:r>
    </w:p>
    <w:p>
      <w:pPr>
        <w:pStyle w:val="ListParagraph"/>
        <w:numPr>
          <w:ilvl w:val="0"/>
          <w:numId w:val="2"/>
        </w:numPr>
        <w:spacing w:after="30" w:before="30" w:line="280"/>
      </w:pPr>
      <w:r>
        <w:rPr>
          <w:rFonts w:ascii="Calibri" w:cs="Calibri" w:eastAsia="Calibri" w:hAnsi="Calibri"/>
          <w:sz w:val="22"/>
          <w:szCs w:val="22"/>
        </w:rPr>
        <w:t xml:space="preserve">Instagram is where stable owners and trainers actually live. Post 3x/week: a workflow tip, a behind-the-scenes of the product running in the founder's yard, a customer quote.</w:t>
      </w:r>
    </w:p>
    <w:p>
      <w:pPr>
        <w:pStyle w:val="ListParagraph"/>
        <w:numPr>
          <w:ilvl w:val="0"/>
          <w:numId w:val="2"/>
        </w:numPr>
        <w:spacing w:after="30" w:before="30" w:line="280"/>
      </w:pPr>
      <w:r>
        <w:rPr>
          <w:rFonts w:ascii="Calibri" w:cs="Calibri" w:eastAsia="Calibri" w:hAnsi="Calibri"/>
          <w:sz w:val="22"/>
          <w:szCs w:val="22"/>
        </w:rPr>
        <w:t xml:space="preserve">YouTube long-form: 'How I run a 25-horse yard with one tool.' Five videos compound for 24+ months.</w:t>
      </w:r>
    </w:p>
    <w:p>
      <w:pPr>
        <w:pStyle w:val="ListParagraph"/>
        <w:numPr>
          <w:ilvl w:val="0"/>
          <w:numId w:val="2"/>
        </w:numPr>
        <w:spacing w:after="30" w:before="30" w:line="280"/>
      </w:pPr>
      <w:r>
        <w:rPr>
          <w:rFonts w:ascii="Calibri" w:cs="Calibri" w:eastAsia="Calibri" w:hAnsi="Calibri"/>
          <w:sz w:val="22"/>
          <w:szCs w:val="22"/>
        </w:rPr>
        <w:t xml:space="preserve">TikTok: skip in year 1. Audience is wrong demographic for buying decisions.</w:t>
      </w:r>
    </w:p>
    <w:p>
      <w:pPr>
        <w:pStyle w:val="Heading3"/>
        <w:spacing w:after="80" w:before="200"/>
      </w:pPr>
      <w:r>
        <w:rPr>
          <w:rFonts w:ascii="Calibri" w:cs="Calibri" w:eastAsia="Calibri" w:hAnsi="Calibri"/>
          <w:b/>
          <w:bCs/>
          <w:color w:val="000000"/>
          <w:sz w:val="24"/>
          <w:szCs w:val="24"/>
        </w:rPr>
        <w:t xml:space="preserve">Direct outreach — the underestimated channel</w:t>
      </w:r>
    </w:p>
    <w:p>
      <w:pPr>
        <w:pStyle w:val="ListParagraph"/>
        <w:numPr>
          <w:ilvl w:val="0"/>
          <w:numId w:val="2"/>
        </w:numPr>
        <w:spacing w:after="30" w:before="30" w:line="280"/>
      </w:pPr>
      <w:r>
        <w:rPr>
          <w:rFonts w:ascii="Calibri" w:cs="Calibri" w:eastAsia="Calibri" w:hAnsi="Calibri"/>
          <w:sz w:val="22"/>
          <w:szCs w:val="22"/>
        </w:rPr>
        <w:t xml:space="preserve">Build a target list of 200 Baltic + Polish + East-German stables. Public data from federation websites + Google Maps.</w:t>
      </w:r>
    </w:p>
    <w:p>
      <w:pPr>
        <w:pStyle w:val="ListParagraph"/>
        <w:numPr>
          <w:ilvl w:val="0"/>
          <w:numId w:val="2"/>
        </w:numPr>
        <w:spacing w:after="30" w:before="30" w:line="280"/>
      </w:pPr>
      <w:r>
        <w:rPr>
          <w:rFonts w:ascii="Calibri" w:cs="Calibri" w:eastAsia="Calibri" w:hAnsi="Calibri"/>
          <w:sz w:val="22"/>
          <w:szCs w:val="22"/>
        </w:rPr>
        <w:t xml:space="preserve">Personalised email + a 90-second Loom video showing the product on the founder's own yard. Expect 8–15% reply rate.</w:t>
      </w:r>
    </w:p>
    <w:p>
      <w:pPr>
        <w:pStyle w:val="ListParagraph"/>
        <w:numPr>
          <w:ilvl w:val="0"/>
          <w:numId w:val="2"/>
        </w:numPr>
        <w:spacing w:after="30" w:before="30" w:line="280"/>
      </w:pPr>
      <w:r>
        <w:rPr>
          <w:rFonts w:ascii="Calibri" w:cs="Calibri" w:eastAsia="Calibri" w:hAnsi="Calibri"/>
          <w:sz w:val="22"/>
          <w:szCs w:val="22"/>
        </w:rPr>
        <w:t xml:space="preserve">Drive to in-person visits where geographically feasible. One yard visit converts at 40–60%.</w:t>
      </w:r>
    </w:p>
    <w:p>
      <w:pPr>
        <w:pStyle w:val="Heading3"/>
        <w:spacing w:after="80" w:before="200"/>
      </w:pPr>
      <w:r>
        <w:rPr>
          <w:rFonts w:ascii="Calibri" w:cs="Calibri" w:eastAsia="Calibri" w:hAnsi="Calibri"/>
          <w:b/>
          <w:bCs/>
          <w:color w:val="000000"/>
          <w:sz w:val="24"/>
          <w:szCs w:val="24"/>
        </w:rPr>
        <w:t xml:space="preserve">Equestrian communities</w:t>
      </w:r>
    </w:p>
    <w:p>
      <w:pPr>
        <w:pStyle w:val="ListParagraph"/>
        <w:numPr>
          <w:ilvl w:val="0"/>
          <w:numId w:val="2"/>
        </w:numPr>
        <w:spacing w:after="30" w:before="30" w:line="280"/>
      </w:pPr>
      <w:r>
        <w:rPr>
          <w:rFonts w:ascii="Calibri" w:cs="Calibri" w:eastAsia="Calibri" w:hAnsi="Calibri"/>
          <w:sz w:val="22"/>
          <w:szCs w:val="22"/>
        </w:rPr>
        <w:t xml:space="preserve">Join 30+ Facebook groups. Do not post product. Answer questions about stable management for 3 months. Build trust. Then mention the product in context.</w:t>
      </w:r>
    </w:p>
    <w:p>
      <w:pPr>
        <w:pStyle w:val="ListParagraph"/>
        <w:numPr>
          <w:ilvl w:val="0"/>
          <w:numId w:val="2"/>
        </w:numPr>
        <w:spacing w:after="30" w:before="30" w:line="280"/>
      </w:pPr>
      <w:r>
        <w:rPr>
          <w:rFonts w:ascii="Calibri" w:cs="Calibri" w:eastAsia="Calibri" w:hAnsi="Calibri"/>
          <w:sz w:val="22"/>
          <w:szCs w:val="22"/>
        </w:rPr>
        <w:t xml:space="preserve">Sponsor a small regional show (€200–€500) for logo + booth presence. ROI is brand, not direct leads.</w:t>
      </w:r>
    </w:p>
    <w:p>
      <w:pPr>
        <w:pStyle w:val="ListParagraph"/>
        <w:numPr>
          <w:ilvl w:val="0"/>
          <w:numId w:val="2"/>
        </w:numPr>
        <w:spacing w:after="30" w:before="30" w:line="280"/>
      </w:pPr>
      <w:r>
        <w:rPr>
          <w:rFonts w:ascii="Calibri" w:cs="Calibri" w:eastAsia="Calibri" w:hAnsi="Calibri"/>
          <w:sz w:val="22"/>
          <w:szCs w:val="22"/>
        </w:rPr>
        <w:t xml:space="preserve">Speak at a federation event. One free 20-minute talk = 3–5 design partners.</w:t>
      </w:r>
    </w:p>
    <w:p>
      <w:pPr>
        <w:pStyle w:val="Heading2"/>
        <w:spacing w:after="120" w:before="280"/>
      </w:pPr>
      <w:r>
        <w:rPr>
          <w:rFonts w:ascii="Calibri" w:cs="Calibri" w:eastAsia="Calibri" w:hAnsi="Calibri"/>
          <w:b/>
          <w:bCs/>
          <w:color w:val="1F4E79"/>
          <w:sz w:val="28"/>
          <w:szCs w:val="28"/>
        </w:rPr>
        <w:t xml:space="preserve">6.4 Local vs. Global — Sequencing</w:t>
      </w:r>
    </w:p>
    <w:p>
      <w:pPr>
        <w:spacing w:after="60" w:before="60" w:line="300"/>
      </w:pPr>
      <w:r>
        <w:rPr>
          <w:rFonts w:ascii="Calibri" w:cs="Calibri" w:eastAsia="Calibri" w:hAnsi="Calibri"/>
          <w:sz w:val="22"/>
          <w:szCs w:val="22"/>
        </w:rPr>
        <w:t xml:space="preserve">Start hyper-local. Lithuania and the Baltics first. The reasons are not romantic — they are tactical:</w:t>
      </w:r>
    </w:p>
    <w:p>
      <w:pPr>
        <w:pStyle w:val="ListParagraph"/>
        <w:numPr>
          <w:ilvl w:val="0"/>
          <w:numId w:val="3"/>
        </w:numPr>
        <w:spacing w:after="30" w:before="30" w:line="280"/>
      </w:pPr>
      <w:r>
        <w:rPr>
          <w:rFonts w:ascii="Calibri" w:cs="Calibri" w:eastAsia="Calibri" w:hAnsi="Calibri"/>
          <w:sz w:val="22"/>
          <w:szCs w:val="22"/>
        </w:rPr>
        <w:t xml:space="preserve">The founder has direct access and credibility there. That cannot be reproduced elsewhere.</w:t>
      </w:r>
    </w:p>
    <w:p>
      <w:pPr>
        <w:pStyle w:val="ListParagraph"/>
        <w:numPr>
          <w:ilvl w:val="0"/>
          <w:numId w:val="3"/>
        </w:numPr>
        <w:spacing w:after="30" w:before="30" w:line="280"/>
      </w:pPr>
      <w:r>
        <w:rPr>
          <w:rFonts w:ascii="Calibri" w:cs="Calibri" w:eastAsia="Calibri" w:hAnsi="Calibri"/>
          <w:sz w:val="22"/>
          <w:szCs w:val="22"/>
        </w:rPr>
        <w:t xml:space="preserve">A small dominated market is more useful than a fragmented presence in five large ones.</w:t>
      </w:r>
    </w:p>
    <w:p>
      <w:pPr>
        <w:pStyle w:val="ListParagraph"/>
        <w:numPr>
          <w:ilvl w:val="0"/>
          <w:numId w:val="3"/>
        </w:numPr>
        <w:spacing w:after="30" w:before="30" w:line="280"/>
      </w:pPr>
      <w:r>
        <w:rPr>
          <w:rFonts w:ascii="Calibri" w:cs="Calibri" w:eastAsia="Calibri" w:hAnsi="Calibri"/>
          <w:sz w:val="22"/>
          <w:szCs w:val="22"/>
        </w:rPr>
        <w:t xml:space="preserve">Case studies in the founder's own language and culture compound trust faster.</w:t>
      </w:r>
    </w:p>
    <w:p>
      <w:pPr>
        <w:pStyle w:val="ListParagraph"/>
        <w:numPr>
          <w:ilvl w:val="0"/>
          <w:numId w:val="3"/>
        </w:numPr>
        <w:spacing w:after="30" w:before="30" w:line="280"/>
      </w:pPr>
      <w:r>
        <w:rPr>
          <w:rFonts w:ascii="Calibri" w:cs="Calibri" w:eastAsia="Calibri" w:hAnsi="Calibri"/>
          <w:sz w:val="22"/>
          <w:szCs w:val="22"/>
        </w:rPr>
        <w:t xml:space="preserve">EU regulatory parity (GDPR, SEPA, VAT OSS) means Baltic + PL + DE are reachable with the same legal stack.</w:t>
      </w:r>
    </w:p>
    <w:p>
      <w:pPr>
        <w:pBdr>
          <w:left w:val="single" w:color="1F4E79" w:sz="18" w:space="12"/>
        </w:pBdr>
        <w:spacing w:after="200" w:before="200" w:line="320"/>
        <w:ind w:left="360"/>
      </w:pPr>
      <w:r>
        <w:rPr>
          <w:rFonts w:ascii="Calibri" w:cs="Calibri" w:eastAsia="Calibri" w:hAnsi="Calibri"/>
          <w:i/>
          <w:iCs/>
          <w:color w:val="595959"/>
          <w:sz w:val="22"/>
          <w:szCs w:val="22"/>
        </w:rPr>
        <w:t xml:space="preserve">Sequence: Lithuania (months 0–9) → Latvia + Estonia + Poland (months 6–15) → Germany + Czechia (months 12–24) → English-speaking markets (year 2+). The mistake is going English-first to seem ambitious.</w:t>
      </w:r>
    </w:p>
    <w:p>
      <w:pPr>
        <w:pStyle w:val="Heading1"/>
        <w:pageBreakBefore/>
        <w:spacing w:after="180" w:before="360"/>
      </w:pPr>
      <w:r>
        <w:rPr>
          <w:rFonts w:ascii="Calibri" w:cs="Calibri" w:eastAsia="Calibri" w:hAnsi="Calibri"/>
          <w:b/>
          <w:bCs/>
          <w:color w:val="1F4E79"/>
          <w:sz w:val="36"/>
          <w:szCs w:val="36"/>
        </w:rPr>
        <w:t xml:space="preserve">7. Financial Projection</w:t>
      </w:r>
    </w:p>
    <w:p>
      <w:pPr>
        <w:pStyle w:val="Heading2"/>
        <w:spacing w:after="120" w:before="280"/>
      </w:pPr>
      <w:r>
        <w:rPr>
          <w:rFonts w:ascii="Calibri" w:cs="Calibri" w:eastAsia="Calibri" w:hAnsi="Calibri"/>
          <w:b/>
          <w:bCs/>
          <w:color w:val="1F4E79"/>
          <w:sz w:val="28"/>
          <w:szCs w:val="28"/>
        </w:rPr>
        <w:t xml:space="preserve">7.1 Three-Scenario 24-Month Forecast</w:t>
      </w:r>
    </w:p>
    <w:p>
      <w:pPr>
        <w:spacing w:after="60" w:before="60" w:line="300"/>
      </w:pPr>
      <w:r>
        <w:rPr>
          <w:rFonts w:ascii="Calibri" w:cs="Calibri" w:eastAsia="Calibri" w:hAnsi="Calibri"/>
          <w:sz w:val="22"/>
          <w:szCs w:val="22"/>
        </w:rPr>
        <w:t xml:space="preserve">All numbers EUR. Assumes founder bootstraps; no external funding; existing day job or stable income covers personal expenses.</w:t>
      </w:r>
    </w:p>
    <w:p>
      <w:pPr>
        <w:pStyle w:val="Heading3"/>
        <w:spacing w:after="80" w:before="200"/>
      </w:pPr>
      <w:r>
        <w:rPr>
          <w:rFonts w:ascii="Calibri" w:cs="Calibri" w:eastAsia="Calibri" w:hAnsi="Calibri"/>
          <w:b/>
          <w:bCs/>
          <w:color w:val="000000"/>
          <w:sz w:val="24"/>
          <w:szCs w:val="24"/>
        </w:rPr>
        <w:t xml:space="preserve">Worst case — execution drift, slow market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316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Month</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Customers</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MRR</w:t>
            </w:r>
          </w:p>
        </w:tc>
        <w:tc>
          <w:tcPr>
            <w:tcW w:type="dxa" w:w="3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Notes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3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Building MVP</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6</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3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 pilots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12</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12</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€420</w:t>
            </w:r>
          </w:p>
        </w:tc>
        <w:tc>
          <w:tcPr>
            <w:tcW w:type="dxa" w:w="3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Slow conversion, language barrier</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18</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28</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€1,050</w:t>
            </w:r>
          </w:p>
        </w:tc>
        <w:tc>
          <w:tcPr>
            <w:tcW w:type="dxa" w:w="3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Founder questioning continuation</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24</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45</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€1,710</w:t>
            </w:r>
          </w:p>
        </w:tc>
        <w:tc>
          <w:tcPr>
            <w:tcW w:type="dxa" w:w="3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Lifestyle-marginal; needs co-founder or pivot</w:t>
            </w:r>
          </w:p>
        </w:tc>
      </w:tr>
    </w:tbl>
    <w:p>
      <w:pPr>
        <w:pStyle w:val="Heading3"/>
        <w:spacing w:after="80" w:before="200"/>
      </w:pPr>
      <w:r>
        <w:rPr>
          <w:rFonts w:ascii="Calibri" w:cs="Calibri" w:eastAsia="Calibri" w:hAnsi="Calibri"/>
          <w:b/>
          <w:bCs/>
          <w:color w:val="000000"/>
          <w:sz w:val="24"/>
          <w:szCs w:val="24"/>
        </w:rPr>
        <w:t xml:space="preserve">Average case — realistic baseline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316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Month</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Customers</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MRR</w:t>
            </w:r>
          </w:p>
        </w:tc>
        <w:tc>
          <w:tcPr>
            <w:tcW w:type="dxa" w:w="3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Notes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3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Building MVP</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6</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3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Free design partners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9</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15</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€500</w:t>
            </w:r>
          </w:p>
        </w:tc>
        <w:tc>
          <w:tcPr>
            <w:tcW w:type="dxa" w:w="3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First paying tier converts</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12</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35</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€1,300</w:t>
            </w:r>
          </w:p>
        </w:tc>
        <w:tc>
          <w:tcPr>
            <w:tcW w:type="dxa" w:w="3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PL + LV traction begins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18</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85</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€3,300</w:t>
            </w:r>
          </w:p>
        </w:tc>
        <w:tc>
          <w:tcPr>
            <w:tcW w:type="dxa" w:w="3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First DE customers; referrals kicking in</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24</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150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bCs/>
                <w:color w:val="548235"/>
                <w:sz w:val="22"/>
                <w:szCs w:val="22"/>
              </w:rPr>
              <w:t xml:space="preserve">€5,850</w:t>
            </w:r>
          </w:p>
        </w:tc>
        <w:tc>
          <w:tcPr>
            <w:tcW w:type="dxa" w:w="3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Founder draws partial salary; reinvests rest</w:t>
            </w:r>
          </w:p>
        </w:tc>
      </w:tr>
    </w:tbl>
    <w:p>
      <w:pPr>
        <w:pStyle w:val="Heading3"/>
        <w:spacing w:after="80" w:before="200"/>
      </w:pPr>
      <w:r>
        <w:rPr>
          <w:rFonts w:ascii="Calibri" w:cs="Calibri" w:eastAsia="Calibri" w:hAnsi="Calibri"/>
          <w:b/>
          <w:bCs/>
          <w:color w:val="000000"/>
          <w:sz w:val="24"/>
          <w:szCs w:val="24"/>
        </w:rPr>
        <w:t xml:space="preserve">Best case — strong execution + viral case study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316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Month</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Customers</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MRR</w:t>
            </w:r>
          </w:p>
        </w:tc>
        <w:tc>
          <w:tcPr>
            <w:tcW w:type="dxa" w:w="3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Notes</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3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Building MVP</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6</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8</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€200</w:t>
            </w:r>
          </w:p>
        </w:tc>
        <w:tc>
          <w:tcPr>
            <w:tcW w:type="dxa" w:w="3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Some pilots convert early</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9</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€1,150</w:t>
            </w:r>
          </w:p>
        </w:tc>
        <w:tc>
          <w:tcPr>
            <w:tcW w:type="dxa" w:w="3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Federation partnership lands</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12</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75</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€2,900</w:t>
            </w:r>
          </w:p>
        </w:tc>
        <w:tc>
          <w:tcPr>
            <w:tcW w:type="dxa" w:w="3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Viral Instagram content; PL &amp; DE pickup</w:t>
            </w:r>
          </w:p>
        </w:tc>
      </w:tr>
      <w:tr>
        <w:tc>
          <w:tcPr>
            <w:tcW w:type="dxa" w:w="16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18</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200</w:t>
            </w:r>
          </w:p>
        </w:tc>
        <w:tc>
          <w:tcPr>
            <w:tcW w:type="dxa" w:w="18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€7,800</w:t>
            </w:r>
          </w:p>
        </w:tc>
        <w:tc>
          <w:tcPr>
            <w:tcW w:type="dxa" w:w="31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Hires 1 part-time support</w:t>
            </w:r>
          </w:p>
        </w:tc>
      </w:tr>
      <w:tr>
        <w:tc>
          <w:tcPr>
            <w:tcW w:type="dxa" w:w="16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24</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350</w:t>
            </w:r>
          </w:p>
        </w:tc>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bCs/>
                <w:color w:val="548235"/>
                <w:sz w:val="22"/>
                <w:szCs w:val="22"/>
              </w:rPr>
              <w:t xml:space="preserve">€13,650</w:t>
            </w:r>
          </w:p>
        </w:tc>
        <w:tc>
          <w:tcPr>
            <w:tcW w:type="dxa" w:w="31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Approaches a real business; ready to raise or stay bootstrapped</w:t>
            </w:r>
          </w:p>
        </w:tc>
      </w:tr>
    </w:tbl>
    <w:p>
      <w:pPr>
        <w:pStyle w:val="Heading2"/>
        <w:spacing w:after="120" w:before="280"/>
      </w:pPr>
      <w:r>
        <w:rPr>
          <w:rFonts w:ascii="Calibri" w:cs="Calibri" w:eastAsia="Calibri" w:hAnsi="Calibri"/>
          <w:b/>
          <w:bCs/>
          <w:color w:val="1F4E79"/>
          <w:sz w:val="28"/>
          <w:szCs w:val="28"/>
        </w:rPr>
        <w:t xml:space="preserve">7.2 Time to Profitability</w:t>
      </w:r>
    </w:p>
    <w:p>
      <w:pPr>
        <w:pStyle w:val="ListParagraph"/>
        <w:numPr>
          <w:ilvl w:val="0"/>
          <w:numId w:val="2"/>
        </w:numPr>
        <w:spacing w:after="30" w:before="30" w:line="280"/>
      </w:pPr>
      <w:r>
        <w:rPr>
          <w:rFonts w:ascii="Calibri" w:cs="Calibri" w:eastAsia="Calibri" w:hAnsi="Calibri"/>
          <w:sz w:val="22"/>
          <w:szCs w:val="22"/>
        </w:rPr>
        <w:t xml:space="preserve">Cash break-even on infra is reached at ~3–5 paying customers (€120–€200 MRR).</w:t>
      </w:r>
    </w:p>
    <w:p>
      <w:pPr>
        <w:pStyle w:val="ListParagraph"/>
        <w:numPr>
          <w:ilvl w:val="0"/>
          <w:numId w:val="2"/>
        </w:numPr>
        <w:spacing w:after="30" w:before="30" w:line="280"/>
      </w:pPr>
      <w:r>
        <w:rPr>
          <w:rFonts w:ascii="Calibri" w:cs="Calibri" w:eastAsia="Calibri" w:hAnsi="Calibri"/>
          <w:sz w:val="22"/>
          <w:szCs w:val="22"/>
        </w:rPr>
        <w:t xml:space="preserve">Personal sustainability (founder draws €2,500/month) is reached at ~85–110 customers in the average case — month 14–18.</w:t>
      </w:r>
    </w:p>
    <w:p>
      <w:pPr>
        <w:pStyle w:val="ListParagraph"/>
        <w:numPr>
          <w:ilvl w:val="0"/>
          <w:numId w:val="2"/>
        </w:numPr>
        <w:spacing w:after="30" w:before="30" w:line="280"/>
      </w:pPr>
      <w:r>
        <w:rPr>
          <w:rFonts w:ascii="Calibri" w:cs="Calibri" w:eastAsia="Calibri" w:hAnsi="Calibri"/>
          <w:sz w:val="22"/>
          <w:szCs w:val="22"/>
        </w:rPr>
        <w:t xml:space="preserve">Hiring break-even (founder + 1 person at €3,500/month) requires ~250 customers — month 22–30 in the average case.</w:t>
      </w:r>
    </w:p>
    <w:p>
      <w:pPr>
        <w:pStyle w:val="Heading2"/>
        <w:spacing w:after="120" w:before="280"/>
      </w:pPr>
      <w:r>
        <w:rPr>
          <w:rFonts w:ascii="Calibri" w:cs="Calibri" w:eastAsia="Calibri" w:hAnsi="Calibri"/>
          <w:b/>
          <w:bCs/>
          <w:color w:val="1F4E79"/>
          <w:sz w:val="28"/>
          <w:szCs w:val="28"/>
        </w:rPr>
        <w:t xml:space="preserve">7.3 Expected Income After 6–12 Months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0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Horizon</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Worst</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Average</w:t>
            </w:r>
          </w:p>
        </w:tc>
        <w:tc>
          <w:tcPr>
            <w:tcW w:type="dxa" w:w="20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Best</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Month 6 (MRR)</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€0–€200</w:t>
            </w:r>
          </w:p>
        </w:tc>
        <w:tc>
          <w:tcPr>
            <w:tcW w:type="dxa" w:w="2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€200–€500</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Month 12 (MRR)</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€420</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€1,300</w:t>
            </w:r>
          </w:p>
        </w:tc>
        <w:tc>
          <w:tcPr>
            <w:tcW w:type="dxa" w:w="20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€2,900</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Month 12 (annualised)</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€5,000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€15,600</w:t>
            </w:r>
          </w:p>
        </w:tc>
        <w:tc>
          <w:tcPr>
            <w:tcW w:type="dxa" w:w="2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€34,800</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Month 24 (MRR)</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€1,710</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€5,850</w:t>
            </w:r>
          </w:p>
        </w:tc>
        <w:tc>
          <w:tcPr>
            <w:tcW w:type="dxa" w:w="20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€13,650</w:t>
            </w:r>
          </w:p>
        </w:tc>
      </w:tr>
      <w:tr>
        <w:tc>
          <w:tcPr>
            <w:tcW w:type="dxa" w:w="24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Month 24 (annualised)</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€20,500</w:t>
            </w:r>
          </w:p>
        </w:tc>
        <w:tc>
          <w:tcPr>
            <w:tcW w:type="dxa" w:w="22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€70,200</w:t>
            </w:r>
          </w:p>
        </w:tc>
        <w:tc>
          <w:tcPr>
            <w:tcW w:type="dxa" w:w="20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€163,800</w:t>
            </w:r>
          </w:p>
        </w:tc>
      </w:tr>
    </w:tbl>
    <w:p>
      <w:pPr>
        <w:pBdr>
          <w:left w:val="single" w:color="1F4E79" w:sz="18" w:space="12"/>
        </w:pBdr>
        <w:spacing w:after="200" w:before="200" w:line="320"/>
        <w:ind w:left="360"/>
      </w:pPr>
      <w:r>
        <w:rPr>
          <w:rFonts w:ascii="Calibri" w:cs="Calibri" w:eastAsia="Calibri" w:hAnsi="Calibri"/>
          <w:i/>
          <w:iCs/>
          <w:color w:val="595959"/>
          <w:sz w:val="22"/>
          <w:szCs w:val="22"/>
        </w:rPr>
        <w:t xml:space="preserve">Anchor expectation: by the end of year 2, this is a €70k/year business that supports the founder modestly while keeping all upside. Not a venture outcome. A real, defensible, ownable business.</w:t>
      </w:r>
    </w:p>
    <w:p>
      <w:pPr>
        <w:pStyle w:val="Heading1"/>
        <w:pageBreakBefore/>
        <w:spacing w:after="180" w:before="360"/>
      </w:pPr>
      <w:r>
        <w:rPr>
          <w:rFonts w:ascii="Calibri" w:cs="Calibri" w:eastAsia="Calibri" w:hAnsi="Calibri"/>
          <w:b/>
          <w:bCs/>
          <w:color w:val="1F4E79"/>
          <w:sz w:val="36"/>
          <w:szCs w:val="36"/>
        </w:rPr>
        <w:t xml:space="preserve">8. Strategic Evaluation</w:t>
      </w:r>
    </w:p>
    <w:p>
      <w:pPr>
        <w:pStyle w:val="Heading2"/>
        <w:spacing w:after="120" w:before="280"/>
      </w:pPr>
      <w:r>
        <w:rPr>
          <w:rFonts w:ascii="Calibri" w:cs="Calibri" w:eastAsia="Calibri" w:hAnsi="Calibri"/>
          <w:b/>
          <w:bCs/>
          <w:color w:val="1F4E79"/>
          <w:sz w:val="28"/>
          <w:szCs w:val="28"/>
        </w:rPr>
        <w:t xml:space="preserve">8.1 Is This Worth Building?</w:t>
      </w:r>
    </w:p>
    <w:p>
      <w:pPr>
        <w:spacing w:after="60" w:before="60" w:line="300"/>
      </w:pPr>
      <w:r>
        <w:rPr>
          <w:rFonts w:ascii="Calibri" w:cs="Calibri" w:eastAsia="Calibri" w:hAnsi="Calibri"/>
          <w:sz w:val="22"/>
          <w:szCs w:val="22"/>
        </w:rPr>
        <w:t xml:space="preserve">Yes — conditionally. It is worth building if the founder accepts three constraints up front:</w:t>
      </w:r>
    </w:p>
    <w:p>
      <w:pPr>
        <w:pStyle w:val="ListParagraph"/>
        <w:numPr>
          <w:ilvl w:val="0"/>
          <w:numId w:val="3"/>
        </w:numPr>
        <w:spacing w:after="30" w:before="30" w:line="280"/>
      </w:pPr>
      <w:r>
        <w:rPr>
          <w:rFonts w:ascii="Calibri" w:cs="Calibri" w:eastAsia="Calibri" w:hAnsi="Calibri"/>
          <w:sz w:val="22"/>
          <w:szCs w:val="22"/>
        </w:rPr>
        <w:t xml:space="preserve">This is a 3–5 year project, not a 12-month sprint. Vertical SaaS in slow-moving niches compounds; it does not explode.</w:t>
      </w:r>
    </w:p>
    <w:p>
      <w:pPr>
        <w:pStyle w:val="ListParagraph"/>
        <w:numPr>
          <w:ilvl w:val="0"/>
          <w:numId w:val="3"/>
        </w:numPr>
        <w:spacing w:after="30" w:before="30" w:line="280"/>
      </w:pPr>
      <w:r>
        <w:rPr>
          <w:rFonts w:ascii="Calibri" w:cs="Calibri" w:eastAsia="Calibri" w:hAnsi="Calibri"/>
          <w:sz w:val="22"/>
          <w:szCs w:val="22"/>
        </w:rPr>
        <w:t xml:space="preserve">The honest revenue ceiling without funding is roughly €30,000–€45,000 MRR. That is a strong personal business but not a venture-scale outcome. If the founder is comparing this to building a fast B2B horizontal SaaS, the maths look worse — but the probability of any outcome at all is much higher.</w:t>
      </w:r>
    </w:p>
    <w:p>
      <w:pPr>
        <w:pStyle w:val="ListParagraph"/>
        <w:numPr>
          <w:ilvl w:val="0"/>
          <w:numId w:val="3"/>
        </w:numPr>
        <w:spacing w:after="30" w:before="30" w:line="280"/>
      </w:pPr>
      <w:r>
        <w:rPr>
          <w:rFonts w:ascii="Calibri" w:cs="Calibri" w:eastAsia="Calibri" w:hAnsi="Calibri"/>
          <w:sz w:val="22"/>
          <w:szCs w:val="22"/>
        </w:rPr>
        <w:t xml:space="preserve">Domain credibility is the moat. The founder's status as a stable owner is the single most valuable asset in this project. Lose it (by losing the stable, or by being seen as 'just another tech person') and the project's odds drop sharply.</w:t>
      </w:r>
    </w:p>
    <w:p>
      <w:pPr>
        <w:pStyle w:val="Heading2"/>
        <w:spacing w:after="120" w:before="280"/>
      </w:pPr>
      <w:r>
        <w:rPr>
          <w:rFonts w:ascii="Calibri" w:cs="Calibri" w:eastAsia="Calibri" w:hAnsi="Calibri"/>
          <w:b/>
          <w:bCs/>
          <w:color w:val="1F4E79"/>
          <w:sz w:val="28"/>
          <w:szCs w:val="28"/>
        </w:rPr>
        <w:t xml:space="preserve">8.2 Probability of Success — Honest Estimate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4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Outcome</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Probability</w:t>
            </w:r>
          </w:p>
        </w:tc>
        <w:tc>
          <w:tcPr>
            <w:tcW w:type="dxa" w:w="34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rFonts w:ascii="Calibri" w:cs="Calibri" w:eastAsia="Calibri" w:hAnsi="Calibri"/>
                <w:b/>
                <w:bCs/>
                <w:color w:val="FFFFFF"/>
                <w:sz w:val="22"/>
                <w:szCs w:val="22"/>
              </w:rPr>
              <w:t xml:space="preserve">What it looks like</w:t>
            </w:r>
          </w:p>
        </w:tc>
      </w:tr>
      <w:tr>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Total failure (project abandoned &lt;€500 MRR)</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C00000"/>
                <w:sz w:val="22"/>
                <w:szCs w:val="22"/>
              </w:rPr>
              <w:t xml:space="preserve">~30%</w:t>
            </w:r>
          </w:p>
        </w:tc>
        <w:tc>
          <w:tcPr>
            <w:tcW w:type="dxa" w:w="34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Founder loses motivation or distribution stalls</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Marginal — €500–€2,000 MRR</w:t>
            </w:r>
          </w:p>
        </w:tc>
        <w:tc>
          <w:tcPr>
            <w:tcW w:type="dxa" w:w="2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BF8F00"/>
                <w:sz w:val="22"/>
                <w:szCs w:val="22"/>
              </w:rPr>
              <w:t xml:space="preserve">~30%</w:t>
            </w:r>
          </w:p>
        </w:tc>
        <w:tc>
          <w:tcPr>
            <w:tcW w:type="dxa" w:w="34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Side income, never hits escape velocity</w:t>
            </w:r>
          </w:p>
        </w:tc>
      </w:tr>
      <w:tr>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Lifestyle business — €2,000–€10,000 MRR</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~25%</w:t>
            </w:r>
          </w:p>
        </w:tc>
        <w:tc>
          <w:tcPr>
            <w:tcW w:type="dxa" w:w="34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Replaces a salary; sustainable; bootstrapped</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Strong vertical SaaS — €10,000–€40,000 MRR</w:t>
            </w:r>
          </w:p>
        </w:tc>
        <w:tc>
          <w:tcPr>
            <w:tcW w:type="dxa" w:w="2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~12%</w:t>
            </w:r>
          </w:p>
        </w:tc>
        <w:tc>
          <w:tcPr>
            <w:tcW w:type="dxa" w:w="346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Real business; potential acquirer interest from EU competitors</w:t>
            </w:r>
          </w:p>
        </w:tc>
      </w:tr>
      <w:tr>
        <w:tc>
          <w:tcPr>
            <w:tcW w:type="dxa" w:w="35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Outsized — €40,000+ MRR or acquisition</w:t>
            </w:r>
          </w:p>
        </w:tc>
        <w:tc>
          <w:tcPr>
            <w:tcW w:type="dxa" w:w="200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548235"/>
                <w:sz w:val="22"/>
                <w:szCs w:val="22"/>
              </w:rPr>
              <w:t xml:space="preserve">~3%</w:t>
            </w:r>
          </w:p>
        </w:tc>
        <w:tc>
          <w:tcPr>
            <w:tcW w:type="dxa" w:w="34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jc w:val="left"/>
            </w:pPr>
            <w:r>
              <w:rPr>
                <w:rFonts w:ascii="Calibri" w:cs="Calibri" w:eastAsia="Calibri" w:hAnsi="Calibri"/>
                <w:b w:val="false"/>
                <w:bCs w:val="false"/>
                <w:color w:val="000000"/>
                <w:sz w:val="22"/>
                <w:szCs w:val="22"/>
              </w:rPr>
              <w:t xml:space="preserve">Requires expansion + likely a co-founder</w:t>
            </w:r>
          </w:p>
        </w:tc>
      </w:tr>
    </w:tbl>
    <w:p>
      <w:pPr>
        <w:pBdr>
          <w:left w:val="single" w:color="1F4E79" w:sz="18" w:space="12"/>
        </w:pBdr>
        <w:spacing w:after="200" w:before="200" w:line="320"/>
        <w:ind w:left="360"/>
      </w:pPr>
      <w:r>
        <w:rPr>
          <w:rFonts w:ascii="Calibri" w:cs="Calibri" w:eastAsia="Calibri" w:hAnsi="Calibri"/>
          <w:i/>
          <w:iCs/>
          <w:color w:val="595959"/>
          <w:sz w:val="22"/>
          <w:szCs w:val="22"/>
        </w:rPr>
        <w:t xml:space="preserve">Aggregated 'meaningful success' probability (lifestyle business or better): ~40%. That is well above the typical solo-founder SaaS baseline of ~10–15%, because (a) the founder has domain credibility, (b) the niche is real and under-served, and (c) costs are negligible so failure is cheap.</w:t>
      </w:r>
    </w:p>
    <w:p>
      <w:pPr>
        <w:pStyle w:val="Heading2"/>
        <w:spacing w:after="120" w:before="280"/>
      </w:pPr>
      <w:r>
        <w:rPr>
          <w:rFonts w:ascii="Calibri" w:cs="Calibri" w:eastAsia="Calibri" w:hAnsi="Calibri"/>
          <w:b/>
          <w:bCs/>
          <w:color w:val="1F4E79"/>
          <w:sz w:val="28"/>
          <w:szCs w:val="28"/>
        </w:rPr>
        <w:t xml:space="preserve">8.3 What Would Make This Succeed</w:t>
      </w:r>
    </w:p>
    <w:p>
      <w:pPr>
        <w:pStyle w:val="ListParagraph"/>
        <w:numPr>
          <w:ilvl w:val="0"/>
          <w:numId w:val="3"/>
        </w:numPr>
        <w:spacing w:after="30" w:before="30" w:line="280"/>
      </w:pPr>
      <w:r>
        <w:rPr>
          <w:rFonts w:ascii="Calibri" w:cs="Calibri" w:eastAsia="Calibri" w:hAnsi="Calibri"/>
          <w:sz w:val="22"/>
          <w:szCs w:val="22"/>
        </w:rPr>
        <w:t xml:space="preserve">Founder uses own stable as a public proof-of-concept. Every Instagram post is implicit marketing.</w:t>
      </w:r>
    </w:p>
    <w:p>
      <w:pPr>
        <w:pStyle w:val="ListParagraph"/>
        <w:numPr>
          <w:ilvl w:val="0"/>
          <w:numId w:val="3"/>
        </w:numPr>
        <w:spacing w:after="30" w:before="30" w:line="280"/>
      </w:pPr>
      <w:r>
        <w:rPr>
          <w:rFonts w:ascii="Calibri" w:cs="Calibri" w:eastAsia="Calibri" w:hAnsi="Calibri"/>
          <w:sz w:val="22"/>
          <w:szCs w:val="22"/>
        </w:rPr>
        <w:t xml:space="preserve">Workload tracking becomes the headline differentiator and gets featured in equestrian press.</w:t>
      </w:r>
    </w:p>
    <w:p>
      <w:pPr>
        <w:pStyle w:val="ListParagraph"/>
        <w:numPr>
          <w:ilvl w:val="0"/>
          <w:numId w:val="3"/>
        </w:numPr>
        <w:spacing w:after="30" w:before="30" w:line="280"/>
      </w:pPr>
      <w:r>
        <w:rPr>
          <w:rFonts w:ascii="Calibri" w:cs="Calibri" w:eastAsia="Calibri" w:hAnsi="Calibri"/>
          <w:sz w:val="22"/>
          <w:szCs w:val="22"/>
        </w:rPr>
        <w:t xml:space="preserve">First 20 customers are personally onboarded; their feedback shapes everything.</w:t>
      </w:r>
    </w:p>
    <w:p>
      <w:pPr>
        <w:pStyle w:val="ListParagraph"/>
        <w:numPr>
          <w:ilvl w:val="0"/>
          <w:numId w:val="3"/>
        </w:numPr>
        <w:spacing w:after="30" w:before="30" w:line="280"/>
      </w:pPr>
      <w:r>
        <w:rPr>
          <w:rFonts w:ascii="Calibri" w:cs="Calibri" w:eastAsia="Calibri" w:hAnsi="Calibri"/>
          <w:sz w:val="22"/>
          <w:szCs w:val="22"/>
        </w:rPr>
        <w:t xml:space="preserve">By month 12, a non-technical co-founder from the equestrian community joins to own community + sales.</w:t>
      </w:r>
    </w:p>
    <w:p>
      <w:pPr>
        <w:pStyle w:val="ListParagraph"/>
        <w:numPr>
          <w:ilvl w:val="0"/>
          <w:numId w:val="3"/>
        </w:numPr>
        <w:spacing w:after="30" w:before="30" w:line="280"/>
      </w:pPr>
      <w:r>
        <w:rPr>
          <w:rFonts w:ascii="Calibri" w:cs="Calibri" w:eastAsia="Calibri" w:hAnsi="Calibri"/>
          <w:sz w:val="22"/>
          <w:szCs w:val="22"/>
        </w:rPr>
        <w:t xml:space="preserve">Localisation to PL + DE happens by month 18 with native-speaker support.</w:t>
      </w:r>
    </w:p>
    <w:p>
      <w:pPr>
        <w:pStyle w:val="ListParagraph"/>
        <w:numPr>
          <w:ilvl w:val="0"/>
          <w:numId w:val="3"/>
        </w:numPr>
        <w:spacing w:after="30" w:before="30" w:line="280"/>
      </w:pPr>
      <w:r>
        <w:rPr>
          <w:rFonts w:ascii="Calibri" w:cs="Calibri" w:eastAsia="Calibri" w:hAnsi="Calibri"/>
          <w:sz w:val="22"/>
          <w:szCs w:val="22"/>
        </w:rPr>
        <w:t xml:space="preserve">The product stays small. No feature bloat. Every addition is gated on 'will three customers cancel without it?'</w:t>
      </w:r>
    </w:p>
    <w:p>
      <w:pPr>
        <w:pStyle w:val="Heading2"/>
        <w:spacing w:after="120" w:before="280"/>
      </w:pPr>
      <w:r>
        <w:rPr>
          <w:rFonts w:ascii="Calibri" w:cs="Calibri" w:eastAsia="Calibri" w:hAnsi="Calibri"/>
          <w:b/>
          <w:bCs/>
          <w:color w:val="1F4E79"/>
          <w:sz w:val="28"/>
          <w:szCs w:val="28"/>
        </w:rPr>
        <w:t xml:space="preserve">8.4 What Would Kill It</w:t>
      </w:r>
    </w:p>
    <w:p>
      <w:pPr>
        <w:pStyle w:val="ListParagraph"/>
        <w:numPr>
          <w:ilvl w:val="0"/>
          <w:numId w:val="3"/>
        </w:numPr>
        <w:spacing w:after="30" w:before="30" w:line="280"/>
      </w:pPr>
      <w:r>
        <w:rPr>
          <w:rFonts w:ascii="Calibri" w:cs="Calibri" w:eastAsia="Calibri" w:hAnsi="Calibri"/>
          <w:sz w:val="22"/>
          <w:szCs w:val="22"/>
        </w:rPr>
        <w:t xml:space="preserve">Founder treats it as a hobby and ships sporadically. The market will not wait.</w:t>
      </w:r>
    </w:p>
    <w:p>
      <w:pPr>
        <w:pStyle w:val="ListParagraph"/>
        <w:numPr>
          <w:ilvl w:val="0"/>
          <w:numId w:val="3"/>
        </w:numPr>
        <w:spacing w:after="30" w:before="30" w:line="280"/>
      </w:pPr>
      <w:r>
        <w:rPr>
          <w:rFonts w:ascii="Calibri" w:cs="Calibri" w:eastAsia="Calibri" w:hAnsi="Calibri"/>
          <w:sz w:val="22"/>
          <w:szCs w:val="22"/>
        </w:rPr>
        <w:t xml:space="preserve">Building too much in private. 6 months without external feedback = 6 months of building the wrong thing.</w:t>
      </w:r>
    </w:p>
    <w:p>
      <w:pPr>
        <w:pStyle w:val="ListParagraph"/>
        <w:numPr>
          <w:ilvl w:val="0"/>
          <w:numId w:val="3"/>
        </w:numPr>
        <w:spacing w:after="30" w:before="30" w:line="280"/>
      </w:pPr>
      <w:r>
        <w:rPr>
          <w:rFonts w:ascii="Calibri" w:cs="Calibri" w:eastAsia="Calibri" w:hAnsi="Calibri"/>
          <w:sz w:val="22"/>
          <w:szCs w:val="22"/>
        </w:rPr>
        <w:t xml:space="preserve">Pricing too low (€9/month tier 'to be nice'). Cheap pricing attracts the worst customers and makes the business unsustainable.</w:t>
      </w:r>
    </w:p>
    <w:p>
      <w:pPr>
        <w:pStyle w:val="ListParagraph"/>
        <w:numPr>
          <w:ilvl w:val="0"/>
          <w:numId w:val="3"/>
        </w:numPr>
        <w:spacing w:after="30" w:before="30" w:line="280"/>
      </w:pPr>
      <w:r>
        <w:rPr>
          <w:rFonts w:ascii="Calibri" w:cs="Calibri" w:eastAsia="Calibri" w:hAnsi="Calibri"/>
          <w:sz w:val="22"/>
          <w:szCs w:val="22"/>
        </w:rPr>
        <w:t xml:space="preserve">Pivoting to chase venture capital and a 10× outcome. The market does not support it; the pivot will collapse the moat.</w:t>
      </w:r>
    </w:p>
    <w:p>
      <w:pPr>
        <w:pStyle w:val="ListParagraph"/>
        <w:numPr>
          <w:ilvl w:val="0"/>
          <w:numId w:val="3"/>
        </w:numPr>
        <w:spacing w:after="30" w:before="30" w:line="280"/>
      </w:pPr>
      <w:r>
        <w:rPr>
          <w:rFonts w:ascii="Calibri" w:cs="Calibri" w:eastAsia="Calibri" w:hAnsi="Calibri"/>
          <w:sz w:val="22"/>
          <w:szCs w:val="22"/>
        </w:rPr>
        <w:t xml:space="preserve">Ignoring data security or GDPR. One incident in a small community ends the brand permanently.</w:t>
      </w:r>
    </w:p>
    <w:p>
      <w:pPr>
        <w:pStyle w:val="ListParagraph"/>
        <w:numPr>
          <w:ilvl w:val="0"/>
          <w:numId w:val="3"/>
        </w:numPr>
        <w:spacing w:after="30" w:before="30" w:line="280"/>
      </w:pPr>
      <w:r>
        <w:rPr>
          <w:rFonts w:ascii="Calibri" w:cs="Calibri" w:eastAsia="Calibri" w:hAnsi="Calibri"/>
          <w:sz w:val="22"/>
          <w:szCs w:val="22"/>
        </w:rPr>
        <w:t xml:space="preserve">Burning out. The single most likely cause of failure. Calendar protection and saying no to features matters more than any line of code.</w:t>
      </w:r>
    </w:p>
    <w:p>
      <w:pPr>
        <w:pStyle w:val="Heading1"/>
        <w:pageBreakBefore/>
        <w:spacing w:after="180" w:before="360"/>
      </w:pPr>
      <w:r>
        <w:rPr>
          <w:rFonts w:ascii="Calibri" w:cs="Calibri" w:eastAsia="Calibri" w:hAnsi="Calibri"/>
          <w:b/>
          <w:bCs/>
          <w:color w:val="1F4E79"/>
          <w:sz w:val="36"/>
          <w:szCs w:val="36"/>
        </w:rPr>
        <w:t xml:space="preserve">9. Final Verdict</w:t>
      </w:r>
    </w:p>
    <w:p>
      <w:pPr>
        <w:pStyle w:val="Heading2"/>
        <w:spacing w:after="120" w:before="280"/>
      </w:pPr>
      <w:r>
        <w:rPr>
          <w:rFonts w:ascii="Calibri" w:cs="Calibri" w:eastAsia="Calibri" w:hAnsi="Calibri"/>
          <w:b/>
          <w:bCs/>
          <w:color w:val="1F4E79"/>
          <w:sz w:val="28"/>
          <w:szCs w:val="28"/>
        </w:rPr>
        <w:t xml:space="preserve">9.1 Should You Build This?</w:t>
      </w:r>
    </w:p>
    <w:p>
      <w:pPr>
        <w:spacing w:after="60" w:before="60" w:line="300"/>
      </w:pPr>
      <w:r>
        <w:rPr>
          <w:rFonts w:ascii="Calibri" w:cs="Calibri" w:eastAsia="Calibri" w:hAnsi="Calibri"/>
          <w:b/>
          <w:bCs/>
          <w:color w:val="548235"/>
          <w:sz w:val="26"/>
          <w:szCs w:val="26"/>
        </w:rPr>
        <w:t xml:space="preserve">Yes — build it. </w:t>
      </w:r>
      <w:r>
        <w:rPr>
          <w:rFonts w:ascii="Calibri" w:cs="Calibri" w:eastAsia="Calibri" w:hAnsi="Calibri"/>
          <w:sz w:val="22"/>
          <w:szCs w:val="22"/>
        </w:rPr>
        <w:t xml:space="preserve">But build it as a deliberate, focused, bootstrapped vertical SaaS — not as a startup chasing scale. The opportunity is real, the costs are negligible, and the founder's position (stable owner with technical capability and AI leverage) is a rare combination in this niche.</w:t>
      </w:r>
    </w:p>
    <w:p>
      <w:pPr>
        <w:spacing w:after="60" w:before="60" w:line="300"/>
      </w:pPr>
      <w:r>
        <w:rPr>
          <w:rFonts w:ascii="Calibri" w:cs="Calibri" w:eastAsia="Calibri" w:hAnsi="Calibri"/>
          <w:sz w:val="22"/>
          <w:szCs w:val="22"/>
        </w:rPr>
        <w:t xml:space="preserve">The decision to build is conditional on three commitments:</w:t>
      </w:r>
    </w:p>
    <w:p>
      <w:pPr>
        <w:pStyle w:val="ListParagraph"/>
        <w:numPr>
          <w:ilvl w:val="0"/>
          <w:numId w:val="3"/>
        </w:numPr>
        <w:spacing w:after="30" w:before="30" w:line="280"/>
      </w:pPr>
      <w:r>
        <w:rPr>
          <w:rFonts w:ascii="Calibri" w:cs="Calibri" w:eastAsia="Calibri" w:hAnsi="Calibri"/>
          <w:sz w:val="22"/>
          <w:szCs w:val="22"/>
        </w:rPr>
        <w:t xml:space="preserve">Commit to 24 months of disciplined execution, with explicit go/no-go review at month 12 (target: 35 paying customers, €1,300 MRR).</w:t>
      </w:r>
    </w:p>
    <w:p>
      <w:pPr>
        <w:pStyle w:val="ListParagraph"/>
        <w:numPr>
          <w:ilvl w:val="0"/>
          <w:numId w:val="3"/>
        </w:numPr>
        <w:spacing w:after="30" w:before="30" w:line="280"/>
      </w:pPr>
      <w:r>
        <w:rPr>
          <w:rFonts w:ascii="Calibri" w:cs="Calibri" w:eastAsia="Calibri" w:hAnsi="Calibri"/>
          <w:sz w:val="22"/>
          <w:szCs w:val="22"/>
        </w:rPr>
        <w:t xml:space="preserve">Commit to staying bootstrapped. Do not raise. Funding distorts a niche this size.</w:t>
      </w:r>
    </w:p>
    <w:p>
      <w:pPr>
        <w:pStyle w:val="ListParagraph"/>
        <w:numPr>
          <w:ilvl w:val="0"/>
          <w:numId w:val="3"/>
        </w:numPr>
        <w:spacing w:after="30" w:before="30" w:line="280"/>
      </w:pPr>
      <w:r>
        <w:rPr>
          <w:rFonts w:ascii="Calibri" w:cs="Calibri" w:eastAsia="Calibri" w:hAnsi="Calibri"/>
          <w:sz w:val="22"/>
          <w:szCs w:val="22"/>
        </w:rPr>
        <w:t xml:space="preserve">Commit to using the founder's own stable as the lab. If the product is not in daily use at the founder's yard within 8 weeks of starting, stop.</w:t>
      </w:r>
    </w:p>
    <w:p>
      <w:pPr>
        <w:pStyle w:val="Heading2"/>
        <w:spacing w:after="120" w:before="280"/>
      </w:pPr>
      <w:r>
        <w:rPr>
          <w:rFonts w:ascii="Calibri" w:cs="Calibri" w:eastAsia="Calibri" w:hAnsi="Calibri"/>
          <w:b/>
          <w:bCs/>
          <w:color w:val="1F4E79"/>
          <w:sz w:val="28"/>
          <w:szCs w:val="28"/>
        </w:rPr>
        <w:t xml:space="preserve">9.2 The Exact Strategy to Follow</w:t>
      </w:r>
    </w:p>
    <w:p>
      <w:pPr>
        <w:pStyle w:val="Heading3"/>
        <w:spacing w:after="80" w:before="200"/>
      </w:pPr>
      <w:r>
        <w:rPr>
          <w:rFonts w:ascii="Calibri" w:cs="Calibri" w:eastAsia="Calibri" w:hAnsi="Calibri"/>
          <w:b/>
          <w:bCs/>
          <w:color w:val="000000"/>
          <w:sz w:val="24"/>
          <w:szCs w:val="24"/>
        </w:rPr>
        <w:t xml:space="preserve">Phase 1 — Foundation (months 0–3)</w:t>
      </w:r>
    </w:p>
    <w:p>
      <w:pPr>
        <w:pStyle w:val="ListParagraph"/>
        <w:numPr>
          <w:ilvl w:val="0"/>
          <w:numId w:val="2"/>
        </w:numPr>
        <w:spacing w:after="30" w:before="30" w:line="280"/>
      </w:pPr>
      <w:r>
        <w:rPr>
          <w:rFonts w:ascii="Calibri" w:cs="Calibri" w:eastAsia="Calibri" w:hAnsi="Calibri"/>
          <w:sz w:val="22"/>
          <w:szCs w:val="22"/>
        </w:rPr>
        <w:t xml:space="preserve">Build internal alpha for the founder's own yard. Auth, horses, clients, basic schedule, manual payment recording, GDPR basics.</w:t>
      </w:r>
    </w:p>
    <w:p>
      <w:pPr>
        <w:pStyle w:val="ListParagraph"/>
        <w:numPr>
          <w:ilvl w:val="0"/>
          <w:numId w:val="2"/>
        </w:numPr>
        <w:spacing w:after="30" w:before="30" w:line="280"/>
      </w:pPr>
      <w:r>
        <w:rPr>
          <w:rFonts w:ascii="Calibri" w:cs="Calibri" w:eastAsia="Calibri" w:hAnsi="Calibri"/>
          <w:sz w:val="22"/>
          <w:szCs w:val="22"/>
        </w:rPr>
        <w:t xml:space="preserve">Run it daily. Document every friction point. Do not show anyone outside the yard.</w:t>
      </w:r>
    </w:p>
    <w:p>
      <w:pPr>
        <w:pStyle w:val="ListParagraph"/>
        <w:numPr>
          <w:ilvl w:val="0"/>
          <w:numId w:val="2"/>
        </w:numPr>
        <w:spacing w:after="30" w:before="30" w:line="280"/>
      </w:pPr>
      <w:r>
        <w:rPr>
          <w:rFonts w:ascii="Calibri" w:cs="Calibri" w:eastAsia="Calibri" w:hAnsi="Calibri"/>
          <w:sz w:val="22"/>
          <w:szCs w:val="22"/>
        </w:rPr>
        <w:t xml:space="preserve">Set up brand: name, domain, single-page site, Instagram account documenting the build-in-public journey.</w:t>
      </w:r>
    </w:p>
    <w:p>
      <w:pPr>
        <w:pStyle w:val="Heading3"/>
        <w:spacing w:after="80" w:before="200"/>
      </w:pPr>
      <w:r>
        <w:rPr>
          <w:rFonts w:ascii="Calibri" w:cs="Calibri" w:eastAsia="Calibri" w:hAnsi="Calibri"/>
          <w:b/>
          <w:bCs/>
          <w:color w:val="000000"/>
          <w:sz w:val="24"/>
          <w:szCs w:val="24"/>
        </w:rPr>
        <w:t xml:space="preserve">Phase 2 — Design Partners (months 3–6)</w:t>
      </w:r>
    </w:p>
    <w:p>
      <w:pPr>
        <w:pStyle w:val="ListParagraph"/>
        <w:numPr>
          <w:ilvl w:val="0"/>
          <w:numId w:val="2"/>
        </w:numPr>
        <w:spacing w:after="30" w:before="30" w:line="280"/>
      </w:pPr>
      <w:r>
        <w:rPr>
          <w:rFonts w:ascii="Calibri" w:cs="Calibri" w:eastAsia="Calibri" w:hAnsi="Calibri"/>
          <w:sz w:val="22"/>
          <w:szCs w:val="22"/>
        </w:rPr>
        <w:t xml:space="preserve">Recruit 5 Baltic stable owners as free design partners. In-person visits if possible.</w:t>
      </w:r>
    </w:p>
    <w:p>
      <w:pPr>
        <w:pStyle w:val="ListParagraph"/>
        <w:numPr>
          <w:ilvl w:val="0"/>
          <w:numId w:val="2"/>
        </w:numPr>
        <w:spacing w:after="30" w:before="30" w:line="280"/>
      </w:pPr>
      <w:r>
        <w:rPr>
          <w:rFonts w:ascii="Calibri" w:cs="Calibri" w:eastAsia="Calibri" w:hAnsi="Calibri"/>
          <w:sz w:val="22"/>
          <w:szCs w:val="22"/>
        </w:rPr>
        <w:t xml:space="preserve">Add workload tracking, client portal, Stripe Checkout. Ship weekly to design partners.</w:t>
      </w:r>
    </w:p>
    <w:p>
      <w:pPr>
        <w:pStyle w:val="ListParagraph"/>
        <w:numPr>
          <w:ilvl w:val="0"/>
          <w:numId w:val="2"/>
        </w:numPr>
        <w:spacing w:after="30" w:before="30" w:line="280"/>
      </w:pPr>
      <w:r>
        <w:rPr>
          <w:rFonts w:ascii="Calibri" w:cs="Calibri" w:eastAsia="Calibri" w:hAnsi="Calibri"/>
          <w:sz w:val="22"/>
          <w:szCs w:val="22"/>
        </w:rPr>
        <w:t xml:space="preserve">Public beta site live; waiting list opens; Instagram content begins in earnest (3 posts/week from own yard).</w:t>
      </w:r>
    </w:p>
    <w:p>
      <w:pPr>
        <w:pStyle w:val="Heading3"/>
        <w:spacing w:after="80" w:before="200"/>
      </w:pPr>
      <w:r>
        <w:rPr>
          <w:rFonts w:ascii="Calibri" w:cs="Calibri" w:eastAsia="Calibri" w:hAnsi="Calibri"/>
          <w:b/>
          <w:bCs/>
          <w:color w:val="000000"/>
          <w:sz w:val="24"/>
          <w:szCs w:val="24"/>
        </w:rPr>
        <w:t xml:space="preserve">Phase 3 — Public Beta + First Revenue (months 6–12)</w:t>
      </w:r>
    </w:p>
    <w:p>
      <w:pPr>
        <w:pStyle w:val="ListParagraph"/>
        <w:numPr>
          <w:ilvl w:val="0"/>
          <w:numId w:val="2"/>
        </w:numPr>
        <w:spacing w:after="30" w:before="30" w:line="280"/>
      </w:pPr>
      <w:r>
        <w:rPr>
          <w:rFonts w:ascii="Calibri" w:cs="Calibri" w:eastAsia="Calibri" w:hAnsi="Calibri"/>
          <w:sz w:val="22"/>
          <w:szCs w:val="22"/>
        </w:rPr>
        <w:t xml:space="preserve">Open paid sign-ups. Onboarding-call CTA on every trial. Founder personally onboards every customer for first 50.</w:t>
      </w:r>
    </w:p>
    <w:p>
      <w:pPr>
        <w:pStyle w:val="ListParagraph"/>
        <w:numPr>
          <w:ilvl w:val="0"/>
          <w:numId w:val="2"/>
        </w:numPr>
        <w:spacing w:after="30" w:before="30" w:line="280"/>
      </w:pPr>
      <w:r>
        <w:rPr>
          <w:rFonts w:ascii="Calibri" w:cs="Calibri" w:eastAsia="Calibri" w:hAnsi="Calibri"/>
          <w:sz w:val="22"/>
          <w:szCs w:val="22"/>
        </w:rPr>
        <w:t xml:space="preserve">Launch in Lithuanian + English. Add Polish at month 9.</w:t>
      </w:r>
    </w:p>
    <w:p>
      <w:pPr>
        <w:pStyle w:val="ListParagraph"/>
        <w:numPr>
          <w:ilvl w:val="0"/>
          <w:numId w:val="2"/>
        </w:numPr>
        <w:spacing w:after="30" w:before="30" w:line="280"/>
      </w:pPr>
      <w:r>
        <w:rPr>
          <w:rFonts w:ascii="Calibri" w:cs="Calibri" w:eastAsia="Calibri" w:hAnsi="Calibri"/>
          <w:sz w:val="22"/>
          <w:szCs w:val="22"/>
        </w:rPr>
        <w:t xml:space="preserve">Direct outreach to 200 Baltic + Polish stables; expect 25–40 to engage.</w:t>
      </w:r>
    </w:p>
    <w:p>
      <w:pPr>
        <w:pStyle w:val="ListParagraph"/>
        <w:numPr>
          <w:ilvl w:val="0"/>
          <w:numId w:val="2"/>
        </w:numPr>
        <w:spacing w:after="30" w:before="30" w:line="280"/>
      </w:pPr>
      <w:r>
        <w:rPr>
          <w:rFonts w:ascii="Calibri" w:cs="Calibri" w:eastAsia="Calibri" w:hAnsi="Calibri"/>
          <w:sz w:val="22"/>
          <w:szCs w:val="22"/>
        </w:rPr>
        <w:t xml:space="preserve">Target: 35 paying customers, €1,300 MRR, by month 12. This is the go/no-go gate.</w:t>
      </w:r>
    </w:p>
    <w:p>
      <w:pPr>
        <w:pStyle w:val="Heading3"/>
        <w:spacing w:after="80" w:before="200"/>
      </w:pPr>
      <w:r>
        <w:rPr>
          <w:rFonts w:ascii="Calibri" w:cs="Calibri" w:eastAsia="Calibri" w:hAnsi="Calibri"/>
          <w:b/>
          <w:bCs/>
          <w:color w:val="000000"/>
          <w:sz w:val="24"/>
          <w:szCs w:val="24"/>
        </w:rPr>
        <w:t xml:space="preserve">Phase 4 — Compounding (months 12–24)</w:t>
      </w:r>
    </w:p>
    <w:p>
      <w:pPr>
        <w:pStyle w:val="ListParagraph"/>
        <w:numPr>
          <w:ilvl w:val="0"/>
          <w:numId w:val="2"/>
        </w:numPr>
        <w:spacing w:after="30" w:before="30" w:line="280"/>
      </w:pPr>
      <w:r>
        <w:rPr>
          <w:rFonts w:ascii="Calibri" w:cs="Calibri" w:eastAsia="Calibri" w:hAnsi="Calibri"/>
          <w:sz w:val="22"/>
          <w:szCs w:val="22"/>
        </w:rPr>
        <w:t xml:space="preserve">Add German UI + SEPA invoicing. Launch in DE-AT-CH market with 1 case study from a Baltic + a German pilot.</w:t>
      </w:r>
    </w:p>
    <w:p>
      <w:pPr>
        <w:pStyle w:val="ListParagraph"/>
        <w:numPr>
          <w:ilvl w:val="0"/>
          <w:numId w:val="2"/>
        </w:numPr>
        <w:spacing w:after="30" w:before="30" w:line="280"/>
      </w:pPr>
      <w:r>
        <w:rPr>
          <w:rFonts w:ascii="Calibri" w:cs="Calibri" w:eastAsia="Calibri" w:hAnsi="Calibri"/>
          <w:sz w:val="22"/>
          <w:szCs w:val="22"/>
        </w:rPr>
        <w:t xml:space="preserve">Recruit a non-technical co-founder from the equestrian world (community manager / sales / support). Equity, not cash.</w:t>
      </w:r>
    </w:p>
    <w:p>
      <w:pPr>
        <w:pStyle w:val="ListParagraph"/>
        <w:numPr>
          <w:ilvl w:val="0"/>
          <w:numId w:val="2"/>
        </w:numPr>
        <w:spacing w:after="30" w:before="30" w:line="280"/>
      </w:pPr>
      <w:r>
        <w:rPr>
          <w:rFonts w:ascii="Calibri" w:cs="Calibri" w:eastAsia="Calibri" w:hAnsi="Calibri"/>
          <w:sz w:val="22"/>
          <w:szCs w:val="22"/>
        </w:rPr>
        <w:t xml:space="preserve">Start a referral program (15% recurring commission) at customer #50.</w:t>
      </w:r>
    </w:p>
    <w:p>
      <w:pPr>
        <w:pStyle w:val="ListParagraph"/>
        <w:numPr>
          <w:ilvl w:val="0"/>
          <w:numId w:val="2"/>
        </w:numPr>
        <w:spacing w:after="30" w:before="30" w:line="280"/>
      </w:pPr>
      <w:r>
        <w:rPr>
          <w:rFonts w:ascii="Calibri" w:cs="Calibri" w:eastAsia="Calibri" w:hAnsi="Calibri"/>
          <w:sz w:val="22"/>
          <w:szCs w:val="22"/>
        </w:rPr>
        <w:t xml:space="preserve">Target: 150 paying customers, €5,850 MRR, by month 24.</w:t>
      </w:r>
    </w:p>
    <w:p>
      <w:pPr>
        <w:pStyle w:val="Heading3"/>
        <w:spacing w:after="80" w:before="200"/>
      </w:pPr>
      <w:r>
        <w:rPr>
          <w:rFonts w:ascii="Calibri" w:cs="Calibri" w:eastAsia="Calibri" w:hAnsi="Calibri"/>
          <w:b/>
          <w:bCs/>
          <w:color w:val="000000"/>
          <w:sz w:val="24"/>
          <w:szCs w:val="24"/>
        </w:rPr>
        <w:t xml:space="preserve">Phase 5 — Decision Point (month 24)</w:t>
      </w:r>
    </w:p>
    <w:p>
      <w:pPr>
        <w:pStyle w:val="ListParagraph"/>
        <w:numPr>
          <w:ilvl w:val="0"/>
          <w:numId w:val="2"/>
        </w:numPr>
        <w:spacing w:after="30" w:before="30" w:line="280"/>
      </w:pPr>
      <w:r>
        <w:rPr>
          <w:rFonts w:ascii="Calibri" w:cs="Calibri" w:eastAsia="Calibri" w:hAnsi="Calibri"/>
          <w:sz w:val="22"/>
          <w:szCs w:val="22"/>
        </w:rPr>
        <w:t xml:space="preserve">If €5k+ MRR and growing: continue bootstrapped, hire first part-time support.</w:t>
      </w:r>
    </w:p>
    <w:p>
      <w:pPr>
        <w:pStyle w:val="ListParagraph"/>
        <w:numPr>
          <w:ilvl w:val="0"/>
          <w:numId w:val="2"/>
        </w:numPr>
        <w:spacing w:after="30" w:before="30" w:line="280"/>
      </w:pPr>
      <w:r>
        <w:rPr>
          <w:rFonts w:ascii="Calibri" w:cs="Calibri" w:eastAsia="Calibri" w:hAnsi="Calibri"/>
          <w:sz w:val="22"/>
          <w:szCs w:val="22"/>
        </w:rPr>
        <w:t xml:space="preserve">If €2–5k MRR: maintain as supplemental income; reduce active build to ~5 hr/wk.</w:t>
      </w:r>
    </w:p>
    <w:p>
      <w:pPr>
        <w:pStyle w:val="ListParagraph"/>
        <w:numPr>
          <w:ilvl w:val="0"/>
          <w:numId w:val="2"/>
        </w:numPr>
        <w:spacing w:after="30" w:before="30" w:line="280"/>
      </w:pPr>
      <w:r>
        <w:rPr>
          <w:rFonts w:ascii="Calibri" w:cs="Calibri" w:eastAsia="Calibri" w:hAnsi="Calibri"/>
          <w:sz w:val="22"/>
          <w:szCs w:val="22"/>
        </w:rPr>
        <w:t xml:space="preserve">If &lt;€2k MRR: stop new acquisition, support existing customers indefinitely, and write the post-mortem.</w:t>
      </w:r>
    </w:p>
    <w:p>
      <w:pPr>
        <w:pStyle w:val="Heading2"/>
        <w:spacing w:after="120" w:before="280"/>
      </w:pPr>
      <w:r>
        <w:rPr>
          <w:rFonts w:ascii="Calibri" w:cs="Calibri" w:eastAsia="Calibri" w:hAnsi="Calibri"/>
          <w:b/>
          <w:bCs/>
          <w:color w:val="1F4E79"/>
          <w:sz w:val="28"/>
          <w:szCs w:val="28"/>
        </w:rPr>
        <w:t xml:space="preserve">9.3 What Would Change This Verdict</w:t>
      </w:r>
    </w:p>
    <w:p>
      <w:pPr>
        <w:spacing w:after="60" w:before="60" w:line="300"/>
      </w:pPr>
      <w:r>
        <w:rPr>
          <w:rFonts w:ascii="Calibri" w:cs="Calibri" w:eastAsia="Calibri" w:hAnsi="Calibri"/>
          <w:sz w:val="22"/>
          <w:szCs w:val="22"/>
        </w:rPr>
        <w:t xml:space="preserve">The verdict flips to 'don't build' if any of the following are true today:</w:t>
      </w:r>
    </w:p>
    <w:p>
      <w:pPr>
        <w:pStyle w:val="ListParagraph"/>
        <w:numPr>
          <w:ilvl w:val="0"/>
          <w:numId w:val="2"/>
        </w:numPr>
        <w:spacing w:after="30" w:before="30" w:line="280"/>
      </w:pPr>
      <w:r>
        <w:rPr>
          <w:rFonts w:ascii="Calibri" w:cs="Calibri" w:eastAsia="Calibri" w:hAnsi="Calibri"/>
          <w:sz w:val="22"/>
          <w:szCs w:val="22"/>
        </w:rPr>
        <w:t xml:space="preserve">The founder does not actually own / operate a stable. Without that credibility, the project becomes generic and the moat collapses.</w:t>
      </w:r>
    </w:p>
    <w:p>
      <w:pPr>
        <w:pStyle w:val="ListParagraph"/>
        <w:numPr>
          <w:ilvl w:val="0"/>
          <w:numId w:val="2"/>
        </w:numPr>
        <w:spacing w:after="30" w:before="30" w:line="280"/>
      </w:pPr>
      <w:r>
        <w:rPr>
          <w:rFonts w:ascii="Calibri" w:cs="Calibri" w:eastAsia="Calibri" w:hAnsi="Calibri"/>
          <w:sz w:val="22"/>
          <w:szCs w:val="22"/>
        </w:rPr>
        <w:t xml:space="preserve">The founder cannot commit to at least 12 hours/week, sustained, for 18+ months.</w:t>
      </w:r>
    </w:p>
    <w:p>
      <w:pPr>
        <w:pStyle w:val="ListParagraph"/>
        <w:numPr>
          <w:ilvl w:val="0"/>
          <w:numId w:val="2"/>
        </w:numPr>
        <w:spacing w:after="30" w:before="30" w:line="280"/>
      </w:pPr>
      <w:r>
        <w:rPr>
          <w:rFonts w:ascii="Calibri" w:cs="Calibri" w:eastAsia="Calibri" w:hAnsi="Calibri"/>
          <w:sz w:val="22"/>
          <w:szCs w:val="22"/>
        </w:rPr>
        <w:t xml:space="preserve">The founder needs this to replace a salary in &lt;12 months. The numbers do not support that.</w:t>
      </w:r>
    </w:p>
    <w:p>
      <w:pPr>
        <w:pStyle w:val="ListParagraph"/>
        <w:numPr>
          <w:ilvl w:val="0"/>
          <w:numId w:val="2"/>
        </w:numPr>
        <w:spacing w:after="30" w:before="30" w:line="280"/>
      </w:pPr>
      <w:r>
        <w:rPr>
          <w:rFonts w:ascii="Calibri" w:cs="Calibri" w:eastAsia="Calibri" w:hAnsi="Calibri"/>
          <w:sz w:val="22"/>
          <w:szCs w:val="22"/>
        </w:rPr>
        <w:t xml:space="preserve">The founder sees this as a route to venture funding and a 10× exit. It is not.</w:t>
      </w:r>
    </w:p>
    <w:p>
      <w:pPr>
        <w:pStyle w:val="Heading2"/>
        <w:spacing w:after="120" w:before="280"/>
      </w:pPr>
      <w:r>
        <w:rPr>
          <w:rFonts w:ascii="Calibri" w:cs="Calibri" w:eastAsia="Calibri" w:hAnsi="Calibri"/>
          <w:b/>
          <w:bCs/>
          <w:color w:val="1F4E79"/>
          <w:sz w:val="28"/>
          <w:szCs w:val="28"/>
        </w:rPr>
        <w:t xml:space="preserve">9.4 Closing Statement</w:t>
      </w:r>
    </w:p>
    <w:p>
      <w:pPr>
        <w:spacing w:after="60" w:before="60" w:line="300"/>
      </w:pPr>
      <w:r>
        <w:rPr>
          <w:rFonts w:ascii="Calibri" w:cs="Calibri" w:eastAsia="Calibri" w:hAnsi="Calibri"/>
          <w:b/>
          <w:bCs/>
          <w:sz w:val="22"/>
          <w:szCs w:val="22"/>
        </w:rPr>
        <w:t xml:space="preserve">This is not a moonshot. It is a craft business in software form. </w:t>
      </w:r>
      <w:r>
        <w:rPr>
          <w:rFonts w:ascii="Calibri" w:cs="Calibri" w:eastAsia="Calibri" w:hAnsi="Calibri"/>
          <w:sz w:val="22"/>
          <w:szCs w:val="22"/>
        </w:rPr>
        <w:t xml:space="preserve">The right comparison is not Stripe or Notion — it is a regional accounting firm or a small specialty shop. Done well, it produces a real, defensible business that compounds for a decade. Done badly, it fails cheaply and teaches more about software, sales, and an industry the founder already loves than any course or job could.</w:t>
      </w:r>
    </w:p>
    <w:p>
      <w:pPr>
        <w:spacing w:after="60" w:before="60" w:line="300"/>
      </w:pPr>
      <w:r>
        <w:rPr>
          <w:rFonts w:ascii="Calibri" w:cs="Calibri" w:eastAsia="Calibri" w:hAnsi="Calibri"/>
          <w:sz w:val="22"/>
          <w:szCs w:val="22"/>
        </w:rPr>
        <w:t xml:space="preserve"/>
      </w:r>
    </w:p>
    <w:p>
      <w:pPr>
        <w:spacing w:after="60" w:before="60" w:line="300"/>
      </w:pPr>
      <w:r>
        <w:rPr>
          <w:rFonts w:ascii="Calibri" w:cs="Calibri" w:eastAsia="Calibri" w:hAnsi="Calibri"/>
          <w:b/>
          <w:bCs/>
          <w:color w:val="1F4E79"/>
          <w:sz w:val="22"/>
          <w:szCs w:val="22"/>
        </w:rPr>
        <w:t xml:space="preserve">Recommendation: </w:t>
      </w:r>
      <w:r>
        <w:rPr>
          <w:rFonts w:ascii="Calibri" w:cs="Calibri" w:eastAsia="Calibri" w:hAnsi="Calibri"/>
          <w:b/>
          <w:bCs/>
          <w:sz w:val="22"/>
          <w:szCs w:val="22"/>
        </w:rPr>
        <w:t xml:space="preserve">Build. Stay small. Go deep on the niche. Keep your stable. Use it as the proof. Set a 12-month go/no-go and honour it.</w:t>
      </w:r>
    </w:p>
    <w:p>
      <w:pPr>
        <w:spacing w:after="0" w:before="0"/>
      </w:pPr>
      <w:r>
        <w:t xml:space="preserve"/>
      </w:r>
    </w:p>
    <w:p>
      <w:pPr>
        <w:pBdr>
          <w:left w:val="single" w:color="1F4E79" w:sz="18" w:space="12"/>
        </w:pBdr>
        <w:spacing w:after="200" w:before="200" w:line="320"/>
        <w:ind w:left="360"/>
      </w:pPr>
      <w:r>
        <w:rPr>
          <w:rFonts w:ascii="Calibri" w:cs="Calibri" w:eastAsia="Calibri" w:hAnsi="Calibri"/>
          <w:i/>
          <w:iCs/>
          <w:color w:val="595959"/>
          <w:sz w:val="22"/>
          <w:szCs w:val="22"/>
        </w:rPr>
        <w:t xml:space="preserve">The biggest mistake in this category is not building the wrong product — it is over-investing in a 6-month build before talking to 5 customers. Do those 5 conversations first. Everything else follows.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Confidential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Calibri" w:cs="Calibri" w:eastAsia="Calibri" w:hAnsi="Calibri"/>
        <w:i/>
        <w:iCs/>
        <w:color w:val="595959"/>
        <w:sz w:val="18"/>
        <w:szCs w:val="18"/>
      </w:rPr>
      <w:t xml:space="preserve">Stable OS — Business Analysis &amp;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Equestrian Stable Management SaaS — Business Analysis &amp; Strategic Plan</dc:title>
  <dc:creator>Strategy &amp; Market Analysis</dc:creator>
  <dc:description>Investor-grade business analysis and strategic plan for a vertical SaaS for equestrian stables.</dc:description>
  <cp:lastModifiedBy>Un-named</cp:lastModifiedBy>
  <cp:revision>1</cp:revision>
  <dcterms:created xsi:type="dcterms:W3CDTF">2026-04-22T19:07:22.929Z</dcterms:created>
  <dcterms:modified xsi:type="dcterms:W3CDTF">2026-04-22T19:07:22.929Z</dcterms:modified>
</cp:coreProperties>
</file>

<file path=docProps/custom.xml><?xml version="1.0" encoding="utf-8"?>
<Properties xmlns="http://schemas.openxmlformats.org/officeDocument/2006/custom-properties" xmlns:vt="http://schemas.openxmlformats.org/officeDocument/2006/docPropsVTypes"/>
</file>