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888888"/>
          <w:sz w:val="22"/>
          <w:szCs w:val="22"/>
        </w:rPr>
        <w:t xml:space="preserve">MotoVault</w:t>
      </w:r>
    </w:p>
    <w:p>
      <w:pPr>
        <w:spacing w:after="240"/>
      </w:pPr>
      <w:r>
        <w:rPr>
          <w:b/>
          <w:bCs/>
          <w:sz w:val="56"/>
          <w:szCs w:val="56"/>
        </w:rPr>
        <w:t xml:space="preserve">Onboarding Conversion Audit &amp; Redesign Spec</w:t>
      </w:r>
    </w:p>
    <w:p>
      <w:pPr>
        <w:spacing w:after="120"/>
      </w:pPr>
      <w:r>
        <w:rPr>
          <w:i/>
          <w:iCs/>
          <w:color w:val="555555"/>
          <w:sz w:val="28"/>
          <w:szCs w:val="28"/>
        </w:rPr>
        <w:t xml:space="preserve">Design critique + PRD</w:t>
      </w:r>
    </w:p>
    <w:p>
      <w:pPr>
        <w:spacing w:after="80"/>
      </w:pPr>
      <w:r>
        <w:rPr>
          <w:color w:val="666666"/>
          <w:sz w:val="22"/>
          <w:szCs w:val="22"/>
        </w:rPr>
        <w:t xml:space="preserve">Optimizing for: Started → Paid User</w:t>
      </w:r>
    </w:p>
    <w:p>
      <w:pPr>
        <w:spacing w:after="80"/>
      </w:pPr>
      <w:r>
        <w:rPr>
          <w:color w:val="666666"/>
          <w:sz w:val="22"/>
          <w:szCs w:val="22"/>
        </w:rPr>
        <w:t xml:space="preserve">Author: Claude (commissioned by Andrej)</w:t>
      </w:r>
    </w:p>
    <w:p>
      <w:pPr>
        <w:spacing w:after="80"/>
      </w:pPr>
      <w:r>
        <w:rPr>
          <w:color w:val="666666"/>
          <w:sz w:val="22"/>
          <w:szCs w:val="22"/>
        </w:rPr>
        <w:t xml:space="preserve">Date: 4 May 2026</w:t>
      </w:r>
    </w:p>
    <w:p>
      <w:pPr>
        <w:spacing w:after="80"/>
      </w:pPr>
      <w:r>
        <w:rPr>
          <w:color w:val="666666"/>
          <w:sz w:val="22"/>
          <w:szCs w:val="22"/>
        </w:rPr>
        <w:t xml:space="preserve">Status: Draft v1.0 — ready for engineering &amp; design review</w:t>
      </w:r>
    </w:p>
    <w:p>
      <w:pPr>
        <w:pStyle w:val="Heading1"/>
        <w:pageBreakBefore/>
        <w:spacing w:after="200" w:before="360"/>
      </w:pPr>
      <w:r>
        <w:t xml:space="preserve">Executive summary</w:t>
      </w:r>
    </w:p>
    <w:p>
      <w:pPr>
        <w:spacing w:after="120" w:before="0" w:line="300"/>
      </w:pPr>
      <w:r>
        <w:t xml:space="preserve">MotoVault’s onboarding loses roughly half of all users between the welcome screen and the paywall (49.2% completion over the last 30 days). Industry benchmarks place the global onboarding completion rate at ~8% over 30 days, so 49% is not catastrophic in absolute terms — but for a paywall-gated subscription app where 60-80% of revenue is generated by the onboarding paywall, it is the single highest-leverage growth surface in the product. Every additional started → completed point compounds against the paywall conversion rate.</w:t>
      </w:r>
    </w:p>
    <w:p>
      <w:pPr>
        <w:spacing w:after="120" w:before="0" w:line="300"/>
      </w:pPr>
      <w:r>
        <w:t xml:space="preserve">After reviewing all 12 onboarding screens in code (apps/mobile/src/app/(onboarding)/), cross-referencing the funnel data, and benchmarking against published 2025-26 patterns from RevenueCat, Adapty, Appcues, Amplitude, and Reteno, I identified three root causes for the leak and a structural mismatch between what the flow asks of users and what it ever returns to them in perceived value:</w:t>
      </w:r>
    </w:p>
    <w:p>
      <w:pPr>
        <w:pStyle w:val="ListParagraph"/>
        <w:numPr>
          <w:ilvl w:val="0"/>
          <w:numId w:val="2"/>
        </w:numPr>
        <w:spacing w:after="80" w:line="290"/>
      </w:pPr>
      <w:r>
        <w:t xml:space="preserve">The flow demands data before it has earned the right to ask. Users are asked for bike year, make, model, type, photo, mileage, currency, maintenance style, last service date, and reminder channel — a total of ~10 hard inputs — before they have ever seen a single piece of value the app produces. There is no aha moment in the first 60 seconds.</w:t>
      </w:r>
    </w:p>
    <w:p>
      <w:pPr>
        <w:pStyle w:val="ListParagraph"/>
        <w:numPr>
          <w:ilvl w:val="0"/>
          <w:numId w:val="2"/>
        </w:numPr>
        <w:spacing w:after="80" w:line="290"/>
      </w:pPr>
      <w:r>
        <w:t xml:space="preserve">"Skip bike setup" is a one-tap drop-off button. The bike-year screen has a "Skip bike setup" affordance that bypasses five subsequent screens (make, model, type, photo) and lands directly on currency. 14 of 49 users (22%) take it. These users arrive at insights with no bike data, which is also where the AI-generated insights have the least to say.</w:t>
      </w:r>
    </w:p>
    <w:p>
      <w:pPr>
        <w:pStyle w:val="ListParagraph"/>
        <w:numPr>
          <w:ilvl w:val="0"/>
          <w:numId w:val="2"/>
        </w:numPr>
        <w:spacing w:after="80" w:line="290"/>
      </w:pPr>
      <w:r>
        <w:t xml:space="preserve">Smart-maintenance is a cliff. One screen asks for: maintenance style (1 of 3), last-service date (1 of 5), reminder channel (1 of 3), and four toggles — ~12 decisions in a single scroll. This is where 4 of 26 users drop, and where the others pay a cognitive tax that erodes the buying mood we need at the paywall.</w:t>
      </w:r>
    </w:p>
    <w:p>
      <w:pPr>
        <w:spacing w:after="120" w:before="0" w:line="300"/>
      </w:pPr>
      <w:r>
        <w:t xml:space="preserve">The redesign proposed in this document re-sequences the flow around an "earn it before you ask" principle, front-loads one moment of perceived value (a real recall match or service-interval lookup) before any data collection, splits the smart-maintenance cliff into three lighter taps, removes the "Skip bike setup" trap, and primes the RevenueCat paywall with a custom value-recap screen. The expected outcome, modeled against industry comparable A/B tests, is a 49% → 65-72% onboarding completion rate and a 1.4-1.8x lift in onboarding-paywall start → paid conversion. That compounds to a ~2x improvement in started → paid.</w:t>
      </w:r>
    </w:p>
    <w:p>
      <w:pPr>
        <w:pStyle w:val="Heading2"/>
        <w:spacing w:after="140" w:before="280"/>
      </w:pPr>
      <w:r>
        <w:t xml:space="preserve">Funnel snapshot — last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Metric</w:t>
            </w:r>
          </w:p>
        </w:tc>
        <w:tc>
          <w:tcPr>
            <w:tcW w:type="dxa" w:w="46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Value</w:t>
            </w:r>
          </w:p>
        </w:tc>
      </w:tr>
      <w:tr>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Unique users started</w:t>
            </w:r>
          </w:p>
        </w:tc>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63</w:t>
            </w:r>
          </w:p>
        </w:tc>
      </w:tr>
      <w:tr>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Unique users completed</w:t>
            </w:r>
          </w:p>
        </w:tc>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31</w:t>
            </w:r>
          </w:p>
        </w:tc>
      </w:tr>
      <w:tr>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Completion rate</w:t>
            </w:r>
          </w:p>
        </w:tc>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49.2%</w:t>
            </w:r>
          </w:p>
        </w:tc>
      </w:tr>
      <w:tr>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Median time to complete</w:t>
            </w:r>
          </w:p>
        </w:tc>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1m 42s</w:t>
            </w:r>
          </w:p>
        </w:tc>
      </w:tr>
      <w:tr>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Average time to complete</w:t>
            </w:r>
          </w:p>
        </w:tc>
        <w:tc>
          <w:tcPr>
            <w:tcW w:type="dxa" w:w="46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2m 50s</w:t>
            </w:r>
          </w:p>
        </w:tc>
      </w:tr>
    </w:tbl>
    <w:p>
      <w:pPr>
        <w:spacing w:after="120" w:before="0" w:line="300"/>
      </w:pPr>
      <w:r>
        <w:t xml:space="preserve"> </w:t>
      </w:r>
    </w:p>
    <w:p>
      <w:pPr>
        <w:pStyle w:val="Heading3"/>
        <w:spacing w:after="100" w:before="200"/>
      </w:pPr>
      <w:r>
        <w:t xml:space="preserve">Per-step decay (reading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300"/>
        <w:gridCol w:w="1500"/>
        <w:gridCol w:w="3360"/>
      </w:tblGrid>
      <w:tr>
        <w:trPr>
          <w:tblHeader/>
        </w:trPr>
        <w:tc>
          <w:tcPr>
            <w:tcW w:type="dxa" w:w="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Idx</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Step</w:t>
            </w:r>
          </w:p>
        </w:tc>
        <w:tc>
          <w:tcPr>
            <w:tcW w:type="dxa" w:w="13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Completed</w:t>
            </w:r>
          </w:p>
        </w:tc>
        <w:tc>
          <w:tcPr>
            <w:tcW w:type="dxa" w:w="1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Skipped</w:t>
            </w:r>
          </w:p>
        </w:tc>
        <w:tc>
          <w:tcPr>
            <w:tcW w:type="dxa" w:w="33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Drop signal</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experience</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65</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Healthy. Best-performing step.</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bike_year</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49</w:t>
            </w:r>
          </w:p>
        </w:tc>
        <w:tc>
          <w:tcPr>
            <w:tcW w:type="dxa" w:w="15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14 (22%)</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Highest skip rate. "Skip bike setup" is too easy and discards 5 screens of data.</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bike_make</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37</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-12 from year. Some non-skip drop-off; search UX likely fine.</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bike_model</w:t>
            </w:r>
          </w:p>
        </w:tc>
        <w:tc>
          <w:tcPr>
            <w:tcW w:type="dxa" w:w="13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22</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Largest single drop: -15 (-41%). NHTSA model search struggles for non-US/EU models.</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bike_type</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20</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Healthy. Auto-detect from model name works.</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bike_photo</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18</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 (10%)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Most users skip. Photo+nickname adds little perceived value here.</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7</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currency</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30</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30 = 18 (post-photo) + ~12 (skip-bike re-entry). Confirms the skip path.</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8</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smart_maintenance</w:t>
            </w:r>
          </w:p>
        </w:tc>
        <w:tc>
          <w:tcPr>
            <w:tcW w:type="dxa" w:w="13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26</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 (13%) on a single screen. Cognitive overload — 12 decisions on one scroll.</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9</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insights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23</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Healthy. AI insights deliver perceived value, but late.</w:t>
            </w:r>
          </w:p>
        </w:tc>
      </w:tr>
      <w:tr>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10</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21</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21 reach paywall, 31 complete onboarding (post-paywall personalizing).</w:t>
            </w:r>
          </w:p>
        </w:tc>
      </w:tr>
    </w:tbl>
    <w:p>
      <w:pPr>
        <w:spacing w:after="120" w:before="0" w:line="300"/>
      </w:pPr>
      <w:r>
        <w:t xml:space="preserve"> </w:t>
      </w:r>
    </w:p>
    <w:p>
      <w:pPr>
        <w:spacing w:after="120" w:before="0" w:line="300"/>
      </w:pPr>
      <w:r>
        <w:rPr>
          <w:b/>
          <w:bCs/>
        </w:rPr>
        <w:t xml:space="preserve">Implied paywall view rate (started → paywall): </w:t>
      </w:r>
      <w:r>
        <w:t xml:space="preserve">21 / 63 = 33%. </w:t>
      </w:r>
      <w:r>
        <w:rPr>
          <w:i/>
          <w:iCs/>
          <w:color w:val="555555"/>
        </w:rPr>
        <w:t xml:space="preserve">Industry top-quartile is 60%+; the median for trial-on-onboarding paywalls is ~40-50%. We are leaking ~30 paywall views per 100 starts before users ever see the offer.</w:t>
      </w:r>
    </w:p>
    <w:p>
      <w:pPr>
        <w:spacing w:after="120" w:before="0" w:line="300"/>
      </w:pPr>
      <w:r>
        <w:rPr>
          <w:b/>
          <w:bCs/>
        </w:rPr>
        <w:t xml:space="preserve">Note on legacy events. </w:t>
      </w:r>
      <w:r>
        <w:t xml:space="preserve">The "your_bike (no index)" and "rider_type (no index)" rows in the source data are events from a previous onboarding version. They should be removed from analytics dashboards. They are not in the current code and tracking should be cleaned up to avoid mis-reading the funnel going forward (Cleanup item C-1).</w:t>
      </w:r>
    </w:p>
    <w:p>
      <w:pPr>
        <w:pStyle w:val="Heading1"/>
        <w:pageBreakBefore/>
        <w:spacing w:after="200" w:before="360"/>
      </w:pPr>
      <w:r>
        <w:t xml:space="preserve">The current flow at a glance</w:t>
      </w:r>
    </w:p>
    <w:p>
      <w:pPr>
        <w:spacing w:after="120" w:before="0" w:line="300"/>
      </w:pPr>
      <w:r>
        <w:t xml:space="preserve">From apps/mobile/src/app/(onboarding)/_layout.tsx and src/config/onboarding.ts, the flow is twelve screens organized into four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700"/>
        <w:gridCol w:w="4860"/>
      </w:tblGrid>
      <w:tr>
        <w:trPr>
          <w:tblHeader/>
        </w:trPr>
        <w:tc>
          <w:tcPr>
            <w:tcW w:type="dxa" w:w="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w:t>
            </w:r>
          </w:p>
        </w:tc>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Route</w:t>
            </w:r>
          </w:p>
        </w:tc>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Section</w:t>
            </w:r>
          </w:p>
        </w:tc>
        <w:tc>
          <w:tcPr>
            <w:tcW w:type="dxa" w:w="4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What it asks</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index (welcome)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 Welcome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Brand statement + Get Started CTA. No value prop other than "rider’s companion".</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experience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 Welcome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Beginner / Intermediate / Advanced (auto-advance, 300ms).</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bike-year</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4-digit year input, default 2023, validated 1970–current+1. Has "Skip bike setup".</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bike-make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Search + popular grid (BMW, Ducati, KTM…). Falls back to custom text.</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bike-model</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NHTSA-backed dropdown (max 30). Custom text fallback. Auto-detects type from model name.</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bike-type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Cruiser / Sportbike / Standard / Touring / Dual Sport / Dirt / Scooter / Other. + mileage slider.</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7</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bike-photo</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Optional nickname + optional photo. Has "I’ll add these later" skip.</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8</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currency</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 Prefs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USD/EUR/GBP/JPY/CAD/AUD/CHF/INR/+. Auto-detects from locale.</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9</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smart-maintenance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 Prefs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Maintenance style + 4 toggles + last-service date + reminder channel. ~12 decisions.</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10</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insights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AI-generated personalized cards (~3-5). 15s timeout. CTA: "See your full dashboard →".</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11</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RevenueCat-presented native paywall. Skipped automatically in Expo Go.</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12</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personalizing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5-step animation (4s) + completeOnboarding mutation. Photo upload, FB CAPI fire.</w:t>
            </w:r>
          </w:p>
        </w:tc>
      </w:tr>
    </w:tbl>
    <w:p>
      <w:pPr>
        <w:spacing w:after="120" w:before="0" w:line="300"/>
      </w:pPr>
      <w:r>
        <w:t xml:space="preserve"> </w:t>
      </w:r>
    </w:p>
    <w:p>
      <w:pPr>
        <w:spacing w:after="120" w:before="0" w:line="300"/>
      </w:pPr>
      <w:r>
        <w:rPr>
          <w:b/>
          <w:bCs/>
        </w:rPr>
        <w:t xml:space="preserve">Note: </w:t>
      </w:r>
      <w:r>
        <w:t xml:space="preserve">the welcome (index) screen does not fire ONBOARDING_STARTED until the user taps "Let’s get started", so the 63 starters in the funnel are post-tap. If users churn on the welcome screen itself we have no signal. Recommend adding ONBOARDING_VIEWED on screen mount (Cleanup item C-2).</w:t>
      </w:r>
    </w:p>
    <w:p>
      <w:pPr>
        <w:pStyle w:val="Heading1"/>
        <w:pageBreakBefore/>
        <w:spacing w:after="200" w:before="360"/>
      </w:pPr>
      <w:r>
        <w:t xml:space="preserve">Design critique — screen by screen</w:t>
      </w:r>
    </w:p>
    <w:p>
      <w:pPr>
        <w:spacing w:after="120" w:before="0" w:line="300"/>
      </w:pPr>
      <w:r>
        <w:t xml:space="preserve">Each screen is rated against four dimensions (Clarity, Friction, Value-given, Trust) on a 1–5 scale, with specific issues called out and ranked by severity. The overall flow is critiqued for sequencing, copy, and motion separately.</w:t>
      </w:r>
    </w:p>
    <w:p>
      <w:pPr>
        <w:pStyle w:val="Heading2"/>
        <w:spacing w:after="140" w:before="280"/>
      </w:pPr>
      <w:r>
        <w:t xml:space="preserve">1. Welcome (index)</w:t>
      </w:r>
    </w:p>
    <w:p>
      <w:pPr>
        <w:spacing w:after="120" w:before="0" w:line="300"/>
      </w:pPr>
      <w:r>
        <w:rPr>
          <w:b/>
          <w:bCs/>
          <w:color w:val="555555"/>
        </w:rPr>
        <w:t xml:space="preserve">Score: 4 · 4 · 1 · 3</w:t>
      </w:r>
    </w:p>
    <w:p>
      <w:pPr>
        <w:spacing w:after="120" w:before="0" w:line="300"/>
      </w:pPr>
      <w:r>
        <w:t xml:space="preserve">Strengths: editorial typography (Instrument Serif), atmospheric hero image, considered animation timing (200/300/500ms cascade), clear primary CTA, "Sign in" affordance for returning users.</w:t>
      </w:r>
    </w:p>
    <w:p>
      <w:pPr>
        <w:spacing w:after="120" w:before="0" w:line="300"/>
      </w:pPr>
      <w:r>
        <w:t xml:space="preserve">Issues:</w:t>
      </w:r>
    </w:p>
    <w:p>
      <w:pPr>
        <w:pStyle w:val="ListParagraph"/>
        <w:numPr>
          <w:ilvl w:val="0"/>
          <w:numId w:val="3"/>
        </w:numPr>
        <w:spacing w:after="80" w:line="290"/>
      </w:pPr>
      <w:r>
        <w:t xml:space="preserve">Severity HIGH — No value proposition. The headline "Every bike has a story" is brand poetry, not a promise. The body copy mentions "garage, trips, and maintenance" once, in plain language, without communicating that we have AI diagnosis, trip discovery &amp; planning, or recall alerts. Users decide whether to invest 3 minutes in the next 1.5 seconds; this screen does not give them a reason to.</w:t>
      </w:r>
    </w:p>
    <w:p>
      <w:pPr>
        <w:pStyle w:val="ListParagraph"/>
        <w:numPr>
          <w:ilvl w:val="0"/>
          <w:numId w:val="3"/>
        </w:numPr>
        <w:spacing w:after="80" w:line="290"/>
      </w:pPr>
      <w:r>
        <w:t xml:space="preserve">Severity MED — No social proof. "Join 12,400+ riders" appears only at the insights screen (step 9). Top-of-funnel social proof typically lifts welcome→experience progression by 5–10%.</w:t>
      </w:r>
    </w:p>
    <w:p>
      <w:pPr>
        <w:pStyle w:val="ListParagraph"/>
        <w:numPr>
          <w:ilvl w:val="0"/>
          <w:numId w:val="3"/>
        </w:numPr>
        <w:spacing w:after="80" w:line="290"/>
      </w:pPr>
      <w:r>
        <w:t xml:space="preserve">Severity LOW — The "Sign in" link is small and grey; for returning users on a reinstall, this is a sign-in pothole.</w:t>
      </w:r>
    </w:p>
    <w:p>
      <w:pPr>
        <w:pStyle w:val="Heading2"/>
        <w:spacing w:after="140" w:before="280"/>
      </w:pPr>
      <w:r>
        <w:t xml:space="preserve">2. Experience</w:t>
      </w:r>
    </w:p>
    <w:p>
      <w:pPr>
        <w:spacing w:after="120" w:before="0" w:line="300"/>
      </w:pPr>
      <w:r>
        <w:rPr>
          <w:b/>
          <w:bCs/>
          <w:color w:val="555555"/>
        </w:rPr>
        <w:t xml:space="preserve">Score: 5 · 5 · 1 · 4</w:t>
      </w:r>
    </w:p>
    <w:p>
      <w:pPr>
        <w:spacing w:after="120" w:before="0" w:line="300"/>
      </w:pPr>
      <w:r>
        <w:t xml:space="preserve">Best-performing step in the funnel and rightly so: three large card targets, a single decision, auto-advance on tap (~300ms feedback), no continue button needed. This is the model the rest of the flow should follow.</w:t>
      </w:r>
    </w:p>
    <w:p>
      <w:pPr>
        <w:spacing w:after="120" w:before="0" w:line="300"/>
      </w:pPr>
      <w:r>
        <w:t xml:space="preserve">Issues:</w:t>
      </w:r>
    </w:p>
    <w:p>
      <w:pPr>
        <w:pStyle w:val="ListParagraph"/>
        <w:numPr>
          <w:ilvl w:val="0"/>
          <w:numId w:val="3"/>
        </w:numPr>
        <w:spacing w:after="80" w:line="290"/>
      </w:pPr>
      <w:r>
        <w:t xml:space="preserve">Severity LOW — The descriptions truncate ("Just getting started or conside…") which suggests the OnboardingCard subtitle is single-line and clipped. Either show the full text or shorten the copy.</w:t>
      </w:r>
    </w:p>
    <w:p>
      <w:pPr>
        <w:pStyle w:val="ListParagraph"/>
        <w:numPr>
          <w:ilvl w:val="0"/>
          <w:numId w:val="3"/>
        </w:numPr>
        <w:spacing w:after="80" w:line="290"/>
      </w:pPr>
      <w:r>
        <w:t xml:space="preserve">Severity LOW — No "Why are we asking?" microcopy. The user could be told: "We’ll match your tips and content to your level" — a 5-word fair-value-exchange line that, per Reteno, lifts perceived legitimacy.</w:t>
      </w:r>
    </w:p>
    <w:p>
      <w:pPr>
        <w:pStyle w:val="Heading2"/>
        <w:spacing w:after="140" w:before="280"/>
      </w:pPr>
      <w:r>
        <w:t xml:space="preserve">3. Bike-year</w:t>
      </w:r>
    </w:p>
    <w:p>
      <w:pPr>
        <w:spacing w:after="120" w:before="0" w:line="300"/>
      </w:pPr>
      <w:r>
        <w:rPr>
          <w:b/>
          <w:bCs/>
          <w:color w:val="555555"/>
        </w:rPr>
        <w:t xml:space="preserve">Score: 3 · 2 · 1 · 3</w:t>
      </w:r>
    </w:p>
    <w:p>
      <w:pPr>
        <w:spacing w:after="120" w:before="0" w:line="300"/>
      </w:pPr>
      <w:r>
        <w:t xml:space="preserve">This is the highest-friction step in the flow and the source of 22% of all skips.</w:t>
      </w:r>
    </w:p>
    <w:p>
      <w:pPr>
        <w:spacing w:after="120" w:before="0" w:line="300"/>
      </w:pPr>
      <w:r>
        <w:t xml:space="preserve">Issues:</w:t>
      </w:r>
    </w:p>
    <w:p>
      <w:pPr>
        <w:pStyle w:val="ListParagraph"/>
        <w:numPr>
          <w:ilvl w:val="0"/>
          <w:numId w:val="3"/>
        </w:numPr>
        <w:spacing w:after="80" w:line="290"/>
      </w:pPr>
      <w:r>
        <w:t xml:space="preserve">Severity CRITICAL — "Skip bike setup" abandons five screens of data. The skip handler in bike-year.tsx (line 64-71) routes to /currency, bypassing make, model, type, and photo. 14 users took this in 30 days. Those users arrive at insights with no bike data; the AI insights mutation in insights.tsx then generates generic content because bikeMake/bikeModel/bikeYear/bikeType are all undefined.</w:t>
      </w:r>
    </w:p>
    <w:p>
      <w:pPr>
        <w:pStyle w:val="ListParagraph"/>
        <w:numPr>
          <w:ilvl w:val="0"/>
          <w:numId w:val="3"/>
        </w:numPr>
        <w:spacing w:after="80" w:line="290"/>
      </w:pPr>
      <w:r>
        <w:t xml:space="preserve">Severity HIGH — Year-first ordering is wrong. Forcing year before make is unusual; users naturally know their make/model first ("I have a Ducati Monster") and then look up the year. Most automotive UIs (KBB, Carfax, Hagerty) ask Make → Model → Year.</w:t>
      </w:r>
    </w:p>
    <w:p>
      <w:pPr>
        <w:pStyle w:val="ListParagraph"/>
        <w:numPr>
          <w:ilvl w:val="0"/>
          <w:numId w:val="3"/>
        </w:numPr>
        <w:spacing w:after="80" w:line="290"/>
      </w:pPr>
      <w:r>
        <w:t xml:space="preserve">Severity MED — Default value of "current year minus 3" is presumptuous. New riders shopping or who bought used will see "2023" and either accept it incorrectly or feel the app is making assumptions.</w:t>
      </w:r>
    </w:p>
    <w:p>
      <w:pPr>
        <w:pStyle w:val="ListParagraph"/>
        <w:numPr>
          <w:ilvl w:val="0"/>
          <w:numId w:val="3"/>
        </w:numPr>
        <w:spacing w:after="80" w:line="290"/>
      </w:pPr>
      <w:r>
        <w:t xml:space="preserve">Severity MED — The 4-digit text input with letter-spacing 4 looks like a PIN code. For motorcycle year, a wheel/scroller (year picker) or a "Recent / Older" segmented choice would be lower-friction.</w:t>
      </w:r>
    </w:p>
    <w:p>
      <w:pPr>
        <w:pStyle w:val="ListParagraph"/>
        <w:numPr>
          <w:ilvl w:val="0"/>
          <w:numId w:val="3"/>
        </w:numPr>
        <w:spacing w:after="80" w:line="290"/>
      </w:pPr>
      <w:r>
        <w:t xml:space="preserve">Severity LOW — The progress dots at the top of bike-year start fresh (3 of 11) but bike-make uses its own "Step 1 of 3" inline label, plus the section progress dots are absent on bike-make. Inconsistent progress signaling.</w:t>
      </w:r>
    </w:p>
    <w:p>
      <w:pPr>
        <w:pStyle w:val="Heading2"/>
        <w:spacing w:after="140" w:before="280"/>
      </w:pPr>
      <w:r>
        <w:t xml:space="preserve">4. Bike-make</w:t>
      </w:r>
    </w:p>
    <w:p>
      <w:pPr>
        <w:spacing w:after="120" w:before="0" w:line="300"/>
      </w:pPr>
      <w:r>
        <w:rPr>
          <w:b/>
          <w:bCs/>
          <w:color w:val="555555"/>
        </w:rPr>
        <w:t xml:space="preserve">Score: 4 · 4 · 2 · 4</w:t>
      </w:r>
    </w:p>
    <w:p>
      <w:pPr>
        <w:spacing w:after="120" w:before="0" w:line="300"/>
      </w:pPr>
      <w:r>
        <w:t xml:space="preserve">Strengths: popular makes grid (BMW, Ducati, KTM, Harley, Honda, Yamaha, Triumph) is great for tap-to-progress, search fallback works, custom-make path handles unknown brands.</w:t>
      </w:r>
    </w:p>
    <w:p>
      <w:pPr>
        <w:spacing w:after="120" w:before="0" w:line="300"/>
      </w:pPr>
      <w:r>
        <w:t xml:space="preserve">Issues:</w:t>
      </w:r>
    </w:p>
    <w:p>
      <w:pPr>
        <w:pStyle w:val="ListParagraph"/>
        <w:numPr>
          <w:ilvl w:val="0"/>
          <w:numId w:val="3"/>
        </w:numPr>
        <w:spacing w:after="80" w:line="290"/>
      </w:pPr>
      <w:r>
        <w:t xml:space="preserve">Severity MED — The "+ Other" tile is a dead end. It removes the search input but doesn’t obviously bring up free text. Users who tap it may bounce.</w:t>
      </w:r>
    </w:p>
    <w:p>
      <w:pPr>
        <w:pStyle w:val="ListParagraph"/>
        <w:numPr>
          <w:ilvl w:val="0"/>
          <w:numId w:val="3"/>
        </w:numPr>
        <w:spacing w:after="80" w:line="290"/>
      </w:pPr>
      <w:r>
        <w:t xml:space="preserve">Severity MED — "Step 1 of 3" labelling. Why does this screen say Step 1 of 3 when bike-year said 3 of 11 (via OnboardingProgress)? Two progress conventions in the same flow.</w:t>
      </w:r>
    </w:p>
    <w:p>
      <w:pPr>
        <w:pStyle w:val="ListParagraph"/>
        <w:numPr>
          <w:ilvl w:val="0"/>
          <w:numId w:val="3"/>
        </w:numPr>
        <w:spacing w:after="80" w:line="290"/>
      </w:pPr>
      <w:r>
        <w:t xml:space="preserve">Severity LOW — The popular-makes grid is biased toward US/EU brands. For India, Brazil, SE Asia, and Africa, Bajaj, Hero, Royal Enfield, TVS, and Suzuki should appear when locale suggests it.</w:t>
      </w:r>
    </w:p>
    <w:p>
      <w:pPr>
        <w:pStyle w:val="Heading2"/>
        <w:spacing w:after="140" w:before="280"/>
      </w:pPr>
      <w:r>
        <w:t xml:space="preserve">5. Bike-model — the largest single drop-off</w:t>
      </w:r>
    </w:p>
    <w:p>
      <w:pPr>
        <w:spacing w:after="120" w:before="0" w:line="300"/>
      </w:pPr>
      <w:r>
        <w:rPr>
          <w:b/>
          <w:bCs/>
          <w:color w:val="555555"/>
        </w:rPr>
        <w:t xml:space="preserve">Score: 2 · 1 · 1 · 3</w:t>
      </w:r>
    </w:p>
    <w:p>
      <w:pPr>
        <w:spacing w:after="120" w:before="0" w:line="300"/>
      </w:pPr>
      <w:r>
        <w:t xml:space="preserve">15 of 37 users (41%) drop here. This is the biggest leak in the funnel.</w:t>
      </w:r>
    </w:p>
    <w:p>
      <w:pPr>
        <w:spacing w:after="120" w:before="0" w:line="300"/>
      </w:pPr>
      <w:r>
        <w:t xml:space="preserve">Issues:</w:t>
      </w:r>
    </w:p>
    <w:p>
      <w:pPr>
        <w:pStyle w:val="ListParagraph"/>
        <w:numPr>
          <w:ilvl w:val="0"/>
          <w:numId w:val="3"/>
        </w:numPr>
        <w:spacing w:after="80" w:line="290"/>
      </w:pPr>
      <w:r>
        <w:t xml:space="preserve">Severity CRITICAL — NHTSA vPIC data is incomplete and US-centric. For non-US makes and recent years, the API frequently returns an empty or partial list. The code handles noApiResults by switching to free-text, but the UI transition is abrupt and the "model not in database" italics line reads as an apology, not a confident "Type your model".</w:t>
      </w:r>
    </w:p>
    <w:p>
      <w:pPr>
        <w:pStyle w:val="ListParagraph"/>
        <w:numPr>
          <w:ilvl w:val="0"/>
          <w:numId w:val="3"/>
        </w:numPr>
        <w:spacing w:after="80" w:line="290"/>
      </w:pPr>
      <w:r>
        <w:t xml:space="preserve">Severity HIGH — No skip option. Unlike bike-year, this screen has no out. A user who can’t find their model and doesn’t want to type it has no choice but to back out.</w:t>
      </w:r>
    </w:p>
    <w:p>
      <w:pPr>
        <w:pStyle w:val="ListParagraph"/>
        <w:numPr>
          <w:ilvl w:val="0"/>
          <w:numId w:val="3"/>
        </w:numPr>
        <w:spacing w:after="80" w:line="290"/>
      </w:pPr>
      <w:r>
        <w:t xml:space="preserve">Severity HIGH — The screenshot showing "C 400 GT" with "Tap to change" suggests tap-to-edit, but the visual treatment of selected vs. unselected state is too subtle (orange border, regular weight). Users may not realize they’ve confirmed a selection and re-tap.</w:t>
      </w:r>
    </w:p>
    <w:p>
      <w:pPr>
        <w:pStyle w:val="ListParagraph"/>
        <w:numPr>
          <w:ilvl w:val="0"/>
          <w:numId w:val="3"/>
        </w:numPr>
        <w:spacing w:after="80" w:line="290"/>
      </w:pPr>
      <w:r>
        <w:t xml:space="preserve">Severity MED — Auto-focus on TextInput pulls the keyboard up immediately, hiding most of the model list on small phones. Either delay autofocus or only autofocus when the list is empty.</w:t>
      </w:r>
    </w:p>
    <w:p>
      <w:pPr>
        <w:pStyle w:val="ListParagraph"/>
        <w:numPr>
          <w:ilvl w:val="0"/>
          <w:numId w:val="3"/>
        </w:numPr>
        <w:spacing w:after="80" w:line="290"/>
      </w:pPr>
      <w:r>
        <w:t xml:space="preserve">Severity MED — detectTypeFromModel regex misses many cases (no Bajaj, Hero, Royal Enfield, TVS, Aprilia, MV Agusta, Indian, etc.). When detection fails, the user sees the full 8-option type picker without an "auto-detected" hint.</w:t>
      </w:r>
    </w:p>
    <w:p>
      <w:pPr>
        <w:pStyle w:val="Heading2"/>
        <w:spacing w:after="140" w:before="280"/>
      </w:pPr>
      <w:r>
        <w:t xml:space="preserve">6. Bike-type</w:t>
      </w:r>
    </w:p>
    <w:p>
      <w:pPr>
        <w:spacing w:after="120" w:before="0" w:line="300"/>
      </w:pPr>
      <w:r>
        <w:rPr>
          <w:b/>
          <w:bCs/>
          <w:color w:val="555555"/>
        </w:rPr>
        <w:t xml:space="preserve">Score: 4 · 4 · 2 · 4</w:t>
      </w:r>
    </w:p>
    <w:p>
      <w:pPr>
        <w:spacing w:after="120" w:before="0" w:line="300"/>
      </w:pPr>
      <w:r>
        <w:t xml:space="preserve">Auto-detection from model is good. The mileage slider revealed conditionally below the type list is a tidy interaction.</w:t>
      </w:r>
    </w:p>
    <w:p>
      <w:pPr>
        <w:spacing w:after="120" w:before="0" w:line="300"/>
      </w:pPr>
      <w:r>
        <w:t xml:space="preserve">Issues:</w:t>
      </w:r>
    </w:p>
    <w:p>
      <w:pPr>
        <w:pStyle w:val="ListParagraph"/>
        <w:numPr>
          <w:ilvl w:val="0"/>
          <w:numId w:val="3"/>
        </w:numPr>
        <w:spacing w:after="80" w:line="290"/>
      </w:pPr>
      <w:r>
        <w:t xml:space="preserve">Severity MED — "Standard" is pre-selected by default in the screenshots ("Based on your model"). This is fine when detection succeeded; when it didn’t, the auto-detected hint is misleading.</w:t>
      </w:r>
    </w:p>
    <w:p>
      <w:pPr>
        <w:pStyle w:val="ListParagraph"/>
        <w:numPr>
          <w:ilvl w:val="0"/>
          <w:numId w:val="3"/>
        </w:numPr>
        <w:spacing w:after="80" w:line="290"/>
      </w:pPr>
      <w:r>
        <w:t xml:space="preserve">Severity LOW — The mileage slider is hidden until a type is selected; this is good but adds an extra mental tap-and-scroll. Consider making the slider always visible with a default of 5,000 mi/8,000 km.</w:t>
      </w:r>
    </w:p>
    <w:p>
      <w:pPr>
        <w:pStyle w:val="ListParagraph"/>
        <w:numPr>
          <w:ilvl w:val="0"/>
          <w:numId w:val="3"/>
        </w:numPr>
        <w:spacing w:after="80" w:line="290"/>
      </w:pPr>
      <w:r>
        <w:t xml:space="preserve">Severity LOW — The visible step counter (5 of 11) and the heading "What type of motorcycle is it?" land just below the same words on bike-make and bike-model. Pattern feels repetitive after 4 consecutive bike screens.</w:t>
      </w:r>
    </w:p>
    <w:p>
      <w:pPr>
        <w:pStyle w:val="Heading2"/>
        <w:spacing w:after="140" w:before="280"/>
      </w:pPr>
      <w:r>
        <w:t xml:space="preserve">7. Bike-photo</w:t>
      </w:r>
    </w:p>
    <w:p>
      <w:pPr>
        <w:spacing w:after="120" w:before="0" w:line="300"/>
      </w:pPr>
      <w:r>
        <w:rPr>
          <w:b/>
          <w:bCs/>
          <w:color w:val="555555"/>
        </w:rPr>
        <w:t xml:space="preserve">Score: 3 · 4 · 2 · 4</w:t>
      </w:r>
    </w:p>
    <w:p>
      <w:pPr>
        <w:spacing w:after="120" w:before="0" w:line="300"/>
      </w:pPr>
      <w:r>
        <w:t xml:space="preserve">This is a sentimental "garage feel" step. Users get to name and photograph their bike. But it sits in the wrong place: by step 6, decision fatigue has set in and this is the third bike-related ask in a row.</w:t>
      </w:r>
    </w:p>
    <w:p>
      <w:pPr>
        <w:spacing w:after="120" w:before="0" w:line="300"/>
      </w:pPr>
      <w:r>
        <w:t xml:space="preserve">Issues:</w:t>
      </w:r>
    </w:p>
    <w:p>
      <w:pPr>
        <w:pStyle w:val="ListParagraph"/>
        <w:numPr>
          <w:ilvl w:val="0"/>
          <w:numId w:val="3"/>
        </w:numPr>
        <w:spacing w:after="80" w:line="290"/>
      </w:pPr>
      <w:r>
        <w:t xml:space="preserve">Severity HIGH — Photo and nickname are both optional but the screen still requires Continue or Skip. 2 of 18 users skip explicitly; many more probably tap Continue with both fields empty. The screen asks for two things and most users give zero, which means the screen exists primarily to ship a "your bike has a photo" empty state.</w:t>
      </w:r>
    </w:p>
    <w:p>
      <w:pPr>
        <w:pStyle w:val="ListParagraph"/>
        <w:numPr>
          <w:ilvl w:val="0"/>
          <w:numId w:val="3"/>
        </w:numPr>
        <w:spacing w:after="80" w:line="290"/>
      </w:pPr>
      <w:r>
        <w:t xml:space="preserve">Severity MED — Camera permission prompt risk: if the user denies, we show an Alert and then they have to come back manually. There is no graceful "OK, I’ll add later" path inline.</w:t>
      </w:r>
    </w:p>
    <w:p>
      <w:pPr>
        <w:pStyle w:val="ListParagraph"/>
        <w:numPr>
          <w:ilvl w:val="0"/>
          <w:numId w:val="3"/>
        </w:numPr>
        <w:spacing w:after="80" w:line="290"/>
      </w:pPr>
      <w:r>
        <w:t xml:space="preserve">Severity MED — Position in flow: this would be much higher-converting after the paywall, in the post-purchase garage screen, when the user feels owned-up.</w:t>
      </w:r>
    </w:p>
    <w:p>
      <w:pPr>
        <w:pStyle w:val="Heading2"/>
        <w:spacing w:after="140" w:before="280"/>
      </w:pPr>
      <w:r>
        <w:t xml:space="preserve">8. Currency</w:t>
      </w:r>
    </w:p>
    <w:p>
      <w:pPr>
        <w:spacing w:after="120" w:before="0" w:line="300"/>
      </w:pPr>
      <w:r>
        <w:rPr>
          <w:b/>
          <w:bCs/>
          <w:color w:val="555555"/>
        </w:rPr>
        <w:t xml:space="preserve">Score: 5 · 5 · 1 · 4</w:t>
      </w:r>
    </w:p>
    <w:p>
      <w:pPr>
        <w:spacing w:after="120" w:before="0" w:line="300"/>
      </w:pPr>
      <w:r>
        <w:t xml:space="preserve">Auto-detected from locale, scrollable list, single-tap selection, persistent Continue at bottom. No issues.</w:t>
      </w:r>
    </w:p>
    <w:p>
      <w:pPr>
        <w:spacing w:after="120" w:before="0" w:line="300"/>
      </w:pPr>
      <w:r>
        <w:t xml:space="preserve">Issues:</w:t>
      </w:r>
    </w:p>
    <w:p>
      <w:pPr>
        <w:pStyle w:val="ListParagraph"/>
        <w:numPr>
          <w:ilvl w:val="0"/>
          <w:numId w:val="3"/>
        </w:numPr>
        <w:spacing w:after="80" w:line="290"/>
      </w:pPr>
      <w:r>
        <w:t xml:space="preserve">Severity LOW — The "Used for expense tracking and cost display" subtitle is fine but doesn’t hint at the AI cost-prediction feature. Could be: "We’ll show parts and service costs in your local currency."</w:t>
      </w:r>
    </w:p>
    <w:p>
      <w:pPr>
        <w:pStyle w:val="Heading2"/>
        <w:spacing w:after="140" w:before="280"/>
      </w:pPr>
      <w:r>
        <w:t xml:space="preserve">9. Smart-maintenance — the cliff</w:t>
      </w:r>
    </w:p>
    <w:p>
      <w:pPr>
        <w:spacing w:after="120" w:before="0" w:line="300"/>
      </w:pPr>
      <w:r>
        <w:rPr>
          <w:b/>
          <w:bCs/>
          <w:color w:val="555555"/>
        </w:rPr>
        <w:t xml:space="preserve">Score: 3 · 1 · 3 · 3</w:t>
      </w:r>
    </w:p>
    <w:p>
      <w:pPr>
        <w:spacing w:after="120" w:before="0" w:line="300"/>
      </w:pPr>
      <w:r>
        <w:t xml:space="preserve">This screen attempts to merge what was originally three separate screens (maintenance-style, notification-prefs, last-service) into one. The merge saved a tap but created a cognitive cliff. The screenshot confirms it: the Continue button is greyed out, the user has to scroll past 12+ decisions, and the toggles all default to ON without a clear "we’ll never spam you" reassurance.</w:t>
      </w:r>
    </w:p>
    <w:p>
      <w:pPr>
        <w:spacing w:after="120" w:before="0" w:line="300"/>
      </w:pPr>
      <w:r>
        <w:t xml:space="preserve">Issues:</w:t>
      </w:r>
    </w:p>
    <w:p>
      <w:pPr>
        <w:pStyle w:val="ListParagraph"/>
        <w:numPr>
          <w:ilvl w:val="0"/>
          <w:numId w:val="3"/>
        </w:numPr>
        <w:spacing w:after="80" w:line="290"/>
      </w:pPr>
      <w:r>
        <w:t xml:space="preserve">Severity HIGH — Too many decisions per screen. Maintenance style (3 options) + Last service (5 options) + Reminder channel (3 options, conditional) + 4 toggles = up to 12 inputs.</w:t>
      </w:r>
    </w:p>
    <w:p>
      <w:pPr>
        <w:pStyle w:val="ListParagraph"/>
        <w:numPr>
          <w:ilvl w:val="0"/>
          <w:numId w:val="3"/>
        </w:numPr>
        <w:spacing w:after="80" w:line="290"/>
      </w:pPr>
      <w:r>
        <w:t xml:space="preserve">Severity HIGH — Continue is gated on three things (maintStyle, lastService, and reminderChannel if reminders ON) but the gating is silent. Users who fill some but not all sit on a disabled button without knowing why.</w:t>
      </w:r>
    </w:p>
    <w:p>
      <w:pPr>
        <w:pStyle w:val="ListParagraph"/>
        <w:numPr>
          <w:ilvl w:val="0"/>
          <w:numId w:val="3"/>
        </w:numPr>
        <w:spacing w:after="80" w:line="290"/>
      </w:pPr>
      <w:r>
        <w:t xml:space="preserve">Severity MED — The four toggles default to true but the user has no way to know what the consequences of "Recall &amp; safety alerts" being on are. Permission for push notifications has not been requested yet at this point in the code; the toggle is local state until smart-maintenance writes to the store.</w:t>
      </w:r>
    </w:p>
    <w:p>
      <w:pPr>
        <w:pStyle w:val="ListParagraph"/>
        <w:numPr>
          <w:ilvl w:val="0"/>
          <w:numId w:val="3"/>
        </w:numPr>
        <w:spacing w:after="80" w:line="290"/>
      </w:pPr>
      <w:r>
        <w:t xml:space="preserve">Severity MED — "Set up smart care for your BMW C 400 GT" is a strong personalised header; unfortunately it sits on top of the most demanding screen in the flow.</w:t>
      </w:r>
    </w:p>
    <w:p>
      <w:pPr>
        <w:pStyle w:val="ListParagraph"/>
        <w:numPr>
          <w:ilvl w:val="0"/>
          <w:numId w:val="3"/>
        </w:numPr>
        <w:spacing w:after="80" w:line="290"/>
      </w:pPr>
      <w:r>
        <w:t xml:space="preserve">Severity LOW — Reminder channel options (Push / Email / Both) appear conditionally; the conditional render shifts content jarringly when toggled.</w:t>
      </w:r>
    </w:p>
    <w:p>
      <w:pPr>
        <w:pStyle w:val="Heading2"/>
        <w:spacing w:after="140" w:before="280"/>
      </w:pPr>
      <w:r>
        <w:t xml:space="preserve">10. Insights</w:t>
      </w:r>
    </w:p>
    <w:p>
      <w:pPr>
        <w:spacing w:after="120" w:before="0" w:line="300"/>
      </w:pPr>
      <w:r>
        <w:rPr>
          <w:b/>
          <w:bCs/>
          <w:color w:val="555555"/>
        </w:rPr>
        <w:t xml:space="preserve">Score: 4 · 4 · 4 · 4</w:t>
      </w:r>
    </w:p>
    <w:p>
      <w:pPr>
        <w:spacing w:after="120" w:before="0" w:line="300"/>
      </w:pPr>
      <w:r>
        <w:t xml:space="preserve">This is the moment the app finally delivers value: AI-generated, personalized insight cards based on everything the user just gave us. From a value-given perspective, this is the highest-rated screen. The skeleton loaders, 15s timeout, retry path, and skip option after error are all considered touches.</w:t>
      </w:r>
    </w:p>
    <w:p>
      <w:pPr>
        <w:spacing w:after="120" w:before="0" w:line="300"/>
      </w:pPr>
      <w:r>
        <w:t xml:space="preserve">Issues:</w:t>
      </w:r>
    </w:p>
    <w:p>
      <w:pPr>
        <w:pStyle w:val="ListParagraph"/>
        <w:numPr>
          <w:ilvl w:val="0"/>
          <w:numId w:val="3"/>
        </w:numPr>
        <w:spacing w:after="80" w:line="290"/>
      </w:pPr>
      <w:r>
        <w:t xml:space="preserve">Severity HIGH — The CTA copy "See your full dashboard →" is misleading. The user goes to the paywall, not the dashboard. Bait-and-switch hurts trust right before the ask.</w:t>
      </w:r>
    </w:p>
    <w:p>
      <w:pPr>
        <w:pStyle w:val="ListParagraph"/>
        <w:numPr>
          <w:ilvl w:val="0"/>
          <w:numId w:val="3"/>
        </w:numPr>
        <w:spacing w:after="80" w:line="290"/>
      </w:pPr>
      <w:r>
        <w:t xml:space="preserve">Severity MED — "Join 12,400+ riders" social proof appears here for the first time. It belongs at the welcome screen and the paywall too.</w:t>
      </w:r>
    </w:p>
    <w:p>
      <w:pPr>
        <w:pStyle w:val="ListParagraph"/>
        <w:numPr>
          <w:ilvl w:val="0"/>
          <w:numId w:val="3"/>
        </w:numPr>
        <w:spacing w:after="80" w:line="290"/>
      </w:pPr>
      <w:r>
        <w:t xml:space="preserve">Severity MED — If insights generation errors out, the user still sees the CTA labelled "See your full dashboard". On error we should swap to "Continue to your account →" and a softer tone.</w:t>
      </w:r>
    </w:p>
    <w:p>
      <w:pPr>
        <w:pStyle w:val="ListParagraph"/>
        <w:numPr>
          <w:ilvl w:val="0"/>
          <w:numId w:val="3"/>
        </w:numPr>
        <w:spacing w:after="80" w:line="290"/>
      </w:pPr>
      <w:r>
        <w:t xml:space="preserve">Severity LOW — Three insight cards is the right number; if the AI returns 5+, consider clipping to 3 with an animated reveal.</w:t>
      </w:r>
    </w:p>
    <w:p>
      <w:pPr>
        <w:pStyle w:val="Heading2"/>
        <w:spacing w:after="140" w:before="280"/>
      </w:pPr>
      <w:r>
        <w:t xml:space="preserve">11. Paywall</w:t>
      </w:r>
    </w:p>
    <w:p>
      <w:pPr>
        <w:spacing w:after="120" w:before="0" w:line="300"/>
      </w:pPr>
      <w:r>
        <w:rPr>
          <w:b/>
          <w:bCs/>
          <w:color w:val="555555"/>
        </w:rPr>
        <w:t xml:space="preserve">Score: —</w:t>
      </w:r>
    </w:p>
    <w:p>
      <w:pPr>
        <w:spacing w:after="120" w:before="0" w:line="300"/>
      </w:pPr>
      <w:r>
        <w:t xml:space="preserve">The paywall is a RevenueCat-presented native sheet (paywall.tsx invokes presentPaywall() with placement: "onboarding"). The design lives in RevenueCat and is not in the React Native code. This is good for A/B testing and remote configuration, but means we cannot critique the actual offer screen here without the RevenueCat dashboard.</w:t>
      </w:r>
    </w:p>
    <w:p>
      <w:pPr>
        <w:spacing w:after="120" w:before="0" w:line="300"/>
      </w:pPr>
      <w:r>
        <w:t xml:space="preserve">What we control in code today:</w:t>
      </w:r>
    </w:p>
    <w:p>
      <w:pPr>
        <w:pStyle w:val="ListParagraph"/>
        <w:numPr>
          <w:ilvl w:val="0"/>
          <w:numId w:val="3"/>
        </w:numPr>
        <w:spacing w:after="80" w:line="290"/>
      </w:pPr>
      <w:r>
        <w:t xml:space="preserve">Whether the paywall is presented (always except in Expo Go).</w:t>
      </w:r>
    </w:p>
    <w:p>
      <w:pPr>
        <w:pStyle w:val="ListParagraph"/>
        <w:numPr>
          <w:ilvl w:val="0"/>
          <w:numId w:val="3"/>
        </w:numPr>
        <w:spacing w:after="80" w:line="290"/>
      </w:pPr>
      <w:r>
        <w:t xml:space="preserve">What the user sees during the brief loading state (an ActivityIndicator). This is fine.</w:t>
      </w:r>
    </w:p>
    <w:p>
      <w:pPr>
        <w:pStyle w:val="ListParagraph"/>
        <w:numPr>
          <w:ilvl w:val="0"/>
          <w:numId w:val="3"/>
        </w:numPr>
        <w:spacing w:after="80" w:line="290"/>
      </w:pPr>
      <w:r>
        <w:t xml:space="preserve">What follows after dismissal regardless of result — the personalizing screen.</w:t>
      </w:r>
    </w:p>
    <w:p>
      <w:pPr>
        <w:spacing w:after="120" w:before="0" w:line="300"/>
      </w:pPr>
      <w:r>
        <w:t xml:space="preserve">Recommendations for the paywall surface (R-9, R-10, R-11) appear in the redesign section below.</w:t>
      </w:r>
    </w:p>
    <w:p>
      <w:pPr>
        <w:pStyle w:val="Heading2"/>
        <w:spacing w:after="140" w:before="280"/>
      </w:pPr>
      <w:r>
        <w:t xml:space="preserve">12. Personalizing</w:t>
      </w:r>
    </w:p>
    <w:p>
      <w:pPr>
        <w:spacing w:after="120" w:before="0" w:line="300"/>
      </w:pPr>
      <w:r>
        <w:rPr>
          <w:b/>
          <w:bCs/>
          <w:color w:val="555555"/>
        </w:rPr>
        <w:t xml:space="preserve">Score: 4 · 4 · 3 · 4</w:t>
      </w:r>
    </w:p>
    <w:p>
      <w:pPr>
        <w:spacing w:after="120" w:before="0" w:line="300"/>
      </w:pPr>
      <w:r>
        <w:t xml:space="preserve">Five-step animation with checkmarks, retry on mutation failure, fallback continue button if navigation fails. Solid engineering. The 4-second minimum animation is borrowed straight from the Cal AI / Noom playbook — it makes the personalization feel real rather than instant.</w:t>
      </w:r>
    </w:p>
    <w:p>
      <w:pPr>
        <w:spacing w:after="120" w:before="0" w:line="300"/>
      </w:pPr>
      <w:r>
        <w:t xml:space="preserve">Issues:</w:t>
      </w:r>
    </w:p>
    <w:p>
      <w:pPr>
        <w:pStyle w:val="ListParagraph"/>
        <w:numPr>
          <w:ilvl w:val="0"/>
          <w:numId w:val="3"/>
        </w:numPr>
        <w:spacing w:after="80" w:line="290"/>
      </w:pPr>
      <w:r>
        <w:t xml:space="preserve">Severity LOW — If the user purchased on the paywall, the personalizing screen looks identical to non-purchasers. A subtle "Welcome to MotoVault Pro" badge during the animation would reinforce the purchase.</w:t>
      </w:r>
    </w:p>
    <w:p>
      <w:pPr>
        <w:pStyle w:val="ListParagraph"/>
        <w:numPr>
          <w:ilvl w:val="0"/>
          <w:numId w:val="3"/>
        </w:numPr>
        <w:spacing w:after="80" w:line="290"/>
      </w:pPr>
      <w:r>
        <w:t xml:space="preserve">Severity LOW — The fallback button copy is "Done" — should be "Open MotoVault" to match the destination.</w:t>
      </w:r>
    </w:p>
    <w:p>
      <w:pPr>
        <w:pStyle w:val="Heading1"/>
        <w:pageBreakBefore/>
        <w:spacing w:after="200" w:before="360"/>
      </w:pPr>
      <w:r>
        <w:t xml:space="preserve">Cross-cutting issues</w:t>
      </w:r>
    </w:p>
    <w:p>
      <w:pPr>
        <w:pStyle w:val="Heading2"/>
        <w:spacing w:after="140" w:before="280"/>
      </w:pPr>
      <w:r>
        <w:t xml:space="preserve">Sequencing problem: data demanded before value given</w:t>
      </w:r>
    </w:p>
    <w:p>
      <w:pPr>
        <w:spacing w:after="120" w:before="0" w:line="300"/>
      </w:pPr>
      <w:r>
        <w:t xml:space="preserve">The app has four genuine value pillars: maintenance &amp; trip tracking, AI diagnosis, trip discovery &amp; planning, and recall &amp; safety alerts. Of these, exactly zero are demonstrated before the paywall. Insights at step 9 hint at all of them but does not actually do any of them — it shows tips, not a working artifact.</w:t>
      </w:r>
    </w:p>
    <w:p>
      <w:pPr>
        <w:spacing w:after="120" w:before="0" w:line="300"/>
      </w:pPr>
      <w:r>
        <w:t xml:space="preserve">What top-converting flows do:</w:t>
      </w:r>
    </w:p>
    <w:p>
      <w:pPr>
        <w:pStyle w:val="ListParagraph"/>
        <w:numPr>
          <w:ilvl w:val="0"/>
          <w:numId w:val="3"/>
        </w:numPr>
        <w:spacing w:after="80" w:line="290"/>
      </w:pPr>
      <w:r>
        <w:t xml:space="preserve">Duolingo lets users complete a real translation exercise in the first 60 seconds, before any account creation. The user has "learned something" before being asked for anything.</w:t>
      </w:r>
    </w:p>
    <w:p>
      <w:pPr>
        <w:pStyle w:val="ListParagraph"/>
        <w:numPr>
          <w:ilvl w:val="0"/>
          <w:numId w:val="3"/>
        </w:numPr>
        <w:spacing w:after="80" w:line="290"/>
      </w:pPr>
      <w:r>
        <w:t xml:space="preserve">Cal AI shows a fake-but-credible calorie scan within 90 seconds of opening the app. The user sees the magic before any commitment.</w:t>
      </w:r>
    </w:p>
    <w:p>
      <w:pPr>
        <w:pStyle w:val="ListParagraph"/>
        <w:numPr>
          <w:ilvl w:val="0"/>
          <w:numId w:val="3"/>
        </w:numPr>
        <w:spacing w:after="80" w:line="290"/>
      </w:pPr>
      <w:r>
        <w:t xml:space="preserve">Noom asks 30+ questions but every 4-5 questions inserts a "based on your answers" mini-result that creates the illusion of personalization in motion.</w:t>
      </w:r>
    </w:p>
    <w:p>
      <w:pPr>
        <w:spacing w:after="120" w:before="0" w:line="300"/>
      </w:pPr>
      <w:r>
        <w:t xml:space="preserve">MotoVault has the asks (10+ inputs) but skips the recurring mini-payoffs. By step 9 (insights) the user has waited 90+ seconds for value.</w:t>
      </w:r>
    </w:p>
    <w:p>
      <w:pPr>
        <w:pStyle w:val="Heading2"/>
        <w:spacing w:after="140" w:before="280"/>
      </w:pPr>
      <w:r>
        <w:t xml:space="preserve">Friction problem: 10+ hard inputs, ~12 in one screen</w:t>
      </w:r>
    </w:p>
    <w:p>
      <w:pPr>
        <w:spacing w:after="120" w:before="0" w:line="300"/>
      </w:pPr>
      <w:r>
        <w:t xml:space="preserve">In total, a user who goes through every screen makes the following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Step</w:t>
            </w:r>
          </w:p>
        </w:tc>
        <w:tc>
          <w:tcPr>
            <w:tcW w:type="dxa" w:w="1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Decisions</w:t>
            </w:r>
          </w:p>
        </w:tc>
        <w:tc>
          <w:tcPr>
            <w:tcW w:type="dxa" w:w="42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Required for value?</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experience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 powers AI tone and content level.</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bike-year</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 powers recall lookup, service intervals.</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bike-make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 powers torque specs, parts.</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bike-model</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 powers everything maintenance.</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bike-type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Partial — auto-detected from model in 60-70% of cases.</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bike-photo</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 (nickname + photo)</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 cosmetic, can be deferred.</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bike-mileage (within bike-type)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 (slider)</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for service intervals.</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currency</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Yes for cost displays. Auto-detect available.</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smart-maintenance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Up to 12</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Mostly NO — toggles can be defaulted; last-service is nice-to-have; reminder channel can be deferred.</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insights</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0</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Read-only.</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THE conversion decision.</w:t>
            </w:r>
          </w:p>
        </w:tc>
      </w:tr>
    </w:tbl>
    <w:p>
      <w:pPr>
        <w:spacing w:after="120" w:before="0" w:line="300"/>
      </w:pPr>
      <w:r>
        <w:t xml:space="preserve"> </w:t>
      </w:r>
    </w:p>
    <w:p>
      <w:pPr>
        <w:spacing w:after="120" w:before="0" w:line="300"/>
      </w:pPr>
      <w:r>
        <w:t xml:space="preserve">A reasonable post-redesign target: 6 hard inputs before paywall, the rest deferred to first-run nudges or skipped entirely.</w:t>
      </w:r>
    </w:p>
    <w:p>
      <w:pPr>
        <w:pStyle w:val="Heading2"/>
        <w:spacing w:after="140" w:before="280"/>
      </w:pPr>
      <w:r>
        <w:t xml:space="preserve">Trust problem: notification permission timing</w:t>
      </w:r>
    </w:p>
    <w:p>
      <w:pPr>
        <w:spacing w:after="120" w:before="0" w:line="300"/>
      </w:pPr>
      <w:r>
        <w:t xml:space="preserve">The smart-maintenance toggles default to true but the actual iOS push permission prompt is presumably triggered later. If we ask for permission only after the user has paid (correct for conversion), but before purchase we show toggles claiming "We’ll remind you when service is due", we’re writing a check the OS hasn’t cashed yet. Either request push permission earlier (lower paywall conversion risk) or rephrase the toggle to "Send me reminders — we’ll ask for permission later" (more honest, less momentum).</w:t>
      </w:r>
    </w:p>
    <w:p>
      <w:pPr>
        <w:pStyle w:val="Heading2"/>
        <w:spacing w:after="140" w:before="280"/>
      </w:pPr>
      <w:r>
        <w:t xml:space="preserve">Motion &amp; visual consistency</w:t>
      </w:r>
    </w:p>
    <w:p>
      <w:pPr>
        <w:pStyle w:val="ListParagraph"/>
        <w:numPr>
          <w:ilvl w:val="0"/>
          <w:numId w:val="3"/>
        </w:numPr>
        <w:spacing w:after="80" w:line="290"/>
      </w:pPr>
      <w:r>
        <w:t xml:space="preserve">Two progress conventions: OnboardingProgress dots (most screens) and a custom three-bar Step 1 of 3 (bike-make only). Pick one.</w:t>
      </w:r>
    </w:p>
    <w:p>
      <w:pPr>
        <w:pStyle w:val="ListParagraph"/>
        <w:numPr>
          <w:ilvl w:val="0"/>
          <w:numId w:val="3"/>
        </w:numPr>
        <w:spacing w:after="80" w:line="290"/>
      </w:pPr>
      <w:r>
        <w:t xml:space="preserve">Two button conventions: cream-on-dark Continue (most screens) and accent-blue Continue (currency, paywall handoff). The accent change at currency/insights signals "Section change" but unintentionally communicates "different button = different action".</w:t>
      </w:r>
    </w:p>
    <w:p>
      <w:pPr>
        <w:pStyle w:val="ListParagraph"/>
        <w:numPr>
          <w:ilvl w:val="0"/>
          <w:numId w:val="3"/>
        </w:numPr>
        <w:spacing w:after="80" w:line="290"/>
      </w:pPr>
      <w:r>
        <w:t xml:space="preserve">The auto-advance pattern on experience (300ms timeout then router.replace) is the only auto-advance in the flow. Either standardize or remove. Apps like Cal AI auto-advance every single tap-once decision.</w:t>
      </w:r>
    </w:p>
    <w:p>
      <w:pPr>
        <w:pStyle w:val="ListParagraph"/>
        <w:numPr>
          <w:ilvl w:val="0"/>
          <w:numId w:val="3"/>
        </w:numPr>
        <w:spacing w:after="80" w:line="290"/>
      </w:pPr>
      <w:r>
        <w:t xml:space="preserve">The "selected" state on bike-make popular-grid (orange border + 24% accent fill) is louder than on bike-model dropdown (1.5px accent border, no fill).</w:t>
      </w:r>
    </w:p>
    <w:p>
      <w:pPr>
        <w:pStyle w:val="Heading1"/>
        <w:pageBreakBefore/>
        <w:spacing w:after="200" w:before="360"/>
      </w:pPr>
      <w:r>
        <w:t xml:space="preserve">What the research says (2025–26)</w:t>
      </w:r>
    </w:p>
    <w:p>
      <w:pPr>
        <w:spacing w:after="120" w:before="0" w:line="300"/>
      </w:pPr>
      <w:r>
        <w:t xml:space="preserve">A condensed reading of the most relevant published benchmarks and patterns:</w:t>
      </w:r>
    </w:p>
    <w:p>
      <w:pPr>
        <w:pStyle w:val="Heading2"/>
        <w:spacing w:after="140" w:before="280"/>
      </w:pPr>
      <w:r>
        <w:t xml:space="preserve">Conversion benchmarks</w:t>
      </w:r>
    </w:p>
    <w:p>
      <w:pPr>
        <w:pStyle w:val="ListParagraph"/>
        <w:numPr>
          <w:ilvl w:val="0"/>
          <w:numId w:val="3"/>
        </w:numPr>
        <w:spacing w:after="80" w:line="290"/>
      </w:pPr>
      <w:r>
        <w:rPr>
          <w:b/>
          <w:bCs/>
        </w:rPr>
        <w:t xml:space="preserve">Onboarding paywall trial start rate: </w:t>
      </w:r>
      <w:r>
        <w:t xml:space="preserve">1.35% on average across categories — the highest of any placement-trial combination (RevenueCat State of Subscription Apps 2025).</w:t>
      </w:r>
    </w:p>
    <w:p>
      <w:pPr>
        <w:pStyle w:val="ListParagraph"/>
        <w:numPr>
          <w:ilvl w:val="0"/>
          <w:numId w:val="3"/>
        </w:numPr>
        <w:spacing w:after="80" w:line="290"/>
      </w:pPr>
      <w:r>
        <w:rPr>
          <w:b/>
          <w:bCs/>
        </w:rPr>
        <w:t xml:space="preserve">Trial → paid conversion: </w:t>
      </w:r>
      <w:r>
        <w:t xml:space="preserve">Hard paywalls 12.11% median vs. freemium 2.18% (DEV Community / paywallpro). 78% of hard-paywall users opt into trial in the first week.</w:t>
      </w:r>
    </w:p>
    <w:p>
      <w:pPr>
        <w:pStyle w:val="ListParagraph"/>
        <w:numPr>
          <w:ilvl w:val="0"/>
          <w:numId w:val="3"/>
        </w:numPr>
        <w:spacing w:after="80" w:line="290"/>
      </w:pPr>
      <w:r>
        <w:rPr>
          <w:b/>
          <w:bCs/>
        </w:rPr>
        <w:t xml:space="preserve">Day-0 trial start rate: </w:t>
      </w:r>
      <w:r>
        <w:t xml:space="preserve">82% of all trial starts occur on install day. If they don’t see your paywall in the first session, they probably won’t (RevenueCat).</w:t>
      </w:r>
    </w:p>
    <w:p>
      <w:pPr>
        <w:pStyle w:val="ListParagraph"/>
        <w:numPr>
          <w:ilvl w:val="0"/>
          <w:numId w:val="3"/>
        </w:numPr>
        <w:spacing w:after="80" w:line="290"/>
      </w:pPr>
      <w:r>
        <w:rPr>
          <w:b/>
          <w:bCs/>
        </w:rPr>
        <w:t xml:space="preserve">Onboarding completion benchmarks: </w:t>
      </w:r>
      <w:r>
        <w:t xml:space="preserve">Per-step drop-off &lt;20% is "good"; the global 30-day onboarding completion is ~8%; sub-50% completion at step level is the friction signal (Userpilot, Setgreet).</w:t>
      </w:r>
    </w:p>
    <w:p>
      <w:pPr>
        <w:pStyle w:val="ListParagraph"/>
        <w:numPr>
          <w:ilvl w:val="0"/>
          <w:numId w:val="3"/>
        </w:numPr>
        <w:spacing w:after="80" w:line="290"/>
      </w:pPr>
      <w:r>
        <w:rPr>
          <w:b/>
          <w:bCs/>
        </w:rPr>
        <w:t xml:space="preserve">Paywall A/B test value: </w:t>
      </w:r>
      <w:r>
        <w:t xml:space="preserve">Top apps lift paywall conversion 30-50% via design and copy alone. Adding social proof to paywalls boosts conversion ~37% in the median (Adapty, Genesys Growth).</w:t>
      </w:r>
    </w:p>
    <w:p>
      <w:pPr>
        <w:pStyle w:val="ListParagraph"/>
        <w:numPr>
          <w:ilvl w:val="0"/>
          <w:numId w:val="3"/>
        </w:numPr>
        <w:spacing w:after="80" w:line="290"/>
      </w:pPr>
      <w:r>
        <w:rPr>
          <w:b/>
          <w:bCs/>
        </w:rPr>
        <w:t xml:space="preserve">Trial length sweet spot: </w:t>
      </w:r>
      <w:r>
        <w:t xml:space="preserve">Weekly plan + 3-day trial is the highest-LTV configuration (1.5x vs. all other configs); 3-day trials cancel at 26% vs 51% for 30-day (RevenueCat).</w:t>
      </w:r>
    </w:p>
    <w:p>
      <w:pPr>
        <w:pStyle w:val="Heading2"/>
        <w:spacing w:after="140" w:before="280"/>
      </w:pPr>
      <w:r>
        <w:t xml:space="preserve">Patterns to adopt</w:t>
      </w:r>
    </w:p>
    <w:p>
      <w:pPr>
        <w:pStyle w:val="ListParagraph"/>
        <w:numPr>
          <w:ilvl w:val="0"/>
          <w:numId w:val="3"/>
        </w:numPr>
        <w:spacing w:after="80" w:line="290"/>
      </w:pPr>
      <w:r>
        <w:rPr>
          <w:b/>
          <w:bCs/>
        </w:rPr>
        <w:t xml:space="preserve">Earn it before you ask. </w:t>
      </w:r>
      <w:r>
        <w:t xml:space="preserve">Show value in the first 60 seconds. For MotoVault: a recall lookup, a service-interval table, or an AI diagnosis demo on a synthetic VIN — before bike data collection.</w:t>
      </w:r>
    </w:p>
    <w:p>
      <w:pPr>
        <w:pStyle w:val="ListParagraph"/>
        <w:numPr>
          <w:ilvl w:val="0"/>
          <w:numId w:val="3"/>
        </w:numPr>
        <w:spacing w:after="80" w:line="290"/>
      </w:pPr>
      <w:r>
        <w:rPr>
          <w:b/>
          <w:bCs/>
        </w:rPr>
        <w:t xml:space="preserve">Reciprocity. </w:t>
      </w:r>
      <w:r>
        <w:t xml:space="preserve">Make users feel they got something before being asked for personal info. Duolingo’s onboarding gives a translation success first.</w:t>
      </w:r>
    </w:p>
    <w:p>
      <w:pPr>
        <w:pStyle w:val="ListParagraph"/>
        <w:numPr>
          <w:ilvl w:val="0"/>
          <w:numId w:val="3"/>
        </w:numPr>
        <w:spacing w:after="80" w:line="290"/>
      </w:pPr>
      <w:r>
        <w:rPr>
          <w:b/>
          <w:bCs/>
        </w:rPr>
        <w:t xml:space="preserve">Micro-commitments. </w:t>
      </w:r>
      <w:r>
        <w:t xml:space="preserve">IKEA effect: the more users invest, the higher the perceived value at the paywall — but only if each invested step gives a small return.</w:t>
      </w:r>
    </w:p>
    <w:p>
      <w:pPr>
        <w:pStyle w:val="ListParagraph"/>
        <w:numPr>
          <w:ilvl w:val="0"/>
          <w:numId w:val="3"/>
        </w:numPr>
        <w:spacing w:after="80" w:line="290"/>
      </w:pPr>
      <w:r>
        <w:rPr>
          <w:b/>
          <w:bCs/>
        </w:rPr>
        <w:t xml:space="preserve">Fair value exchange microcopy. </w:t>
      </w:r>
      <w:r>
        <w:t xml:space="preserve">Every question should answer "Why are we asking?" in 5–10 words. Reteno reports +50% retention from this single change.</w:t>
      </w:r>
    </w:p>
    <w:p>
      <w:pPr>
        <w:pStyle w:val="ListParagraph"/>
        <w:numPr>
          <w:ilvl w:val="0"/>
          <w:numId w:val="3"/>
        </w:numPr>
        <w:spacing w:after="80" w:line="290"/>
      </w:pPr>
      <w:r>
        <w:rPr>
          <w:b/>
          <w:bCs/>
        </w:rPr>
        <w:t xml:space="preserve">Progressive personalization. </w:t>
      </w:r>
      <w:r>
        <w:t xml:space="preserve">Cal AI / Noom inject "Based on your answers..." moments every 4–5 questions — even if hand-written — to keep the value-loop spinning.</w:t>
      </w:r>
    </w:p>
    <w:p>
      <w:pPr>
        <w:pStyle w:val="ListParagraph"/>
        <w:numPr>
          <w:ilvl w:val="0"/>
          <w:numId w:val="3"/>
        </w:numPr>
        <w:spacing w:after="80" w:line="290"/>
      </w:pPr>
      <w:r>
        <w:rPr>
          <w:b/>
          <w:bCs/>
        </w:rPr>
        <w:t xml:space="preserve">Paywall pre-priming. </w:t>
      </w:r>
      <w:r>
        <w:t xml:space="preserve">Show the offer once before the actual paywall sheet. The pre-paywall screen reduces the surprise factor and lifts conversion by 10–20% in published cases.</w:t>
      </w:r>
    </w:p>
    <w:p>
      <w:pPr>
        <w:pStyle w:val="ListParagraph"/>
        <w:numPr>
          <w:ilvl w:val="0"/>
          <w:numId w:val="3"/>
        </w:numPr>
        <w:spacing w:after="80" w:line="290"/>
      </w:pPr>
      <w:r>
        <w:rPr>
          <w:b/>
          <w:bCs/>
        </w:rPr>
        <w:t xml:space="preserve">Social proof at three points: </w:t>
      </w:r>
      <w:r>
        <w:t xml:space="preserve">welcome (rider count), pre-paywall (testimonial or App Store rating), and inside the RevenueCat paywall.</w:t>
      </w:r>
    </w:p>
    <w:p>
      <w:pPr>
        <w:pStyle w:val="Heading2"/>
        <w:spacing w:after="140" w:before="280"/>
      </w:pPr>
      <w:r>
        <w:t xml:space="preserve">Patterns to avoid</w:t>
      </w:r>
    </w:p>
    <w:p>
      <w:pPr>
        <w:pStyle w:val="ListParagraph"/>
        <w:numPr>
          <w:ilvl w:val="0"/>
          <w:numId w:val="3"/>
        </w:numPr>
        <w:spacing w:after="80" w:line="290"/>
      </w:pPr>
      <w:r>
        <w:t xml:space="preserve">Skip-everything escape hatches that bypass an entire section (the current "Skip bike setup" link).</w:t>
      </w:r>
    </w:p>
    <w:p>
      <w:pPr>
        <w:pStyle w:val="ListParagraph"/>
        <w:numPr>
          <w:ilvl w:val="0"/>
          <w:numId w:val="3"/>
        </w:numPr>
        <w:spacing w:after="80" w:line="290"/>
      </w:pPr>
      <w:r>
        <w:t xml:space="preserve">More than 3-4 decisions on a single screen above the fold.</w:t>
      </w:r>
    </w:p>
    <w:p>
      <w:pPr>
        <w:pStyle w:val="ListParagraph"/>
        <w:numPr>
          <w:ilvl w:val="0"/>
          <w:numId w:val="3"/>
        </w:numPr>
        <w:spacing w:after="80" w:line="290"/>
      </w:pPr>
      <w:r>
        <w:t xml:space="preserve">Asking for system permissions (camera, push) speculatively before they’re needed for the next screen.</w:t>
      </w:r>
    </w:p>
    <w:p>
      <w:pPr>
        <w:pStyle w:val="ListParagraph"/>
        <w:numPr>
          <w:ilvl w:val="0"/>
          <w:numId w:val="3"/>
        </w:numPr>
        <w:spacing w:after="80" w:line="290"/>
      </w:pPr>
      <w:r>
        <w:t xml:space="preserve">Misleading CTAs (the current "See your full dashboard" → paywall).</w:t>
      </w:r>
    </w:p>
    <w:p>
      <w:pPr>
        <w:pStyle w:val="Heading1"/>
        <w:pageBreakBefore/>
        <w:spacing w:after="200" w:before="360"/>
      </w:pPr>
      <w:r>
        <w:t xml:space="preserve">Proposed redesign — PRD</w:t>
      </w:r>
    </w:p>
    <w:p>
      <w:pPr>
        <w:pStyle w:val="Heading2"/>
        <w:spacing w:after="140" w:before="280"/>
      </w:pPr>
      <w:r>
        <w:t xml:space="preserve">Problem statement</w:t>
      </w:r>
    </w:p>
    <w:p>
      <w:pPr>
        <w:spacing w:after="120" w:before="0" w:line="300"/>
      </w:pPr>
      <w:r>
        <w:t xml:space="preserve">Half of users who start MotoVault’s onboarding never reach the paywall, and only a third (21/63 = 33%) get to see the paid offer at all. The flow is structured around data collection rather than value demonstration, accumulating ~10 hard inputs before the user has experienced any of MotoVault’s four core value props (maintenance &amp; trip tracking, AI diagnosis, trip discovery &amp; planning, recall alerts). The result is a user who arrives at the paywall fatigued instead of primed.</w:t>
      </w:r>
    </w:p>
    <w:p>
      <w:pPr>
        <w:pStyle w:val="Heading2"/>
        <w:spacing w:after="140" w:before="280"/>
      </w:pPr>
      <w:r>
        <w:t xml:space="preserve">Goals</w:t>
      </w:r>
    </w:p>
    <w:p>
      <w:pPr>
        <w:pStyle w:val="ListParagraph"/>
        <w:numPr>
          <w:ilvl w:val="0"/>
          <w:numId w:val="2"/>
        </w:numPr>
        <w:spacing w:after="80" w:line="290"/>
      </w:pPr>
      <w:r>
        <w:t xml:space="preserve">Lift onboarding completion from 49% to 65-72% within 60 days of launch.</w:t>
      </w:r>
    </w:p>
    <w:p>
      <w:pPr>
        <w:pStyle w:val="ListParagraph"/>
        <w:numPr>
          <w:ilvl w:val="0"/>
          <w:numId w:val="2"/>
        </w:numPr>
        <w:spacing w:after="80" w:line="290"/>
      </w:pPr>
      <w:r>
        <w:t xml:space="preserve">Lift onboarding-paywall start → paid conversion by 1.4-1.8x by improving pre-paywall value perception.</w:t>
      </w:r>
    </w:p>
    <w:p>
      <w:pPr>
        <w:pStyle w:val="ListParagraph"/>
        <w:numPr>
          <w:ilvl w:val="0"/>
          <w:numId w:val="2"/>
        </w:numPr>
        <w:spacing w:after="80" w:line="290"/>
      </w:pPr>
      <w:r>
        <w:t xml:space="preserve">Compound the above into a 1.8-2.0x improvement in started → paid (the metric that matters).</w:t>
      </w:r>
    </w:p>
    <w:p>
      <w:pPr>
        <w:pStyle w:val="ListParagraph"/>
        <w:numPr>
          <w:ilvl w:val="0"/>
          <w:numId w:val="2"/>
        </w:numPr>
        <w:spacing w:after="80" w:line="290"/>
      </w:pPr>
      <w:r>
        <w:t xml:space="preserve">Reduce time-to-paywall from current ~90s median to ~60s without sacrificing completion or conversion.</w:t>
      </w:r>
    </w:p>
    <w:p>
      <w:pPr>
        <w:pStyle w:val="Heading2"/>
        <w:spacing w:after="140" w:before="280"/>
      </w:pPr>
      <w:r>
        <w:t xml:space="preserve">Non-goals</w:t>
      </w:r>
    </w:p>
    <w:p>
      <w:pPr>
        <w:pStyle w:val="ListParagraph"/>
        <w:numPr>
          <w:ilvl w:val="0"/>
          <w:numId w:val="3"/>
        </w:numPr>
        <w:spacing w:after="80" w:line="290"/>
      </w:pPr>
      <w:r>
        <w:t xml:space="preserve">Redesigning the RevenueCat paywall sheet itself (separate workstream owned by Growth).</w:t>
      </w:r>
    </w:p>
    <w:p>
      <w:pPr>
        <w:pStyle w:val="ListParagraph"/>
        <w:numPr>
          <w:ilvl w:val="0"/>
          <w:numId w:val="3"/>
        </w:numPr>
        <w:spacing w:after="80" w:line="290"/>
      </w:pPr>
      <w:r>
        <w:t xml:space="preserve">Re-architecting analytics infrastructure (Posthog instrumentation already mostly correct; legacy events C-1 are minor cleanup).</w:t>
      </w:r>
    </w:p>
    <w:p>
      <w:pPr>
        <w:pStyle w:val="ListParagraph"/>
        <w:numPr>
          <w:ilvl w:val="0"/>
          <w:numId w:val="3"/>
        </w:numPr>
        <w:spacing w:after="80" w:line="290"/>
      </w:pPr>
      <w:r>
        <w:t xml:space="preserve">Internationalizing copy beyond English (do this once the new flow stabilizes).</w:t>
      </w:r>
    </w:p>
    <w:p>
      <w:pPr>
        <w:pStyle w:val="ListParagraph"/>
        <w:numPr>
          <w:ilvl w:val="0"/>
          <w:numId w:val="3"/>
        </w:numPr>
        <w:spacing w:after="80" w:line="290"/>
      </w:pPr>
      <w:r>
        <w:t xml:space="preserve">Replacing NHTSA vPIC — it remains the best free source. We will work around its gaps with better fallback UX, not by sourcing a new API in v1.</w:t>
      </w:r>
    </w:p>
    <w:p>
      <w:pPr>
        <w:pStyle w:val="Heading2"/>
        <w:spacing w:after="140" w:before="280"/>
      </w:pPr>
      <w:r>
        <w:t xml:space="preserve">Target metrics &amp;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Metric</w:t>
            </w:r>
          </w:p>
        </w:tc>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Current</w:t>
            </w:r>
          </w:p>
        </w:tc>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Target (60d)</w:t>
            </w:r>
          </w:p>
        </w:tc>
        <w:tc>
          <w:tcPr>
            <w:tcW w:type="dxa" w:w="1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Guardrail</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Onboarding completion</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49.2%</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65–72%</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worse than 45%</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Started → paywall view</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33%</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60–70%</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worse than 35%</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 start → trial</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TBD (RC dashboard)</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+30–50%</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regression</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Started → paid (D7)</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Baseline</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+80–100%</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worse than baseline</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Median time-to-paywall</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~90s</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~60s</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more than 110s</w:t>
            </w:r>
          </w:p>
        </w:tc>
      </w:tr>
      <w:tr>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 data captured (any)</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~78% (49/63)</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≥85%</w:t>
            </w:r>
          </w:p>
        </w:tc>
        <w:tc>
          <w:tcPr>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No worse than 70%</w:t>
            </w:r>
          </w:p>
        </w:tc>
      </w:tr>
    </w:tbl>
    <w:p>
      <w:pPr>
        <w:spacing w:after="120" w:before="0" w:line="300"/>
      </w:pPr>
      <w:r>
        <w:t xml:space="preserve"> </w:t>
      </w:r>
    </w:p>
    <w:p>
      <w:pPr>
        <w:spacing w:after="120" w:before="0" w:line="300"/>
      </w:pPr>
      <w:r>
        <w:t xml:space="preserve">We need event instrumentation to read paywall trial-start rate from inside RevenueCat. Coordinate with Growth to surface this in PostHog (Cleanup item C-3).</w:t>
      </w:r>
    </w:p>
    <w:p>
      <w:pPr>
        <w:pStyle w:val="Heading2"/>
        <w:spacing w:after="140" w:before="280"/>
      </w:pPr>
      <w:r>
        <w:t xml:space="preserve">Proposed flow</w:t>
      </w:r>
    </w:p>
    <w:p>
      <w:pPr>
        <w:spacing w:after="120" w:before="0" w:line="300"/>
      </w:pPr>
      <w:r>
        <w:t xml:space="preserve">A 9-screen flow (down from 12), with one new "value reveal" screen inserted early and three reorderings: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700"/>
        <w:gridCol w:w="4660"/>
      </w:tblGrid>
      <w:tr>
        <w:trPr>
          <w:tblHeader/>
        </w:trPr>
        <w:tc>
          <w:tcPr>
            <w:tcW w:type="dxa" w:w="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Route</w:t>
            </w:r>
          </w:p>
        </w:tc>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Section</w:t>
            </w:r>
          </w:p>
        </w:tc>
        <w:tc>
          <w:tcPr>
            <w:tcW w:type="dxa" w:w="46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Change</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1</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welcome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 Welcome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REVISED. Adds 3-line value prop: "Track every ride. Spot recalls instantly. Diagnose issues with AI." Adds "Trusted by 12,400+ riders" row. Same hero.</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2</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experience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 Welcome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UNCHANGED structurally. Add fair-value microcopy under header: "We’ll match your tips and content to your level."</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3</w:t>
            </w:r>
          </w:p>
        </w:tc>
        <w:tc>
          <w:tcPr>
            <w:tcW w:type="dxa" w:w="2400"/>
            <w:tcBorders>
              <w:top w:val="single" w:color="CFCFCF" w:sz="4"/>
              <w:left w:val="single" w:color="CFCFCF" w:sz="4"/>
              <w:bottom w:val="single" w:color="CFCFCF" w:sz="4"/>
              <w:right w:val="single" w:color="CFCFCF" w:sz="4"/>
            </w:tcBorders>
            <w:shd w:fill="E8F4FF" w:val="clear"/>
            <w:tcMar>
              <w:top w:type="dxa" w:w="100"/>
              <w:left w:type="dxa" w:w="140"/>
              <w:bottom w:type="dxa" w:w="100"/>
              <w:right w:type="dxa" w:w="140"/>
            </w:tcMar>
          </w:tcPr>
          <w:p>
            <w:pPr>
              <w:spacing w:after="0" w:line="280"/>
            </w:pPr>
            <w:r>
              <w:rPr>
                <w:sz w:val="20"/>
                <w:szCs w:val="20"/>
              </w:rPr>
              <w:t xml:space="preserve">value-reveal (NEW)</w:t>
            </w:r>
          </w:p>
        </w:tc>
        <w:tc>
          <w:tcPr>
            <w:tcW w:type="dxa" w:w="1700"/>
            <w:tcBorders>
              <w:top w:val="single" w:color="CFCFCF" w:sz="4"/>
              <w:left w:val="single" w:color="CFCFCF" w:sz="4"/>
              <w:bottom w:val="single" w:color="CFCFCF" w:sz="4"/>
              <w:right w:val="single" w:color="CFCFCF" w:sz="4"/>
            </w:tcBorders>
            <w:shd w:fill="E8F4FF" w:val="clear"/>
            <w:tcMar>
              <w:top w:type="dxa" w:w="100"/>
              <w:left w:type="dxa" w:w="140"/>
              <w:bottom w:type="dxa" w:w="100"/>
              <w:right w:type="dxa" w:w="140"/>
            </w:tcMar>
          </w:tcPr>
          <w:p>
            <w:pPr>
              <w:spacing w:after="0" w:line="280"/>
            </w:pPr>
            <w:r>
              <w:rPr>
                <w:sz w:val="20"/>
                <w:szCs w:val="20"/>
              </w:rPr>
              <w:t xml:space="preserve">A: Welcome</w:t>
            </w:r>
          </w:p>
        </w:tc>
        <w:tc>
          <w:tcPr>
            <w:tcW w:type="dxa" w:w="4660"/>
            <w:tcBorders>
              <w:top w:val="single" w:color="CFCFCF" w:sz="4"/>
              <w:left w:val="single" w:color="CFCFCF" w:sz="4"/>
              <w:bottom w:val="single" w:color="CFCFCF" w:sz="4"/>
              <w:right w:val="single" w:color="CFCFCF" w:sz="4"/>
            </w:tcBorders>
            <w:shd w:fill="E8F4FF" w:val="clear"/>
            <w:tcMar>
              <w:top w:type="dxa" w:w="100"/>
              <w:left w:type="dxa" w:w="140"/>
              <w:bottom w:type="dxa" w:w="100"/>
              <w:right w:type="dxa" w:w="140"/>
            </w:tcMar>
          </w:tcPr>
          <w:p>
            <w:pPr>
              <w:spacing w:after="0" w:line="280"/>
            </w:pPr>
            <w:r>
              <w:rPr>
                <w:sz w:val="20"/>
                <w:szCs w:val="20"/>
              </w:rPr>
              <w:t xml:space="preserve">NEW SCREEN. Shows three live mini-demos in 8 seconds: a recall match for "2023 BMW R 1250 GS" (animated typing in), an oil-change interval card, and a tappable "Diagnose this sound" preview. Builds reciprocity. CTA: "Set up my bike →".</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4</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bike-make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REORDERED. Now FIRST in bike section (Make → Model → Year), matching automotive convention. Locale-aware popular grid (Bajaj/Hero/Royal Enfield surface in IN/IDN/BR; Ducati/BMW/Triumph in EU; Harley/Honda in US).</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bike-model</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REVISED. Removes auto-focus on TextInput. Adds explicit "Don’t see your model? Type it" CTA (not just italics). Adds "I’ll add later" link that proceeds with year only.</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6</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bike-year-and-mileage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 Bike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MERGED. Year picker (wheel/scroll, not text input) + mileage slider on one screen. Type is auto-detected from model and shown as confirmation row. If detection fails, type chip becomes a single-tap revealer.</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7</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preferences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 Prefs</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REPLACES smart-maintenance. Three things only: maintenance style (DIY / Sometimes / Mechanic, auto-advance) + currency (auto-detected, confirmable) + a single "Send me reminders" toggle (channel inferred from OS).</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8</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insights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REVISED. CTA copy "See my plan →" (not "See your full dashboard"). Adds explicit pre-paywall framing: "Your free plan is ready. Upgrade for AI diagnosis &amp; trip planning." On error, swaps to "Continue →".</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9</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UNCHANGED in code; copy / pricing / social-proof updates owned by Growth in RevenueCat.</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personalizing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D: Convert</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Becomes a non-screen — runs as a brief overlay on top of the home screen. Saves a screen.</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t>
            </w:r>
          </w:p>
        </w:tc>
        <w:tc>
          <w:tcPr>
            <w:tcW w:type="dxa" w:w="24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bike-photo</w:t>
            </w:r>
          </w:p>
        </w:tc>
        <w:tc>
          <w:tcPr>
            <w:tcW w:type="dxa" w:w="17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B: Bike</w:t>
            </w:r>
          </w:p>
        </w:tc>
        <w:tc>
          <w:tcPr>
            <w:tcW w:type="dxa" w:w="466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MOVED out of onboarding. Becomes a post-paywall first-run nudge in /(tabs)/(home) on the bike card. Keeps the sentimental moment without the funnel cost.</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t>
            </w:r>
          </w:p>
        </w:tc>
        <w:tc>
          <w:tcPr>
            <w:tcW w:type="dxa" w:w="24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bike-type</w:t>
            </w:r>
          </w:p>
        </w:tc>
        <w:tc>
          <w:tcPr>
            <w:tcW w:type="dxa" w:w="17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B: Bike</w:t>
            </w:r>
          </w:p>
        </w:tc>
        <w:tc>
          <w:tcPr>
            <w:tcW w:type="dxa" w:w="466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MERGED into bike-year-and-mileage as an auto-detected confirmation row.</w:t>
            </w:r>
          </w:p>
        </w:tc>
      </w:tr>
      <w:t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t>
            </w:r>
          </w:p>
        </w:tc>
        <w:tc>
          <w:tcPr>
            <w:tcW w:type="dxa" w:w="24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last-service / reminder-channel</w:t>
            </w:r>
          </w:p>
        </w:tc>
        <w:tc>
          <w:tcPr>
            <w:tcW w:type="dxa" w:w="17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C: Prefs</w:t>
            </w:r>
          </w:p>
        </w:tc>
        <w:tc>
          <w:tcPr>
            <w:tcW w:type="dxa" w:w="466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REMOVED from onboarding. Asked the first time the user opens the maintenance tab.</w:t>
            </w:r>
          </w:p>
        </w:tc>
      </w:tr>
    </w:tbl>
    <w:p>
      <w:pPr>
        <w:spacing w:after="120" w:before="0" w:line="300"/>
      </w:pPr>
      <w:r>
        <w:t xml:space="preserve"> </w:t>
      </w:r>
    </w:p>
    <w:p>
      <w:pPr>
        <w:spacing w:after="120" w:before="0" w:line="300"/>
      </w:pPr>
      <w:r>
        <w:t xml:space="preserve">Net effect:</w:t>
      </w:r>
    </w:p>
    <w:p>
      <w:pPr>
        <w:pStyle w:val="ListParagraph"/>
        <w:numPr>
          <w:ilvl w:val="0"/>
          <w:numId w:val="3"/>
        </w:numPr>
        <w:spacing w:after="80" w:line="290"/>
      </w:pPr>
      <w:r>
        <w:t xml:space="preserve">12 screens → 9 screens.</w:t>
      </w:r>
    </w:p>
    <w:p>
      <w:pPr>
        <w:pStyle w:val="ListParagraph"/>
        <w:numPr>
          <w:ilvl w:val="0"/>
          <w:numId w:val="3"/>
        </w:numPr>
        <w:spacing w:after="80" w:line="290"/>
      </w:pPr>
      <w:r>
        <w:t xml:space="preserve">~14 hard inputs (across all screens) → ~7 inputs before paywall.</w:t>
      </w:r>
    </w:p>
    <w:p>
      <w:pPr>
        <w:pStyle w:val="ListParagraph"/>
        <w:numPr>
          <w:ilvl w:val="0"/>
          <w:numId w:val="3"/>
        </w:numPr>
        <w:spacing w:after="80" w:line="290"/>
      </w:pPr>
      <w:r>
        <w:t xml:space="preserve">First value moment moves from step 9 (insights) to step 3 (value-reveal).</w:t>
      </w:r>
    </w:p>
    <w:p>
      <w:pPr>
        <w:pStyle w:val="ListParagraph"/>
        <w:numPr>
          <w:ilvl w:val="0"/>
          <w:numId w:val="3"/>
        </w:numPr>
        <w:spacing w:after="80" w:line="290"/>
      </w:pPr>
      <w:r>
        <w:t xml:space="preserve">"Skip bike setup" replaced by per-screen "I’ll add later" affordances on bike-model only, with no flow-bypass.</w:t>
      </w:r>
    </w:p>
    <w:p>
      <w:pPr>
        <w:pStyle w:val="ListParagraph"/>
        <w:numPr>
          <w:ilvl w:val="0"/>
          <w:numId w:val="3"/>
        </w:numPr>
        <w:spacing w:after="80" w:line="290"/>
      </w:pPr>
      <w:r>
        <w:t xml:space="preserve">Photo / nickname / last-service / reminder channel all defer to first-run nudges, where they convert better and don’t cost paywall views.</w:t>
      </w:r>
    </w:p>
    <w:p>
      <w:pPr>
        <w:pStyle w:val="Heading2"/>
        <w:spacing w:after="140" w:before="280"/>
      </w:pPr>
      <w:r>
        <w:t xml:space="preserve">Detailed recommendation list</w:t>
      </w:r>
    </w:p>
    <w:p>
      <w:pPr>
        <w:spacing w:after="120" w:before="0" w:line="300"/>
      </w:pPr>
      <w:r>
        <w:t xml:space="preserve">Each recommendation is tagged R-N (release item), C-N (cleanup), or X-N (experimental / behind a flag). Effort is rough (S = &lt;2d, M = 2–5d, L = 5–10d).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800"/>
        <w:gridCol w:w="700"/>
        <w:gridCol w:w="5260"/>
      </w:tblGrid>
      <w:tr>
        <w:trPr>
          <w:tblHeader/>
        </w:trPr>
        <w:tc>
          <w:tcPr>
            <w:tcW w:type="dxa" w:w="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ID</w:t>
            </w:r>
          </w:p>
        </w:tc>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Area</w:t>
            </w:r>
          </w:p>
        </w:tc>
        <w:tc>
          <w:tcPr>
            <w:tcW w:type="dxa" w:w="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Priority</w:t>
            </w:r>
          </w:p>
        </w:tc>
        <w:tc>
          <w:tcPr>
            <w:tcW w:type="dxa" w:w="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Effort</w:t>
            </w:r>
          </w:p>
        </w:tc>
        <w:tc>
          <w:tcPr>
            <w:tcW w:type="dxa" w:w="52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line="280"/>
            </w:pPr>
            <w:r>
              <w:rPr>
                <w:b/>
                <w:bCs/>
                <w:sz w:val="20"/>
                <w:szCs w:val="20"/>
              </w:rPr>
              <w:t xml:space="preserve">Description</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Welcome</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Replace single value prop with three-line product promise: maintenance &amp; trip tracking, AI diagnosis, trip discovery &amp; planning. Add "12,400+ riders" row above the CTA. Keep the editorial hero.</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R-2</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Experience</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Fix subtitle truncation by widening the OnboardingCard subtitle line clamp to 2 lines, or by shortening copy. Add fair-value microcopy under header.</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R-3</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Value-reveal (NEW)</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L</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Insert new screen at position 3. Reuses GenerateOnboardingInsights mutation with a synthetic profile (e.g. "2023 BMW R 1250 GS, intermediate") to show three real cards: a recall (pull from existing recall data), a service interval, and an "AI diagnoses noises" tappable demo. Hard cap 8s wait. CTA "Set up my bike →".</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R-4</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Bike-make</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Reorder before bike-year. Locale-aware popular grid (use expo-localization’s region code). Replace dashed "+ Other" tile with explicit "Type it" CTA. Single progress convention (OnboardingProgress).</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R-5</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Bike-model</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Remove autoFocus on TextInput. Add explicit free-text path with "Don’t see your model? Type it" link. Add "I’ll add later" out (proceeds with year+make+type only). Confirm-tap visual (filled-vs-outlined chip) for clearer selected state.</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R-6</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Bike-year-and-mileage (merged)</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Replace 4-digit text input with year wheel/scroller. Remove default-of-2023; require explicit selection. Show auto-detected type as a confirmation chip; tap to change. Mileage slider always visible with sane default (5,000 mi / 8,000 km).</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R-7</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Preferences (replaces smart-maintenance)</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L</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Three things only: maintenance style (auto-advance), currency (auto-detect, single-tap confirm), and one "Send me reminders" toggle (channel inferred from OS / can be edited in settings). Move last-service-date and reminder-channel to in-app first-run nudges in the maintenance tab.</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R-8</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Insights</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Change CTA copy from "See your full dashboard →" to "See my plan →". On error, swap to "Continue →" with softer subtitle. Add a single line above CTA: "Your free plan is ready. Upgrade for AI diagnosis &amp; trip planning."</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R-9</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Pre-paywall priming screen</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Insert a 1-screen preview of the offer before the RevenueCat sheet (still part of paywall.tsx, before presentPaywall fires). Shows the three locked features with "PRO" badges and the 3-day trial promise. Tap "Continue" → RevenueCat sheet opens. Caveat: requires Growth alignment.</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R-10</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 social proof + trial toggle</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Owned by Growth. Add 3 short testimonials and a default-on 3-day-free-trial weekly toggle on the RevenueCat paywall (per State of Subscription Apps 2025).</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R-11</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Paywall: dynamic placement</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Owned by Growth. Use RevenueCat Placements to A/B test offer variants by experience level (beginner sees "Start free trial", advanced sees "Annual at 30% off").</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R-12</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Bike-photo: move to post-paywall</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Remove from onboarding flow. Add to /(tabs)/(home) as a first-run dismissable nudge on the bike card.</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R-13</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Last-service / reminder-channel: defer</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Move out of onboarding. Surface in the maintenance tab the first time it’s opened.</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R-14</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Personalizing as overlay</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M</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Render personalizing animation as a 3.5s overlay on the home screen instead of a full screen. Saves the screen and lands the user in product faster (perceived value).</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R-15</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Visual consistency pass</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Single progress component. Single "Continue" button style. Apply auto-advance pattern to all single-tap decisions (experience, maintenance style).</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C-1</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Analytics cleanup</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Remove legacy your_bike and rider_type events from PostHog dashboards; confirm no client code still emits them.</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C-2</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Add ONBOARDING_VIEWED on welcome mount</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Low</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Currently we only track ONBOARDING_STARTED on Get Started tap. We can’t see welcome-screen churn without a mount event.</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C-3</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Surface paywall trial-start in PostHog</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Coordinate with Growth to push RevenueCat trial-start events into PostHog so the funnel is visible in one place.</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X-1</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A/B test: keep value-reveal vs remove</w:t>
            </w:r>
          </w:p>
        </w:tc>
        <w:tc>
          <w:tcPr>
            <w:tcW w:type="dxa" w:w="800"/>
            <w:tcBorders>
              <w:top w:val="single" w:color="CFCFCF" w:sz="4"/>
              <w:left w:val="single" w:color="CFCFCF" w:sz="4"/>
              <w:bottom w:val="single" w:color="CFCFCF" w:sz="4"/>
              <w:right w:val="single" w:color="CFCFCF" w:sz="4"/>
            </w:tcBorders>
            <w:shd w:fill="FFE0E0" w:val="clear"/>
            <w:tcMar>
              <w:top w:type="dxa" w:w="100"/>
              <w:left w:type="dxa" w:w="140"/>
              <w:bottom w:type="dxa" w:w="100"/>
              <w:right w:type="dxa" w:w="140"/>
            </w:tcMar>
          </w:tcPr>
          <w:p>
            <w:pPr>
              <w:spacing w:after="0" w:line="280"/>
            </w:pPr>
            <w:r>
              <w:rPr>
                <w:sz w:val="20"/>
                <w:szCs w:val="20"/>
              </w:rPr>
              <w:t xml:space="preserve">High</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50/50 split on R-3. Hypothesis: +10–20pp on completion, +20–40% on paywall conversion.</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X-2</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A/B test: pre-paywall priming on/off</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50/50 split on R-9.</w:t>
            </w:r>
          </w:p>
        </w:tc>
      </w:tr>
      <w:t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b/>
                <w:bCs/>
                <w:sz w:val="20"/>
                <w:szCs w:val="20"/>
              </w:rPr>
              <w:t xml:space="preserve">X-3</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A/B test: photo in onboarding vs post-paywall</w:t>
            </w:r>
          </w:p>
        </w:tc>
        <w:tc>
          <w:tcPr>
            <w:tcW w:type="dxa" w:w="800"/>
            <w:tcBorders>
              <w:top w:val="single" w:color="CFCFCF" w:sz="4"/>
              <w:left w:val="single" w:color="CFCFCF" w:sz="4"/>
              <w:bottom w:val="single" w:color="CFCFCF" w:sz="4"/>
              <w:right w:val="single" w:color="CFCFCF" w:sz="4"/>
            </w:tcBorders>
            <w:shd w:fill="FFF1E0" w:val="clear"/>
            <w:tcMar>
              <w:top w:type="dxa" w:w="100"/>
              <w:left w:type="dxa" w:w="140"/>
              <w:bottom w:type="dxa" w:w="100"/>
              <w:right w:type="dxa" w:w="140"/>
            </w:tcMar>
          </w:tcPr>
          <w:p>
            <w:pPr>
              <w:spacing w:after="0" w:line="280"/>
            </w:pPr>
            <w:r>
              <w:rPr>
                <w:sz w:val="20"/>
                <w:szCs w:val="20"/>
              </w:rPr>
              <w:t xml:space="preserve">Med</w:t>
            </w:r>
          </w:p>
        </w:tc>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S</w:t>
            </w:r>
          </w:p>
        </w:tc>
        <w:tc>
          <w:tcPr>
            <w:tcW w:type="dxa" w:w="5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line="280"/>
            </w:pPr>
            <w:r>
              <w:rPr>
                <w:sz w:val="20"/>
                <w:szCs w:val="20"/>
              </w:rPr>
              <w:t xml:space="preserve">50/50 split on R-12.</w:t>
            </w:r>
          </w:p>
        </w:tc>
      </w:tr>
    </w:tbl>
    <w:p>
      <w:pPr>
        <w:spacing w:after="120" w:before="0" w:line="300"/>
      </w:pPr>
      <w:r>
        <w:t xml:space="preserve"> </w:t>
      </w:r>
    </w:p>
    <w:p>
      <w:pPr>
        <w:pStyle w:val="Heading2"/>
        <w:spacing w:after="140" w:before="280"/>
      </w:pPr>
      <w:r>
        <w:t xml:space="preserve">Acceptance criteria</w:t>
      </w:r>
    </w:p>
    <w:p>
      <w:pPr>
        <w:pStyle w:val="Heading3"/>
        <w:spacing w:after="100" w:before="200"/>
      </w:pPr>
      <w:r>
        <w:t xml:space="preserve">Functional</w:t>
      </w:r>
    </w:p>
    <w:p>
      <w:pPr>
        <w:pStyle w:val="ListParagraph"/>
        <w:numPr>
          <w:ilvl w:val="0"/>
          <w:numId w:val="2"/>
        </w:numPr>
        <w:spacing w:after="80" w:line="290"/>
      </w:pPr>
      <w:r>
        <w:t xml:space="preserve">Onboarding flow is exactly 9 screens by default, configurable behind a feature flag (onboarding_v2_enabled).</w:t>
      </w:r>
    </w:p>
    <w:p>
      <w:pPr>
        <w:pStyle w:val="ListParagraph"/>
        <w:numPr>
          <w:ilvl w:val="0"/>
          <w:numId w:val="2"/>
        </w:numPr>
        <w:spacing w:after="80" w:line="290"/>
      </w:pPr>
      <w:r>
        <w:t xml:space="preserve">Bike screens are ordered Make → Model → Year+Mileage. Type is shown as auto-detected confirmation, fallback to single-tap chooser when detection fails.</w:t>
      </w:r>
    </w:p>
    <w:p>
      <w:pPr>
        <w:pStyle w:val="ListParagraph"/>
        <w:numPr>
          <w:ilvl w:val="0"/>
          <w:numId w:val="2"/>
        </w:numPr>
        <w:spacing w:after="80" w:line="290"/>
      </w:pPr>
      <w:r>
        <w:t xml:space="preserve">No screen has a "skip section" affordance that bypasses more than one screen. Per-screen "I’ll add later" is allowed only on bike-model.</w:t>
      </w:r>
    </w:p>
    <w:p>
      <w:pPr>
        <w:pStyle w:val="ListParagraph"/>
        <w:numPr>
          <w:ilvl w:val="0"/>
          <w:numId w:val="2"/>
        </w:numPr>
        <w:spacing w:after="80" w:line="290"/>
      </w:pPr>
      <w:r>
        <w:t xml:space="preserve">Smart-maintenance is replaced by a 3-input preferences screen. Last-service-date and reminder-channel are surfaced inside the maintenance tab on first open.</w:t>
      </w:r>
    </w:p>
    <w:p>
      <w:pPr>
        <w:pStyle w:val="ListParagraph"/>
        <w:numPr>
          <w:ilvl w:val="0"/>
          <w:numId w:val="2"/>
        </w:numPr>
        <w:spacing w:after="80" w:line="290"/>
      </w:pPr>
      <w:r>
        <w:t xml:space="preserve">Bike-photo is removed from onboarding and surfaced as a dismissable first-run nudge on the home tab’s bike card.</w:t>
      </w:r>
    </w:p>
    <w:p>
      <w:pPr>
        <w:pStyle w:val="ListParagraph"/>
        <w:numPr>
          <w:ilvl w:val="0"/>
          <w:numId w:val="2"/>
        </w:numPr>
        <w:spacing w:after="80" w:line="290"/>
      </w:pPr>
      <w:r>
        <w:t xml:space="preserve">Insights CTA copy reads "See my plan →" and changes to "Continue →" on error.</w:t>
      </w:r>
    </w:p>
    <w:p>
      <w:pPr>
        <w:pStyle w:val="ListParagraph"/>
        <w:numPr>
          <w:ilvl w:val="0"/>
          <w:numId w:val="2"/>
        </w:numPr>
        <w:spacing w:after="80" w:line="290"/>
      </w:pPr>
      <w:r>
        <w:t xml:space="preserve">A new value-reveal screen renders three real or synthetic-profile insight cards in &lt;8s, with a hard timeout fallback.</w:t>
      </w:r>
    </w:p>
    <w:p>
      <w:pPr>
        <w:pStyle w:val="ListParagraph"/>
        <w:numPr>
          <w:ilvl w:val="0"/>
          <w:numId w:val="2"/>
        </w:numPr>
        <w:spacing w:after="80" w:line="290"/>
      </w:pPr>
      <w:r>
        <w:t xml:space="preserve">Personalizing screen is removed; its 3.5s animation is rendered as a home-screen overlay.</w:t>
      </w:r>
    </w:p>
    <w:p>
      <w:pPr>
        <w:pStyle w:val="ListParagraph"/>
        <w:numPr>
          <w:ilvl w:val="0"/>
          <w:numId w:val="2"/>
        </w:numPr>
        <w:spacing w:after="80" w:line="290"/>
      </w:pPr>
      <w:r>
        <w:t xml:space="preserve">All screens emit ONBOARDING_STEP_COMPLETED with consistent step_index. Welcome emits ONBOARDING_VIEWED on mount.</w:t>
      </w:r>
    </w:p>
    <w:p>
      <w:pPr>
        <w:pStyle w:val="ListParagraph"/>
        <w:numPr>
          <w:ilvl w:val="0"/>
          <w:numId w:val="2"/>
        </w:numPr>
        <w:spacing w:after="80" w:line="290"/>
      </w:pPr>
      <w:r>
        <w:t xml:space="preserve">Legacy events (your_bike, rider_type) are not emitted by current code (verified by grep) and are filtered out of dashboards.</w:t>
      </w:r>
    </w:p>
    <w:p>
      <w:pPr>
        <w:pStyle w:val="Heading3"/>
        <w:spacing w:after="100" w:before="200"/>
      </w:pPr>
      <w:r>
        <w:t xml:space="preserve">Visual / motion</w:t>
      </w:r>
    </w:p>
    <w:p>
      <w:pPr>
        <w:pStyle w:val="ListParagraph"/>
        <w:numPr>
          <w:ilvl w:val="0"/>
          <w:numId w:val="2"/>
        </w:numPr>
        <w:spacing w:after="80" w:line="290"/>
      </w:pPr>
      <w:r>
        <w:t xml:space="preserve">Single progress indicator component (OnboardingProgress) used across all 9 screens.</w:t>
      </w:r>
    </w:p>
    <w:p>
      <w:pPr>
        <w:pStyle w:val="ListParagraph"/>
        <w:numPr>
          <w:ilvl w:val="0"/>
          <w:numId w:val="2"/>
        </w:numPr>
        <w:spacing w:after="80" w:line="290"/>
      </w:pPr>
      <w:r>
        <w:t xml:space="preserve">Single primary button style across all screens. Single accent for selected state.</w:t>
      </w:r>
    </w:p>
    <w:p>
      <w:pPr>
        <w:pStyle w:val="ListParagraph"/>
        <w:numPr>
          <w:ilvl w:val="0"/>
          <w:numId w:val="2"/>
        </w:numPr>
        <w:spacing w:after="80" w:line="290"/>
      </w:pPr>
      <w:r>
        <w:t xml:space="preserve">Auto-advance (300ms haptic + transition) on all single-tap decisions: experience, maintenance style.</w:t>
      </w:r>
    </w:p>
    <w:p>
      <w:pPr>
        <w:pStyle w:val="ListParagraph"/>
        <w:numPr>
          <w:ilvl w:val="0"/>
          <w:numId w:val="2"/>
        </w:numPr>
        <w:spacing w:after="80" w:line="290"/>
      </w:pPr>
      <w:r>
        <w:t xml:space="preserve">All animation under 300ms (existing rule per CLAUDE.md).</w:t>
      </w:r>
    </w:p>
    <w:p>
      <w:pPr>
        <w:pStyle w:val="Heading3"/>
        <w:spacing w:after="100" w:before="200"/>
      </w:pPr>
      <w:r>
        <w:t xml:space="preserve">Quality</w:t>
      </w:r>
    </w:p>
    <w:p>
      <w:pPr>
        <w:pStyle w:val="ListParagraph"/>
        <w:numPr>
          <w:ilvl w:val="0"/>
          <w:numId w:val="2"/>
        </w:numPr>
        <w:spacing w:after="80" w:line="290"/>
      </w:pPr>
      <w:r>
        <w:t xml:space="preserve">100% of users with a connection see a non-empty value-reveal screen within 10 seconds.</w:t>
      </w:r>
    </w:p>
    <w:p>
      <w:pPr>
        <w:pStyle w:val="ListParagraph"/>
        <w:numPr>
          <w:ilvl w:val="0"/>
          <w:numId w:val="2"/>
        </w:numPr>
        <w:spacing w:after="80" w:line="290"/>
      </w:pPr>
      <w:r>
        <w:t xml:space="preserve">No regression on Expo Go fallback (paywall.tsx isExpoGo branch must still work).</w:t>
      </w:r>
    </w:p>
    <w:p>
      <w:pPr>
        <w:pStyle w:val="ListParagraph"/>
        <w:numPr>
          <w:ilvl w:val="0"/>
          <w:numId w:val="2"/>
        </w:numPr>
        <w:spacing w:after="80" w:line="290"/>
      </w:pPr>
      <w:r>
        <w:t xml:space="preserve">completeOnboarding mutation still includes all collected fields. Removed fields (lastServiceDate, reminderChannel) are sent as null when not yet collected.</w:t>
      </w:r>
    </w:p>
    <w:p>
      <w:pPr>
        <w:pStyle w:val="ListParagraph"/>
        <w:numPr>
          <w:ilvl w:val="0"/>
          <w:numId w:val="2"/>
        </w:numPr>
        <w:spacing w:after="80" w:line="290"/>
      </w:pPr>
      <w:r>
        <w:t xml:space="preserve">Photo upload path remains in personalizing.tsx for users who add a photo via the post-paywall nudge — the upload happens on next mutation, not in real time.</w:t>
      </w:r>
    </w:p>
    <w:p>
      <w:pPr>
        <w:pStyle w:val="Heading2"/>
        <w:spacing w:after="140" w:before="280"/>
      </w:pPr>
      <w:r>
        <w:t xml:space="preserve">Phased rollout &amp; A/B test plan</w:t>
      </w:r>
    </w:p>
    <w:p>
      <w:pPr>
        <w:spacing w:after="120" w:before="0" w:line="300"/>
      </w:pPr>
      <w:r>
        <w:t xml:space="preserve">We do not ship this as a single big-bang. Three phases, each behind growthbook flag onboarding_v2 with a sub-variant.</w:t>
      </w:r>
    </w:p>
    <w:p>
      <w:pPr>
        <w:pStyle w:val="Heading3"/>
        <w:spacing w:after="100" w:before="200"/>
      </w:pPr>
      <w:r>
        <w:t xml:space="preserve">Phase 1 (week 1–2): high-confidence cleanup</w:t>
      </w:r>
    </w:p>
    <w:p>
      <w:pPr>
        <w:pStyle w:val="ListParagraph"/>
        <w:numPr>
          <w:ilvl w:val="0"/>
          <w:numId w:val="3"/>
        </w:numPr>
        <w:spacing w:after="80" w:line="290"/>
      </w:pPr>
      <w:r>
        <w:t xml:space="preserve">Ship R-2, R-5 (autofocus + free-text path), R-8 (insights CTA copy), R-13 (defer last-service), R-15 (visual consistency), C-1, C-2, C-3.</w:t>
      </w:r>
    </w:p>
    <w:p>
      <w:pPr>
        <w:pStyle w:val="ListParagraph"/>
        <w:numPr>
          <w:ilvl w:val="0"/>
          <w:numId w:val="3"/>
        </w:numPr>
        <w:spacing w:after="80" w:line="290"/>
      </w:pPr>
      <w:r>
        <w:t xml:space="preserve">No flag — these are bug fixes / clear wins.</w:t>
      </w:r>
    </w:p>
    <w:p>
      <w:pPr>
        <w:pStyle w:val="ListParagraph"/>
        <w:numPr>
          <w:ilvl w:val="0"/>
          <w:numId w:val="3"/>
        </w:numPr>
        <w:spacing w:after="80" w:line="290"/>
      </w:pPr>
      <w:r>
        <w:t xml:space="preserve">Expected impact: +3–5pp completion, +5–10% paywall conversion (from CTA honesty).</w:t>
      </w:r>
    </w:p>
    <w:p>
      <w:pPr>
        <w:pStyle w:val="Heading3"/>
        <w:spacing w:after="100" w:before="200"/>
      </w:pPr>
      <w:r>
        <w:t xml:space="preserve">Phase 2 (week 3–4): structural changes behind flag</w:t>
      </w:r>
    </w:p>
    <w:p>
      <w:pPr>
        <w:pStyle w:val="ListParagraph"/>
        <w:numPr>
          <w:ilvl w:val="0"/>
          <w:numId w:val="3"/>
        </w:numPr>
        <w:spacing w:after="80" w:line="290"/>
      </w:pPr>
      <w:r>
        <w:t xml:space="preserve">Behind onboarding_v2: R-1, R-4 (reorder + locale-aware), R-6 (year-mileage merge), R-7 (preferences replaces smart-maintenance), R-12 (move photo out), R-14 (personalizing as overlay).</w:t>
      </w:r>
    </w:p>
    <w:p>
      <w:pPr>
        <w:pStyle w:val="ListParagraph"/>
        <w:numPr>
          <w:ilvl w:val="0"/>
          <w:numId w:val="3"/>
        </w:numPr>
        <w:spacing w:after="80" w:line="290"/>
      </w:pPr>
      <w:r>
        <w:t xml:space="preserve">50/50 split. Run for 7 days or 1,500 starts, whichever is later.</w:t>
      </w:r>
    </w:p>
    <w:p>
      <w:pPr>
        <w:pStyle w:val="ListParagraph"/>
        <w:numPr>
          <w:ilvl w:val="0"/>
          <w:numId w:val="3"/>
        </w:numPr>
        <w:spacing w:after="80" w:line="290"/>
      </w:pPr>
      <w:r>
        <w:t xml:space="preserve">Primary metric: started → paid (D7).</w:t>
      </w:r>
    </w:p>
    <w:p>
      <w:pPr>
        <w:pStyle w:val="ListParagraph"/>
        <w:numPr>
          <w:ilvl w:val="0"/>
          <w:numId w:val="3"/>
        </w:numPr>
        <w:spacing w:after="80" w:line="290"/>
      </w:pPr>
      <w:r>
        <w:t xml:space="preserve">Guardrails: no per-step drop &gt; current. If guardrail breached, kill switch.</w:t>
      </w:r>
    </w:p>
    <w:p>
      <w:pPr>
        <w:pStyle w:val="Heading3"/>
        <w:spacing w:after="100" w:before="200"/>
      </w:pPr>
      <w:r>
        <w:t xml:space="preserve">Phase 3 (week 5–6): the value-reveal experiments</w:t>
      </w:r>
    </w:p>
    <w:p>
      <w:pPr>
        <w:pStyle w:val="ListParagraph"/>
        <w:numPr>
          <w:ilvl w:val="0"/>
          <w:numId w:val="3"/>
        </w:numPr>
        <w:spacing w:after="80" w:line="290"/>
      </w:pPr>
      <w:r>
        <w:t xml:space="preserve">Behind onboarding_v2 + value_reveal_enabled: R-3 (the new screen) and R-9 (pre-paywall priming) tested independently.</w:t>
      </w:r>
    </w:p>
    <w:p>
      <w:pPr>
        <w:pStyle w:val="ListParagraph"/>
        <w:numPr>
          <w:ilvl w:val="0"/>
          <w:numId w:val="3"/>
        </w:numPr>
        <w:spacing w:after="80" w:line="290"/>
      </w:pPr>
      <w:r>
        <w:t xml:space="preserve">2x2 factorial: with/without value-reveal x with/without pre-paywall priming.</w:t>
      </w:r>
    </w:p>
    <w:p>
      <w:pPr>
        <w:pStyle w:val="ListParagraph"/>
        <w:numPr>
          <w:ilvl w:val="0"/>
          <w:numId w:val="3"/>
        </w:numPr>
        <w:spacing w:after="80" w:line="290"/>
      </w:pPr>
      <w:r>
        <w:t xml:space="preserve">Primary metric: started → paid (D7) and trial-start rate.</w:t>
      </w:r>
    </w:p>
    <w:p>
      <w:pPr>
        <w:pStyle w:val="ListParagraph"/>
        <w:numPr>
          <w:ilvl w:val="0"/>
          <w:numId w:val="3"/>
        </w:numPr>
        <w:spacing w:after="80" w:line="290"/>
      </w:pPr>
      <w:r>
        <w:t xml:space="preserve">Run for 14 days or 2,500 starts.</w:t>
      </w:r>
    </w:p>
    <w:p>
      <w:pPr>
        <w:pStyle w:val="Heading3"/>
        <w:spacing w:after="100" w:before="200"/>
      </w:pPr>
      <w:r>
        <w:t xml:space="preserve">Phase 4 (ongoing): paywall-side experiments</w:t>
      </w:r>
    </w:p>
    <w:p>
      <w:pPr>
        <w:pStyle w:val="ListParagraph"/>
        <w:numPr>
          <w:ilvl w:val="0"/>
          <w:numId w:val="3"/>
        </w:numPr>
        <w:spacing w:after="80" w:line="290"/>
      </w:pPr>
      <w:r>
        <w:t xml:space="preserve">Owned by Growth: R-10, R-11. Tested via RevenueCat experiments.</w:t>
      </w:r>
    </w:p>
    <w:p>
      <w:pPr>
        <w:pStyle w:val="ListParagraph"/>
        <w:numPr>
          <w:ilvl w:val="0"/>
          <w:numId w:val="3"/>
        </w:numPr>
        <w:spacing w:after="80" w:line="290"/>
      </w:pPr>
      <w:r>
        <w:t xml:space="preserve">These compound on top of the onboarding wins.</w:t>
      </w:r>
    </w:p>
    <w:p>
      <w:pPr>
        <w:pStyle w:val="Heading2"/>
        <w:spacing w:after="140" w:before="280"/>
      </w:pPr>
      <w:r>
        <w:t xml:space="preserve">Risks</w:t>
      </w:r>
    </w:p>
    <w:p>
      <w:pPr>
        <w:pStyle w:val="ListParagraph"/>
        <w:numPr>
          <w:ilvl w:val="0"/>
          <w:numId w:val="3"/>
        </w:numPr>
        <w:spacing w:after="80" w:line="290"/>
      </w:pPr>
      <w:r>
        <w:rPr>
          <w:b/>
          <w:bCs/>
        </w:rPr>
        <w:t xml:space="preserve">AI insights latency. </w:t>
      </w:r>
      <w:r>
        <w:t xml:space="preserve">The value-reveal screen depends on GenerateOnboardingInsights returning in &lt;8s. If Claude is slow or down, we lose the moment. Mitigation: cache 4-6 pre-baked synthetic-profile responses on device for the first launch.</w:t>
      </w:r>
    </w:p>
    <w:p>
      <w:pPr>
        <w:pStyle w:val="ListParagraph"/>
        <w:numPr>
          <w:ilvl w:val="0"/>
          <w:numId w:val="3"/>
        </w:numPr>
        <w:spacing w:after="80" w:line="290"/>
      </w:pPr>
      <w:r>
        <w:rPr>
          <w:b/>
          <w:bCs/>
        </w:rPr>
        <w:t xml:space="preserve">Paywall handoff change. </w:t>
      </w:r>
      <w:r>
        <w:t xml:space="preserve">R-9 (pre-paywall priming) inserts a screen before RevenueCat’s sheet. There’s a small risk the user dismisses on the priming screen (loses paywall view) but never sees the actual offer. Mitigation: keep priming screen short (one screen, one CTA, one tap-to-continue).</w:t>
      </w:r>
    </w:p>
    <w:p>
      <w:pPr>
        <w:pStyle w:val="ListParagraph"/>
        <w:numPr>
          <w:ilvl w:val="0"/>
          <w:numId w:val="3"/>
        </w:numPr>
        <w:spacing w:after="80" w:line="290"/>
      </w:pPr>
      <w:r>
        <w:rPr>
          <w:b/>
          <w:bCs/>
        </w:rPr>
        <w:t xml:space="preserve">Bike data collection rate could fall. </w:t>
      </w:r>
      <w:r>
        <w:t xml:space="preserve">Moving photo and last-service out of onboarding will reduce coverage of those fields among free-tier users. Mitigation: track post-paywall first-run nudge response rate; if &lt;50%, raise the surfaces (e.g. badge on the bike tab).</w:t>
      </w:r>
    </w:p>
    <w:p>
      <w:pPr>
        <w:pStyle w:val="ListParagraph"/>
        <w:numPr>
          <w:ilvl w:val="0"/>
          <w:numId w:val="3"/>
        </w:numPr>
        <w:spacing w:after="80" w:line="290"/>
      </w:pPr>
      <w:r>
        <w:rPr>
          <w:b/>
          <w:bCs/>
        </w:rPr>
        <w:t xml:space="preserve">NHTSA gap remains. </w:t>
      </w:r>
      <w:r>
        <w:t xml:space="preserve">Bike-model search will still fail for non-US/EU recent models. The free-text path mitigates the funnel impact but downstream features (torque specs, recall lookup) still rely on bikeMakeId. Long term: consider a paid motorcycle data provider (e.g. AutoCheck, Carfax for motorcycles).</w:t>
      </w:r>
    </w:p>
    <w:p>
      <w:pPr>
        <w:pStyle w:val="Heading1"/>
        <w:pageBreakBefore/>
        <w:spacing w:after="200" w:before="360"/>
      </w:pPr>
      <w:r>
        <w:t xml:space="preserve">Appendix</w:t>
      </w:r>
    </w:p>
    <w:p>
      <w:pPr>
        <w:pStyle w:val="Heading2"/>
        <w:spacing w:after="140" w:before="280"/>
      </w:pPr>
      <w:r>
        <w:t xml:space="preserve">A. Code paths referenced</w:t>
      </w:r>
    </w:p>
    <w:p>
      <w:pPr>
        <w:pStyle w:val="ListParagraph"/>
        <w:numPr>
          <w:ilvl w:val="0"/>
          <w:numId w:val="3"/>
        </w:numPr>
        <w:spacing w:after="80" w:line="290"/>
      </w:pPr>
      <w:r>
        <w:t xml:space="preserve">apps/mobile/src/app/(onboarding)/_layout.tsx — stack ordering.</w:t>
      </w:r>
    </w:p>
    <w:p>
      <w:pPr>
        <w:pStyle w:val="ListParagraph"/>
        <w:numPr>
          <w:ilvl w:val="0"/>
          <w:numId w:val="3"/>
        </w:numPr>
        <w:spacing w:after="80" w:line="290"/>
      </w:pPr>
      <w:r>
        <w:t xml:space="preserve">apps/mobile/src/app/(onboarding)/index.tsx — welcome screen.</w:t>
      </w:r>
    </w:p>
    <w:p>
      <w:pPr>
        <w:pStyle w:val="ListParagraph"/>
        <w:numPr>
          <w:ilvl w:val="0"/>
          <w:numId w:val="3"/>
        </w:numPr>
        <w:spacing w:after="80" w:line="290"/>
      </w:pPr>
      <w:r>
        <w:t xml:space="preserve">apps/mobile/src/app/(onboarding)/experience.tsx — auto-advance pattern.</w:t>
      </w:r>
    </w:p>
    <w:p>
      <w:pPr>
        <w:pStyle w:val="ListParagraph"/>
        <w:numPr>
          <w:ilvl w:val="0"/>
          <w:numId w:val="3"/>
        </w:numPr>
        <w:spacing w:after="80" w:line="290"/>
      </w:pPr>
      <w:r>
        <w:t xml:space="preserve">apps/mobile/src/app/(onboarding)/bike-year.tsx — lines 64–71 contain the "Skip bike setup" handler that should be removed in R-7.</w:t>
      </w:r>
    </w:p>
    <w:p>
      <w:pPr>
        <w:pStyle w:val="ListParagraph"/>
        <w:numPr>
          <w:ilvl w:val="0"/>
          <w:numId w:val="3"/>
        </w:numPr>
        <w:spacing w:after="80" w:line="290"/>
      </w:pPr>
      <w:r>
        <w:t xml:space="preserve">apps/mobile/src/app/(onboarding)/bike-model.tsx — detectTypeFromModel regex (lines 29–44) needs expansion in R-5.</w:t>
      </w:r>
    </w:p>
    <w:p>
      <w:pPr>
        <w:pStyle w:val="ListParagraph"/>
        <w:numPr>
          <w:ilvl w:val="0"/>
          <w:numId w:val="3"/>
        </w:numPr>
        <w:spacing w:after="80" w:line="290"/>
      </w:pPr>
      <w:r>
        <w:t xml:space="preserve">apps/mobile/src/app/(onboarding)/smart-maintenance.tsx — the 12-decision cliff; replaced by R-7.</w:t>
      </w:r>
    </w:p>
    <w:p>
      <w:pPr>
        <w:pStyle w:val="ListParagraph"/>
        <w:numPr>
          <w:ilvl w:val="0"/>
          <w:numId w:val="3"/>
        </w:numPr>
        <w:spacing w:after="80" w:line="290"/>
      </w:pPr>
      <w:r>
        <w:t xml:space="preserve">apps/mobile/src/app/(onboarding)/insights.tsx — line 379 contains the misleading CTA copy fixed in R-8.</w:t>
      </w:r>
    </w:p>
    <w:p>
      <w:pPr>
        <w:pStyle w:val="ListParagraph"/>
        <w:numPr>
          <w:ilvl w:val="0"/>
          <w:numId w:val="3"/>
        </w:numPr>
        <w:spacing w:after="80" w:line="290"/>
      </w:pPr>
      <w:r>
        <w:t xml:space="preserve">apps/mobile/src/app/(onboarding)/paywall.tsx — RevenueCat handoff. R-9 inserts UI before line 33 (presentPaywall).</w:t>
      </w:r>
    </w:p>
    <w:p>
      <w:pPr>
        <w:pStyle w:val="ListParagraph"/>
        <w:numPr>
          <w:ilvl w:val="0"/>
          <w:numId w:val="3"/>
        </w:numPr>
        <w:spacing w:after="80" w:line="290"/>
      </w:pPr>
      <w:r>
        <w:t xml:space="preserve">apps/mobile/src/app/(onboarding)/personalizing.tsx — R-14 converts this to an overlay.</w:t>
      </w:r>
    </w:p>
    <w:p>
      <w:pPr>
        <w:pStyle w:val="ListParagraph"/>
        <w:numPr>
          <w:ilvl w:val="0"/>
          <w:numId w:val="3"/>
        </w:numPr>
        <w:spacing w:after="80" w:line="290"/>
      </w:pPr>
      <w:r>
        <w:t xml:space="preserve">apps/mobile/src/config/onboarding.ts — update ONBOARDING_SCREENS to the new 9-screen flow.</w:t>
      </w:r>
    </w:p>
    <w:p>
      <w:pPr>
        <w:pStyle w:val="ListParagraph"/>
        <w:numPr>
          <w:ilvl w:val="0"/>
          <w:numId w:val="3"/>
        </w:numPr>
        <w:spacing w:after="80" w:line="290"/>
      </w:pPr>
      <w:r>
        <w:t xml:space="preserve">apps/mobile/src/stores/onboarding.store.ts — lastServiceDate and reminderChannel become optional / nullable in completeOnboarding payload.</w:t>
      </w:r>
    </w:p>
    <w:p>
      <w:pPr>
        <w:pStyle w:val="Heading2"/>
        <w:spacing w:after="140" w:before="280"/>
      </w:pPr>
      <w:r>
        <w:t xml:space="preserve">B. Open questions</w:t>
      </w:r>
    </w:p>
    <w:p>
      <w:pPr>
        <w:pStyle w:val="ListParagraph"/>
        <w:numPr>
          <w:ilvl w:val="0"/>
          <w:numId w:val="2"/>
        </w:numPr>
        <w:spacing w:after="80" w:line="290"/>
      </w:pPr>
      <w:r>
        <w:t xml:space="preserve">Will Growth own the RevenueCat-side changes (R-10, R-11) on the same timeline, or are they separate?</w:t>
      </w:r>
    </w:p>
    <w:p>
      <w:pPr>
        <w:pStyle w:val="ListParagraph"/>
        <w:numPr>
          <w:ilvl w:val="0"/>
          <w:numId w:val="2"/>
        </w:numPr>
        <w:spacing w:after="80" w:line="290"/>
      </w:pPr>
      <w:r>
        <w:t xml:space="preserve">Do we have engineering capacity for a year-wheel picker component in v1, or do we ship a simpler dropdown for R-6 first?</w:t>
      </w:r>
    </w:p>
    <w:p>
      <w:pPr>
        <w:pStyle w:val="ListParagraph"/>
        <w:numPr>
          <w:ilvl w:val="0"/>
          <w:numId w:val="2"/>
        </w:numPr>
        <w:spacing w:after="80" w:line="290"/>
      </w:pPr>
      <w:r>
        <w:t xml:space="preserve">What is the policy for the value-reveal screen when offline? Skip the screen, or show a static fallback?</w:t>
      </w:r>
    </w:p>
    <w:p>
      <w:pPr>
        <w:pStyle w:val="ListParagraph"/>
        <w:numPr>
          <w:ilvl w:val="0"/>
          <w:numId w:val="2"/>
        </w:numPr>
        <w:spacing w:after="80" w:line="290"/>
      </w:pPr>
      <w:r>
        <w:t xml:space="preserve">Should we A/B test the order of bike screens in Phase 2 or commit to Make → Model → Year directly?</w:t>
      </w:r>
    </w:p>
    <w:p>
      <w:pPr>
        <w:pStyle w:val="Heading2"/>
        <w:spacing w:after="140" w:before="280"/>
      </w:pPr>
      <w:r>
        <w:t xml:space="preserve">C. References</w:t>
      </w:r>
    </w:p>
    <w:p>
      <w:pPr>
        <w:spacing w:after="80"/>
      </w:pPr>
      <w:r>
        <w:t xml:space="preserve">•  </w:t>
      </w:r>
      <w:hyperlink w:history="1" r:id="rIdij-rwj5acrlgqdcikrtoj">
        <w:r>
          <w:rPr>
            <w:rStyle w:val="Hyperlink"/>
            <w:color w:val="1F5FB3"/>
          </w:rPr>
          <w:t xml:space="preserve">RevenueCat — State of Subscription Apps 2025</w:t>
        </w:r>
      </w:hyperlink>
    </w:p>
    <w:p>
      <w:pPr>
        <w:spacing w:after="80"/>
      </w:pPr>
      <w:r>
        <w:t xml:space="preserve">•  </w:t>
      </w:r>
      <w:hyperlink w:history="1" r:id="rIds7ic-xr71atzfxiew3zug">
        <w:r>
          <w:rPr>
            <w:rStyle w:val="Hyperlink"/>
            <w:color w:val="1F5FB3"/>
          </w:rPr>
          <w:t xml:space="preserve">RevenueCat — Mobile paywall guide</w:t>
        </w:r>
      </w:hyperlink>
    </w:p>
    <w:p>
      <w:pPr>
        <w:spacing w:after="80"/>
      </w:pPr>
      <w:r>
        <w:t xml:space="preserve">•  </w:t>
      </w:r>
      <w:hyperlink w:history="1" r:id="rIdb_bof9gbagk66b49dko1l">
        <w:r>
          <w:rPr>
            <w:rStyle w:val="Hyperlink"/>
            <w:color w:val="1F5FB3"/>
          </w:rPr>
          <w:t xml:space="preserve">RevenueCat — Paywall redesign case studies</w:t>
        </w:r>
      </w:hyperlink>
    </w:p>
    <w:p>
      <w:pPr>
        <w:spacing w:after="80"/>
      </w:pPr>
      <w:r>
        <w:t xml:space="preserve">•  </w:t>
      </w:r>
      <w:hyperlink w:history="1" r:id="rIdfquk7ngwxyxrgqvnudyb6">
        <w:r>
          <w:rPr>
            <w:rStyle w:val="Hyperlink"/>
            <w:color w:val="1F5FB3"/>
          </w:rPr>
          <w:t xml:space="preserve">Adapty — What does a high-performing paywall look like in 2026</w:t>
        </w:r>
      </w:hyperlink>
    </w:p>
    <w:p>
      <w:pPr>
        <w:spacing w:after="80"/>
      </w:pPr>
      <w:r>
        <w:t xml:space="preserve">•  </w:t>
      </w:r>
      <w:hyperlink w:history="1" r:id="rIdjqrgyhj7dlrsx3gfds9ny">
        <w:r>
          <w:rPr>
            <w:rStyle w:val="Hyperlink"/>
            <w:color w:val="1F5FB3"/>
          </w:rPr>
          <w:t xml:space="preserve">Adapty — Paywall experiments playbook</w:t>
        </w:r>
      </w:hyperlink>
    </w:p>
    <w:p>
      <w:pPr>
        <w:spacing w:after="80"/>
      </w:pPr>
      <w:r>
        <w:t xml:space="preserve">•  </w:t>
      </w:r>
      <w:hyperlink w:history="1" r:id="rIdxmszscnlm0s45tyke-kuy">
        <w:r>
          <w:rPr>
            <w:rStyle w:val="Hyperlink"/>
            <w:color w:val="1F5FB3"/>
          </w:rPr>
          <w:t xml:space="preserve">Apphud — How to design a high-converting subscription paywall</w:t>
        </w:r>
      </w:hyperlink>
    </w:p>
    <w:p>
      <w:pPr>
        <w:spacing w:after="80"/>
      </w:pPr>
      <w:r>
        <w:t xml:space="preserve">•  </w:t>
      </w:r>
      <w:hyperlink w:history="1" r:id="rIdqfsrfsppz-ld1emzvzx14">
        <w:r>
          <w:rPr>
            <w:rStyle w:val="Hyperlink"/>
            <w:color w:val="1F5FB3"/>
          </w:rPr>
          <w:t xml:space="preserve">AppAgent — 5 paywall optimization strategies</w:t>
        </w:r>
      </w:hyperlink>
    </w:p>
    <w:p>
      <w:pPr>
        <w:spacing w:after="80"/>
      </w:pPr>
      <w:r>
        <w:t xml:space="preserve">•  </w:t>
      </w:r>
      <w:hyperlink w:history="1" r:id="rIdu71mhbldf8pfluifl4nqj">
        <w:r>
          <w:rPr>
            <w:rStyle w:val="Hyperlink"/>
            <w:color w:val="1F5FB3"/>
          </w:rPr>
          <w:t xml:space="preserve">Business of Apps — App onboarding rates 2026</w:t>
        </w:r>
      </w:hyperlink>
    </w:p>
    <w:p>
      <w:pPr>
        <w:spacing w:after="80"/>
      </w:pPr>
      <w:r>
        <w:t xml:space="preserve">•  </w:t>
      </w:r>
      <w:hyperlink w:history="1" r:id="rIdl3mfua6l8iq-ww51b1qvy">
        <w:r>
          <w:rPr>
            <w:rStyle w:val="Hyperlink"/>
            <w:color w:val="1F5FB3"/>
          </w:rPr>
          <w:t xml:space="preserve">Userpilot — Onboarding completion benchmarks 2025</w:t>
        </w:r>
      </w:hyperlink>
    </w:p>
    <w:p>
      <w:pPr>
        <w:spacing w:after="80"/>
      </w:pPr>
      <w:r>
        <w:t xml:space="preserve">•  </w:t>
      </w:r>
      <w:hyperlink w:history="1" r:id="rIdlojb_uxia1hl144aqrh8b">
        <w:r>
          <w:rPr>
            <w:rStyle w:val="Hyperlink"/>
            <w:color w:val="1F5FB3"/>
          </w:rPr>
          <w:t xml:space="preserve">Setgreet — Mobile onboarding numbers and what to track</w:t>
        </w:r>
      </w:hyperlink>
    </w:p>
    <w:p>
      <w:pPr>
        <w:spacing w:after="80"/>
      </w:pPr>
      <w:r>
        <w:t xml:space="preserve">•  </w:t>
      </w:r>
      <w:hyperlink w:history="1" r:id="rIdypfrlman6nn1rd4lg-muw">
        <w:r>
          <w:rPr>
            <w:rStyle w:val="Hyperlink"/>
            <w:color w:val="1F5FB3"/>
          </w:rPr>
          <w:t xml:space="preserve">Reteno — Won in 60 seconds: how top apps nail onboarding to drive subscriptions</w:t>
        </w:r>
      </w:hyperlink>
    </w:p>
    <w:p>
      <w:pPr>
        <w:spacing w:after="80"/>
      </w:pPr>
      <w:r>
        <w:t xml:space="preserve">•  </w:t>
      </w:r>
      <w:hyperlink w:history="1" r:id="rIdr7e0nujxfp7osptoymt-z">
        <w:r>
          <w:rPr>
            <w:rStyle w:val="Hyperlink"/>
            <w:color w:val="1F5FB3"/>
          </w:rPr>
          <w:t xml:space="preserve">Amplitude — Onboarding with the IKEA effect</w:t>
        </w:r>
      </w:hyperlink>
    </w:p>
    <w:p>
      <w:pPr>
        <w:spacing w:after="80"/>
      </w:pPr>
      <w:r>
        <w:t xml:space="preserve">•  </w:t>
      </w:r>
      <w:hyperlink w:history="1" r:id="rIdxr1szl9uddidxuv-g6jz9">
        <w:r>
          <w:rPr>
            <w:rStyle w:val="Hyperlink"/>
            <w:color w:val="1F5FB3"/>
          </w:rPr>
          <w:t xml:space="preserve">Appcues — Aha moment guide</w:t>
        </w:r>
      </w:hyperlink>
    </w:p>
    <w:p>
      <w:pPr>
        <w:spacing w:after="80"/>
      </w:pPr>
      <w:r>
        <w:t xml:space="preserve">•  </w:t>
      </w:r>
      <w:hyperlink w:history="1" r:id="rIdsiwqajbkgvficcy8nmxg8">
        <w:r>
          <w:rPr>
            <w:rStyle w:val="Hyperlink"/>
            <w:color w:val="1F5FB3"/>
          </w:rPr>
          <w:t xml:space="preserve">Appcues — Duolingo onboarding deep dive</w:t>
        </w:r>
      </w:hyperlink>
    </w:p>
    <w:p>
      <w:pPr>
        <w:spacing w:after="80"/>
      </w:pPr>
      <w:r>
        <w:t xml:space="preserve">•  </w:t>
      </w:r>
      <w:hyperlink w:history="1" r:id="rIdesr9vc9hl_v8qjope7ngc">
        <w:r>
          <w:rPr>
            <w:rStyle w:val="Hyperlink"/>
            <w:color w:val="1F5FB3"/>
          </w:rPr>
          <w:t xml:space="preserve">Braingineers — Neuromarketing study of Duolingo’s onboarding</w:t>
        </w:r>
      </w:hyperlink>
    </w:p>
    <w:p>
      <w:pPr>
        <w:spacing w:after="80"/>
      </w:pPr>
      <w:r>
        <w:t xml:space="preserve">•  </w:t>
      </w:r>
      <w:hyperlink w:history="1" r:id="rIdpssdbzgdeelkobd_frwrc">
        <w:r>
          <w:rPr>
            <w:rStyle w:val="Hyperlink"/>
            <w:color w:val="1F5FB3"/>
          </w:rPr>
          <w:t xml:space="preserve">Genesys Growth — Social proof conversion stats 2026</w:t>
        </w:r>
      </w:hyperlink>
    </w:p>
    <w:p>
      <w:pPr>
        <w:spacing w:after="80"/>
      </w:pPr>
      <w:r>
        <w:t xml:space="preserve">•  </w:t>
      </w:r>
      <w:hyperlink w:history="1" r:id="rIdtwpsbdwm_oylsxlgj3bjb">
        <w:r>
          <w:rPr>
            <w:rStyle w:val="Hyperlink"/>
            <w:color w:val="1F5FB3"/>
          </w:rPr>
          <w:t xml:space="preserve">Superwall — How we test paywalls</w:t>
        </w:r>
      </w:hyperlink>
    </w:p>
    <w:p>
      <w:pPr>
        <w:spacing w:after="80"/>
      </w:pPr>
      <w:r>
        <w:t xml:space="preserve">•  </w:t>
      </w:r>
      <w:hyperlink w:history="1" r:id="rIduij6sd-atc2e1iodzjung">
        <w:r>
          <w:rPr>
            <w:rStyle w:val="Hyperlink"/>
            <w:color w:val="1F5FB3"/>
          </w:rPr>
          <w:t xml:space="preserve">DEV / paywallpro — Hard vs soft paywall conversion</w:t>
        </w:r>
      </w:hyperlink>
    </w:p>
    <w:p>
      <w:pPr>
        <w:spacing w:after="80"/>
      </w:pPr>
      <w:r>
        <w:t xml:space="preserve">•  </w:t>
      </w:r>
      <w:hyperlink w:history="1" r:id="rIdk6mqerf6gt9nyxum-oalo">
        <w:r>
          <w:rPr>
            <w:rStyle w:val="Hyperlink"/>
            <w:color w:val="1F5FB3"/>
          </w:rPr>
          <w:t xml:space="preserve">DEV / paywallpro — Designing onboarding flows that convert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MotoVault — Onboarding Audit &amp; Redesign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j-rwj5acrlgqdcikrtoj" Type="http://schemas.openxmlformats.org/officeDocument/2006/relationships/hyperlink" Target="https://www.revenuecat.com/state-of-subscription-apps-2025/" TargetMode="External"/><Relationship Id="rIds7ic-xr71atzfxiew3zug" Type="http://schemas.openxmlformats.org/officeDocument/2006/relationships/hyperlink" Target="https://www.revenuecat.com/blog/growth/guide-to-mobile-paywalls-subscription-apps/" TargetMode="External"/><Relationship Id="rIdb_bof9gbagk66b49dko1l" Type="http://schemas.openxmlformats.org/officeDocument/2006/relationships/hyperlink" Target="https://www.revenuecat.com/blog/growth/paywall-redesigns-case-studies/" TargetMode="External"/><Relationship Id="rIdfquk7ngwxyxrgqvnudyb6" Type="http://schemas.openxmlformats.org/officeDocument/2006/relationships/hyperlink" Target="https://adapty.io/blog/high-performing-paywall-2026/" TargetMode="External"/><Relationship Id="rIdjqrgyhj7dlrsx3gfds9ny" Type="http://schemas.openxmlformats.org/officeDocument/2006/relationships/hyperlink" Target="https://adapty.io/blog/paywall-experiments-playbook/" TargetMode="External"/><Relationship Id="rIdxmszscnlm0s45tyke-kuy" Type="http://schemas.openxmlformats.org/officeDocument/2006/relationships/hyperlink" Target="https://apphud.com/blog/design-high-converting-subscription-app-paywalls" TargetMode="External"/><Relationship Id="rIdqfsrfsppz-ld1emzvzx14" Type="http://schemas.openxmlformats.org/officeDocument/2006/relationships/hyperlink" Target="https://appagent.com/blog/mobile-app-onboarding-5-paywall-optimization-strategies/" TargetMode="External"/><Relationship Id="rIdu71mhbldf8pfluifl4nqj" Type="http://schemas.openxmlformats.org/officeDocument/2006/relationships/hyperlink" Target="https://www.businessofapps.com/data/app-onboarding-rates/" TargetMode="External"/><Relationship Id="rIdl3mfua6l8iq-ww51b1qvy" Type="http://schemas.openxmlformats.org/officeDocument/2006/relationships/hyperlink" Target="https://userpilot.com/blog/onboarding-checklist-completion-rate-benchmarks/" TargetMode="External"/><Relationship Id="rIdlojb_uxia1hl144aqrh8b" Type="http://schemas.openxmlformats.org/officeDocument/2006/relationships/hyperlink" Target="https://www.setgreet.com/blog/what-the-numbers-actually-say-about-mobile-app-onboarding-(and-what-to-track)" TargetMode="External"/><Relationship Id="rIdypfrlman6nn1rd4lg-muw" Type="http://schemas.openxmlformats.org/officeDocument/2006/relationships/hyperlink" Target="https://reteno.com/blog/won-in-60-seconds-how-top-apps-nail-onboarding-to-drive-subscriptions" TargetMode="External"/><Relationship Id="rIdr7e0nujxfp7osptoymt-z" Type="http://schemas.openxmlformats.org/officeDocument/2006/relationships/hyperlink" Target="https://amplitude.com/blog/onboarding-ikea-effect-retention" TargetMode="External"/><Relationship Id="rIdxr1szl9uddidxuv-g6jz9" Type="http://schemas.openxmlformats.org/officeDocument/2006/relationships/hyperlink" Target="https://www.appcues.com/blog/aha-moment-guide" TargetMode="External"/><Relationship Id="rIdsiwqajbkgvficcy8nmxg8" Type="http://schemas.openxmlformats.org/officeDocument/2006/relationships/hyperlink" Target="https://goodux.appcues.com/blog/duolingo-user-onboarding" TargetMode="External"/><Relationship Id="rIdesr9vc9hl_v8qjope7ngc" Type="http://schemas.openxmlformats.org/officeDocument/2006/relationships/hyperlink" Target="https://www.braingineers.com/post/user-experience-design-a-neuromarketing-evaluation-of-duolingos-onboarding-flow" TargetMode="External"/><Relationship Id="rIdpssdbzgdeelkobd_frwrc" Type="http://schemas.openxmlformats.org/officeDocument/2006/relationships/hyperlink" Target="https://genesysgrowth.com/blog/social-proof-conversion-stats-for-marketing-leaders" TargetMode="External"/><Relationship Id="rIdtwpsbdwm_oylsxlgj3bjb" Type="http://schemas.openxmlformats.org/officeDocument/2006/relationships/hyperlink" Target="https://superwall.com/blog/how-we-test-paywalls-at-superwall-and-how-you-can-too/" TargetMode="External"/><Relationship Id="rIduij6sd-atc2e1iodzjung" Type="http://schemas.openxmlformats.org/officeDocument/2006/relationships/hyperlink" Target="https://dev.to/paywallpro/hard-paywall-vs-soft-paywall-which-yields-higher-conversion-rates-bg6" TargetMode="External"/><Relationship Id="rIdk6mqerf6gt9nyxum-oalo" Type="http://schemas.openxmlformats.org/officeDocument/2006/relationships/hyperlink" Target="https://dev.to/paywallpro/designing-onboarding-flows-that-convert-how-to-build-trust-before-the-paywall-knp"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2026-05-04T08:32:27.706Z</dcterms:created>
  <dcterms:modified xsi:type="dcterms:W3CDTF">2026-05-04T08:32:27.706Z</dcterms:modified>
</cp:coreProperties>
</file>

<file path=docProps/custom.xml><?xml version="1.0" encoding="utf-8"?>
<Properties xmlns="http://schemas.openxmlformats.org/officeDocument/2006/custom-properties" xmlns:vt="http://schemas.openxmlformats.org/officeDocument/2006/docPropsVTypes"/>
</file>