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PSE-A — lista preuzimanja modela</w:t>
      </w:r>
    </w:p>
    <w:p>
      <w:r>
        <w:rPr>
          <w:i/>
        </w:rPr>
        <w:t>Andrej Ristic / ZeravaTech  ·  generisano 17.09.2026.</w:t>
      </w:r>
    </w:p>
    <w:p>
      <w:r>
        <w:t>Svi fajlovi se preuzimaju na Dell (i7-6600U, 16 GB, bez GPU-a). Linkovi su direktni — klik pokrece preuzimanje. Imena fajlova i velicine su provereni preko HuggingFace API-ja.</w:t>
      </w:r>
    </w:p>
    <w:p>
      <w:pPr>
        <w:pStyle w:val="Heading1"/>
      </w:pPr>
      <w:r>
        <w:t>1. Lestvica preciznosti — Qwen2.5-Math-7B-Instruct</w:t>
      </w:r>
    </w:p>
    <w:p>
      <w:r>
        <w:t>Glavni L1 eksperiment: dozno-odzivna kriva izumiranja spike-ova. f16 je referentna nulta tacka i bez nje merenje nema sidro. Svih 7 precki mora biti na istoj masini.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Precka</w:t>
            </w:r>
          </w:p>
        </w:tc>
        <w:tc>
          <w:tcPr>
            <w:tcW w:type="dxa" w:w="2556"/>
          </w:tcPr>
          <w:p>
            <w:r>
              <w:rPr>
                <w:b/>
              </w:rPr>
              <w:t>Velicina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Link (klik = preuzimanje)</w:t>
            </w:r>
          </w:p>
        </w:tc>
        <w:tc>
          <w:tcPr>
            <w:tcW w:type="dxa" w:w="2556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f16</w:t>
            </w:r>
          </w:p>
        </w:tc>
        <w:tc>
          <w:tcPr>
            <w:tcW w:type="dxa" w:w="2556"/>
          </w:tcPr>
          <w:p>
            <w:r>
              <w:t>15.24 GB</w:t>
            </w:r>
          </w:p>
        </w:tc>
        <w:tc>
          <w:tcPr>
            <w:tcW w:type="dxa" w:w="2556"/>
          </w:tcPr>
          <w:p>
            <w:hyperlink r:id="rId9">
              <w:r>
                <w:rPr>
                  <w:color w:val="0563C1"/>
                  <w:u w:val="single"/>
                  <w:sz w:val="18"/>
                </w:rPr>
                <w:t xml:space="preserve">Qwen2.5-Math-7B-Instruct-f16.gguf</w:t>
              </w:r>
            </w:hyperlink>
          </w:p>
        </w:tc>
        <w:tc>
          <w:tcPr>
            <w:tcW w:type="dxa" w:w="2556"/>
          </w:tcPr>
          <w:p>
            <w:r>
              <w:t>referenca — obavezno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Q8_0</w:t>
            </w:r>
          </w:p>
        </w:tc>
        <w:tc>
          <w:tcPr>
            <w:tcW w:type="dxa" w:w="2556"/>
          </w:tcPr>
          <w:p>
            <w:r>
              <w:t>8.10 GB</w:t>
            </w:r>
          </w:p>
        </w:tc>
        <w:tc>
          <w:tcPr>
            <w:tcW w:type="dxa" w:w="2556"/>
          </w:tcPr>
          <w:p>
            <w:hyperlink r:id="rId10">
              <w:r>
                <w:rPr>
                  <w:color w:val="0563C1"/>
                  <w:u w:val="single"/>
                  <w:sz w:val="18"/>
                </w:rPr>
                <w:t xml:space="preserve">Qwen2.5-Math-7B-Instruct-Q8_0.gguf</w:t>
              </w:r>
            </w:hyperlink>
          </w:p>
        </w:tc>
        <w:tc>
          <w:tcPr>
            <w:tcW w:type="dxa" w:w="2556"/>
          </w:tcPr>
          <w:p>
            <w:r>
              <w:t>imas na Acer-u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Q6_K</w:t>
            </w:r>
          </w:p>
        </w:tc>
        <w:tc>
          <w:tcPr>
            <w:tcW w:type="dxa" w:w="2556"/>
          </w:tcPr>
          <w:p>
            <w:r>
              <w:t>6.25 GB</w:t>
            </w:r>
          </w:p>
        </w:tc>
        <w:tc>
          <w:tcPr>
            <w:tcW w:type="dxa" w:w="2556"/>
          </w:tcPr>
          <w:p>
            <w:hyperlink r:id="rId11">
              <w:r>
                <w:rPr>
                  <w:color w:val="0563C1"/>
                  <w:u w:val="single"/>
                  <w:sz w:val="18"/>
                </w:rPr>
                <w:t xml:space="preserve">Qwen2.5-Math-7B-Instruct-Q6_K.gguf</w:t>
              </w:r>
            </w:hyperlink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Q5_K_M</w:t>
            </w:r>
          </w:p>
        </w:tc>
        <w:tc>
          <w:tcPr>
            <w:tcW w:type="dxa" w:w="2556"/>
          </w:tcPr>
          <w:p>
            <w:r>
              <w:t>5.44 GB</w:t>
            </w:r>
          </w:p>
        </w:tc>
        <w:tc>
          <w:tcPr>
            <w:tcW w:type="dxa" w:w="2556"/>
          </w:tcPr>
          <w:p>
            <w:hyperlink r:id="rId12">
              <w:r>
                <w:rPr>
                  <w:color w:val="0563C1"/>
                  <w:u w:val="single"/>
                  <w:sz w:val="18"/>
                </w:rPr>
                <w:t xml:space="preserve">Qwen2.5-Math-7B-Instruct-Q5_K_M.gguf</w:t>
              </w:r>
            </w:hyperlink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Q4_K_M</w:t>
            </w:r>
          </w:p>
        </w:tc>
        <w:tc>
          <w:tcPr>
            <w:tcW w:type="dxa" w:w="2556"/>
          </w:tcPr>
          <w:p>
            <w:r>
              <w:t>4.68 GB</w:t>
            </w:r>
          </w:p>
        </w:tc>
        <w:tc>
          <w:tcPr>
            <w:tcW w:type="dxa" w:w="2556"/>
          </w:tcPr>
          <w:p>
            <w:hyperlink r:id="rId13">
              <w:r>
                <w:rPr>
                  <w:color w:val="0563C1"/>
                  <w:u w:val="single"/>
                  <w:sz w:val="18"/>
                </w:rPr>
                <w:t xml:space="preserve">Qwen2.5-Math-7B-Instruct-Q4_K_M.gguf</w:t>
              </w:r>
            </w:hyperlink>
          </w:p>
        </w:tc>
        <w:tc>
          <w:tcPr>
            <w:tcW w:type="dxa" w:w="2556"/>
          </w:tcPr>
          <w:p>
            <w:r>
              <w:t>imas na Acer-u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Q3_K_M</w:t>
            </w:r>
          </w:p>
        </w:tc>
        <w:tc>
          <w:tcPr>
            <w:tcW w:type="dxa" w:w="2556"/>
          </w:tcPr>
          <w:p>
            <w:r>
              <w:t>3.81 GB</w:t>
            </w:r>
          </w:p>
        </w:tc>
        <w:tc>
          <w:tcPr>
            <w:tcW w:type="dxa" w:w="2556"/>
          </w:tcPr>
          <w:p>
            <w:hyperlink r:id="rId14">
              <w:r>
                <w:rPr>
                  <w:color w:val="0563C1"/>
                  <w:u w:val="single"/>
                  <w:sz w:val="18"/>
                </w:rPr>
                <w:t xml:space="preserve">Qwen2.5-Math-7B-Instruct-Q3_K_M.gguf</w:t>
              </w:r>
            </w:hyperlink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Q2_K</w:t>
            </w:r>
          </w:p>
        </w:tc>
        <w:tc>
          <w:tcPr>
            <w:tcW w:type="dxa" w:w="2556"/>
          </w:tcPr>
          <w:p>
            <w:r>
              <w:t>3.02 GB</w:t>
            </w:r>
          </w:p>
        </w:tc>
        <w:tc>
          <w:tcPr>
            <w:tcW w:type="dxa" w:w="2556"/>
          </w:tcPr>
          <w:p>
            <w:hyperlink r:id="rId15">
              <w:r>
                <w:rPr>
                  <w:color w:val="0563C1"/>
                  <w:u w:val="single"/>
                  <w:sz w:val="18"/>
                </w:rPr>
                <w:t xml:space="preserve">Qwen2.5-Math-7B-Instruct-Q2_K.gguf</w:t>
              </w:r>
            </w:hyperlink>
          </w:p>
        </w:tc>
        <w:tc>
          <w:tcPr>
            <w:tcW w:type="dxa" w:w="2556"/>
          </w:tcPr>
          <w:p>
            <w:r/>
          </w:p>
        </w:tc>
      </w:tr>
    </w:tbl>
    <w:p>
      <w:r>
        <w:rPr>
          <w:b/>
        </w:rPr>
        <w:t xml:space="preserve">Ukupno cela lestvica: 46.54 GB.  </w:t>
      </w:r>
      <w:r>
        <w:t>Novo za preuzimanje (bez dva koja vec imas): 33.76 GB. Q8_0 i Q4_K_M je brze preneti USB-om sa Acer-a (12.78 GB) nego skidati ponovo.</w:t>
      </w:r>
    </w:p>
    <w:p/>
    <w:p>
      <w:r>
        <w:rPr>
          <w:rFonts w:ascii="DejaVu Sans Mono" w:hAnsi="DejaVu Sans Mono"/>
          <w:sz w:val="17"/>
        </w:rPr>
        <w:t>mkdir -p ~/models/qwen7b &amp;&amp; cd ~/models/qwen7b</w:t>
      </w:r>
    </w:p>
    <w:p>
      <w:r>
        <w:rPr>
          <w:rFonts w:ascii="DejaVu Sans Mono" w:hAnsi="DejaVu Sans Mono"/>
          <w:sz w:val="17"/>
        </w:rPr>
        <w:t>B=https://huggingface.co/bartowski/Qwen2.5-Math-7B-Instruct-GGUF/resolve/main</w:t>
      </w:r>
    </w:p>
    <w:p>
      <w:r>
        <w:rPr>
          <w:rFonts w:ascii="DejaVu Sans Mono" w:hAnsi="DejaVu Sans Mono"/>
          <w:sz w:val="17"/>
        </w:rPr>
        <w:t>for q in f16 Q6_K Q5_K_M Q3_K_M Q2_K; do</w:t>
      </w:r>
    </w:p>
    <w:p>
      <w:r>
        <w:rPr>
          <w:rFonts w:ascii="DejaVu Sans Mono" w:hAnsi="DejaVu Sans Mono"/>
          <w:sz w:val="17"/>
        </w:rPr>
        <w:t xml:space="preserve">  wget -c "$B/Qwen2.5-Math-7B-Instruct-$q.gguf"</w:t>
      </w:r>
    </w:p>
    <w:p>
      <w:r>
        <w:rPr>
          <w:rFonts w:ascii="DejaVu Sans Mono" w:hAnsi="DejaVu Sans Mono"/>
          <w:sz w:val="17"/>
        </w:rPr>
        <w:t>done</w:t>
      </w:r>
    </w:p>
    <w:p>
      <w:pPr>
        <w:pStyle w:val="Heading1"/>
      </w:pPr>
      <w:r>
        <w:t>2. Modeli za pun L0–L4 pipeline (HF safetensors)</w:t>
      </w:r>
    </w:p>
    <w:p>
      <w:r>
        <w:t>TorchRuntime trazi pravu arhitekturu, pa ovi idu u HF formatu, ne GGUF. gpt2-medium je ciljni model za pun pipeline; pythia-160m je za brzu iteraciju.</w:t>
      </w:r>
    </w:p>
    <w:p>
      <w:r>
        <w:rPr>
          <w:b/>
        </w:rPr>
        <w:t>gpt2-medium (355M)</w:t>
      </w:r>
    </w:p>
    <w:p>
      <w:pPr>
        <w:pStyle w:val="ListBullet"/>
      </w:pPr>
      <w:hyperlink r:id="rId16">
        <w:r>
          <w:rPr>
            <w:color w:val="0563C1"/>
            <w:u w:val="single"/>
            <w:sz w:val="18"/>
          </w:rPr>
          <w:t xml:space="preserve">model.safetensors</w:t>
        </w:r>
      </w:hyperlink>
    </w:p>
    <w:p>
      <w:pPr>
        <w:pStyle w:val="ListBullet"/>
      </w:pPr>
      <w:hyperlink r:id="rId17">
        <w:r>
          <w:rPr>
            <w:color w:val="0563C1"/>
            <w:u w:val="single"/>
            <w:sz w:val="18"/>
          </w:rPr>
          <w:t xml:space="preserve">config.json</w:t>
        </w:r>
      </w:hyperlink>
    </w:p>
    <w:p>
      <w:pPr>
        <w:pStyle w:val="ListBullet"/>
      </w:pPr>
      <w:hyperlink r:id="rId18">
        <w:r>
          <w:rPr>
            <w:color w:val="0563C1"/>
            <w:u w:val="single"/>
            <w:sz w:val="18"/>
          </w:rPr>
          <w:t xml:space="preserve">tokenizer.json</w:t>
        </w:r>
      </w:hyperlink>
    </w:p>
    <w:p>
      <w:pPr>
        <w:pStyle w:val="ListBullet"/>
      </w:pPr>
      <w:hyperlink r:id="rId19">
        <w:r>
          <w:rPr>
            <w:color w:val="0563C1"/>
            <w:u w:val="single"/>
            <w:sz w:val="18"/>
          </w:rPr>
          <w:t xml:space="preserve">vocab.json</w:t>
        </w:r>
      </w:hyperlink>
    </w:p>
    <w:p>
      <w:pPr>
        <w:pStyle w:val="ListBullet"/>
      </w:pPr>
      <w:hyperlink r:id="rId20">
        <w:r>
          <w:rPr>
            <w:color w:val="0563C1"/>
            <w:u w:val="single"/>
            <w:sz w:val="18"/>
          </w:rPr>
          <w:t xml:space="preserve">merges.txt</w:t>
        </w:r>
      </w:hyperlink>
    </w:p>
    <w:p>
      <w:r>
        <w:rPr>
          <w:b/>
        </w:rPr>
        <w:t>pythia-160m (162M)</w:t>
      </w:r>
    </w:p>
    <w:p>
      <w:pPr>
        <w:pStyle w:val="ListBullet"/>
      </w:pPr>
      <w:hyperlink r:id="rId21">
        <w:r>
          <w:rPr>
            <w:color w:val="0563C1"/>
            <w:u w:val="single"/>
            <w:sz w:val="18"/>
          </w:rPr>
          <w:t xml:space="preserve">model.safetensors</w:t>
        </w:r>
      </w:hyperlink>
    </w:p>
    <w:p>
      <w:pPr>
        <w:pStyle w:val="ListBullet"/>
      </w:pPr>
      <w:hyperlink r:id="rId22">
        <w:r>
          <w:rPr>
            <w:color w:val="0563C1"/>
            <w:u w:val="single"/>
            <w:sz w:val="18"/>
          </w:rPr>
          <w:t xml:space="preserve">config.json</w:t>
        </w:r>
      </w:hyperlink>
    </w:p>
    <w:p>
      <w:pPr>
        <w:pStyle w:val="ListBullet"/>
      </w:pPr>
      <w:hyperlink r:id="rId23">
        <w:r>
          <w:rPr>
            <w:color w:val="0563C1"/>
            <w:u w:val="single"/>
            <w:sz w:val="18"/>
          </w:rPr>
          <w:t xml:space="preserve">tokenizer.json</w:t>
        </w:r>
      </w:hyperlink>
    </w:p>
    <w:p>
      <w:pPr>
        <w:pStyle w:val="ListBullet"/>
      </w:pPr>
      <w:hyperlink r:id="rId24">
        <w:r>
          <w:rPr>
            <w:color w:val="0563C1"/>
            <w:u w:val="single"/>
            <w:sz w:val="18"/>
          </w:rPr>
          <w:t xml:space="preserve">tokenizer_config.json</w:t>
        </w:r>
      </w:hyperlink>
    </w:p>
    <w:p>
      <w:pPr>
        <w:pStyle w:val="ListBullet"/>
      </w:pPr>
      <w:hyperlink r:id="rId25">
        <w:r>
          <w:rPr>
            <w:color w:val="0563C1"/>
            <w:u w:val="single"/>
            <w:sz w:val="18"/>
          </w:rPr>
          <w:t xml:space="preserve">special_tokens_map.json</w:t>
        </w:r>
      </w:hyperlink>
    </w:p>
    <w:p/>
    <w:p>
      <w:r>
        <w:rPr>
          <w:rFonts w:ascii="DejaVu Sans Mono" w:hAnsi="DejaVu Sans Mono"/>
          <w:sz w:val="17"/>
        </w:rPr>
        <w:t>mkdir -p ~/models/gpt2-medium &amp;&amp; cd ~/models/gpt2-medium</w:t>
      </w:r>
    </w:p>
    <w:p>
      <w:r>
        <w:rPr>
          <w:rFonts w:ascii="DejaVu Sans Mono" w:hAnsi="DejaVu Sans Mono"/>
          <w:sz w:val="17"/>
        </w:rPr>
        <w:t>B=https://huggingface.co/openai-community/gpt2-medium/resolve/main</w:t>
      </w:r>
    </w:p>
    <w:p>
      <w:r>
        <w:rPr>
          <w:rFonts w:ascii="DejaVu Sans Mono" w:hAnsi="DejaVu Sans Mono"/>
          <w:sz w:val="17"/>
        </w:rPr>
        <w:t>for f in model.safetensors config.json tokenizer.json vocab.json merges.txt; do wget -c "$B/$f"; done</w:t>
      </w:r>
    </w:p>
    <w:p>
      <w:r>
        <w:rPr>
          <w:rFonts w:ascii="DejaVu Sans Mono" w:hAnsi="DejaVu Sans Mono"/>
          <w:sz w:val="17"/>
        </w:rPr>
      </w:r>
    </w:p>
    <w:p>
      <w:r>
        <w:rPr>
          <w:rFonts w:ascii="DejaVu Sans Mono" w:hAnsi="DejaVu Sans Mono"/>
          <w:sz w:val="17"/>
        </w:rPr>
        <w:t>mkdir -p ~/models/pythia-160m &amp;&amp; cd ~/models/pythia-160m</w:t>
      </w:r>
    </w:p>
    <w:p>
      <w:r>
        <w:rPr>
          <w:rFonts w:ascii="DejaVu Sans Mono" w:hAnsi="DejaVu Sans Mono"/>
          <w:sz w:val="17"/>
        </w:rPr>
        <w:t>B=https://huggingface.co/EleutherAI/pythia-160m/resolve/main</w:t>
      </w:r>
    </w:p>
    <w:p>
      <w:r>
        <w:rPr>
          <w:rFonts w:ascii="DejaVu Sans Mono" w:hAnsi="DejaVu Sans Mono"/>
          <w:sz w:val="17"/>
        </w:rPr>
        <w:t>for f in model.safetensors config.json tokenizer.json tokenizer_config.json special_tokens_map.json; do wget -c "$B/$f"; done</w:t>
      </w:r>
    </w:p>
    <w:p>
      <w:pPr>
        <w:pStyle w:val="Heading1"/>
      </w:pPr>
      <w:r>
        <w:t>3. Razvojna lestvica — Qwen2.5-0.5B-Instruct  (ovo ide na ACER)</w:t>
      </w:r>
    </w:p>
    <w:p>
      <w:r>
        <w:t>Jedina stvar koju vredi drzati na Acer-u. Ista struktura kvantizacija kao 7B lestvica, ali ceo L1 prolaz traje minute umesto sati — pa se dequantizatori, BBP modul i reorg modul razvijaju i testiraju ovde, a 7B se pusta na Dell-u tek kad kod radi.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Precka</w:t>
            </w:r>
          </w:p>
        </w:tc>
        <w:tc>
          <w:tcPr>
            <w:tcW w:type="dxa" w:w="3408"/>
          </w:tcPr>
          <w:p>
            <w:r>
              <w:rPr>
                <w:b/>
              </w:rPr>
              <w:t>Velicina</w:t>
            </w:r>
          </w:p>
        </w:tc>
        <w:tc>
          <w:tcPr>
            <w:tcW w:type="dxa" w:w="3408"/>
          </w:tcPr>
          <w:p>
            <w:r>
              <w:rPr>
                <w:b/>
              </w:rPr>
              <w:t>Link (klik = preuzimanje)</w:t>
            </w:r>
          </w:p>
        </w:tc>
      </w:tr>
      <w:tr>
        <w:tc>
          <w:tcPr>
            <w:tcW w:type="dxa" w:w="3408"/>
          </w:tcPr>
          <w:p>
            <w:r>
              <w:rPr>
                <w:b/>
              </w:rPr>
              <w:t>f16</w:t>
            </w:r>
          </w:p>
        </w:tc>
        <w:tc>
          <w:tcPr>
            <w:tcW w:type="dxa" w:w="3408"/>
          </w:tcPr>
          <w:p>
            <w:r>
              <w:t>994 MB</w:t>
            </w:r>
          </w:p>
        </w:tc>
        <w:tc>
          <w:tcPr>
            <w:tcW w:type="dxa" w:w="3408"/>
          </w:tcPr>
          <w:p>
            <w:hyperlink r:id="rId26">
              <w:r>
                <w:rPr>
                  <w:color w:val="0563C1"/>
                  <w:u w:val="single"/>
                  <w:sz w:val="18"/>
                </w:rPr>
                <w:t xml:space="preserve">Qwen2.5-0.5B-Instruct-f16.gguf</w:t>
              </w:r>
            </w:hyperlink>
          </w:p>
        </w:tc>
      </w:tr>
      <w:tr>
        <w:tc>
          <w:tcPr>
            <w:tcW w:type="dxa" w:w="3408"/>
          </w:tcPr>
          <w:p>
            <w:r>
              <w:rPr>
                <w:b/>
              </w:rPr>
              <w:t>Q8_0</w:t>
            </w:r>
          </w:p>
        </w:tc>
        <w:tc>
          <w:tcPr>
            <w:tcW w:type="dxa" w:w="3408"/>
          </w:tcPr>
          <w:p>
            <w:r>
              <w:t>531 MB</w:t>
            </w:r>
          </w:p>
        </w:tc>
        <w:tc>
          <w:tcPr>
            <w:tcW w:type="dxa" w:w="3408"/>
          </w:tcPr>
          <w:p>
            <w:hyperlink r:id="rId27">
              <w:r>
                <w:rPr>
                  <w:color w:val="0563C1"/>
                  <w:u w:val="single"/>
                  <w:sz w:val="18"/>
                </w:rPr>
                <w:t xml:space="preserve">Qwen2.5-0.5B-Instruct-Q8_0.gguf</w:t>
              </w:r>
            </w:hyperlink>
          </w:p>
        </w:tc>
      </w:tr>
      <w:tr>
        <w:tc>
          <w:tcPr>
            <w:tcW w:type="dxa" w:w="3408"/>
          </w:tcPr>
          <w:p>
            <w:r>
              <w:rPr>
                <w:b/>
              </w:rPr>
              <w:t>Q6_K</w:t>
            </w:r>
          </w:p>
        </w:tc>
        <w:tc>
          <w:tcPr>
            <w:tcW w:type="dxa" w:w="3408"/>
          </w:tcPr>
          <w:p>
            <w:r>
              <w:t>506 MB</w:t>
            </w:r>
          </w:p>
        </w:tc>
        <w:tc>
          <w:tcPr>
            <w:tcW w:type="dxa" w:w="3408"/>
          </w:tcPr>
          <w:p>
            <w:hyperlink r:id="rId28">
              <w:r>
                <w:rPr>
                  <w:color w:val="0563C1"/>
                  <w:u w:val="single"/>
                  <w:sz w:val="18"/>
                </w:rPr>
                <w:t xml:space="preserve">Qwen2.5-0.5B-Instruct-Q6_K.gguf</w:t>
              </w:r>
            </w:hyperlink>
          </w:p>
        </w:tc>
      </w:tr>
      <w:tr>
        <w:tc>
          <w:tcPr>
            <w:tcW w:type="dxa" w:w="3408"/>
          </w:tcPr>
          <w:p>
            <w:r>
              <w:rPr>
                <w:b/>
              </w:rPr>
              <w:t>Q5_K_M</w:t>
            </w:r>
          </w:p>
        </w:tc>
        <w:tc>
          <w:tcPr>
            <w:tcW w:type="dxa" w:w="3408"/>
          </w:tcPr>
          <w:p>
            <w:r>
              <w:t>420 MB</w:t>
            </w:r>
          </w:p>
        </w:tc>
        <w:tc>
          <w:tcPr>
            <w:tcW w:type="dxa" w:w="3408"/>
          </w:tcPr>
          <w:p>
            <w:hyperlink r:id="rId29">
              <w:r>
                <w:rPr>
                  <w:color w:val="0563C1"/>
                  <w:u w:val="single"/>
                  <w:sz w:val="18"/>
                </w:rPr>
                <w:t xml:space="preserve">Qwen2.5-0.5B-Instruct-Q5_K_M.gguf</w:t>
              </w:r>
            </w:hyperlink>
          </w:p>
        </w:tc>
      </w:tr>
      <w:tr>
        <w:tc>
          <w:tcPr>
            <w:tcW w:type="dxa" w:w="3408"/>
          </w:tcPr>
          <w:p>
            <w:r>
              <w:rPr>
                <w:b/>
              </w:rPr>
              <w:t>Q4_K_M</w:t>
            </w:r>
          </w:p>
        </w:tc>
        <w:tc>
          <w:tcPr>
            <w:tcW w:type="dxa" w:w="3408"/>
          </w:tcPr>
          <w:p>
            <w:r>
              <w:t>398 MB</w:t>
            </w:r>
          </w:p>
        </w:tc>
        <w:tc>
          <w:tcPr>
            <w:tcW w:type="dxa" w:w="3408"/>
          </w:tcPr>
          <w:p>
            <w:hyperlink r:id="rId30">
              <w:r>
                <w:rPr>
                  <w:color w:val="0563C1"/>
                  <w:u w:val="single"/>
                  <w:sz w:val="18"/>
                </w:rPr>
                <w:t xml:space="preserve">Qwen2.5-0.5B-Instruct-Q4_K_M.gguf</w:t>
              </w:r>
            </w:hyperlink>
          </w:p>
        </w:tc>
      </w:tr>
      <w:tr>
        <w:tc>
          <w:tcPr>
            <w:tcW w:type="dxa" w:w="3408"/>
          </w:tcPr>
          <w:p>
            <w:r>
              <w:rPr>
                <w:b/>
              </w:rPr>
              <w:t>Q3_K_M</w:t>
            </w:r>
          </w:p>
        </w:tc>
        <w:tc>
          <w:tcPr>
            <w:tcW w:type="dxa" w:w="3408"/>
          </w:tcPr>
          <w:p>
            <w:r>
              <w:t>355 MB</w:t>
            </w:r>
          </w:p>
        </w:tc>
        <w:tc>
          <w:tcPr>
            <w:tcW w:type="dxa" w:w="3408"/>
          </w:tcPr>
          <w:p>
            <w:hyperlink r:id="rId31">
              <w:r>
                <w:rPr>
                  <w:color w:val="0563C1"/>
                  <w:u w:val="single"/>
                  <w:sz w:val="18"/>
                </w:rPr>
                <w:t xml:space="preserve">Qwen2.5-0.5B-Instruct-Q3_K_M.gguf</w:t>
              </w:r>
            </w:hyperlink>
          </w:p>
        </w:tc>
      </w:tr>
      <w:tr>
        <w:tc>
          <w:tcPr>
            <w:tcW w:type="dxa" w:w="3408"/>
          </w:tcPr>
          <w:p>
            <w:r>
              <w:rPr>
                <w:b/>
              </w:rPr>
              <w:t>Q2_K</w:t>
            </w:r>
          </w:p>
        </w:tc>
        <w:tc>
          <w:tcPr>
            <w:tcW w:type="dxa" w:w="3408"/>
          </w:tcPr>
          <w:p>
            <w:r>
              <w:t>339 MB</w:t>
            </w:r>
          </w:p>
        </w:tc>
        <w:tc>
          <w:tcPr>
            <w:tcW w:type="dxa" w:w="3408"/>
          </w:tcPr>
          <w:p>
            <w:hyperlink r:id="rId32">
              <w:r>
                <w:rPr>
                  <w:color w:val="0563C1"/>
                  <w:u w:val="single"/>
                  <w:sz w:val="18"/>
                </w:rPr>
                <w:t xml:space="preserve">Qwen2.5-0.5B-Instruct-Q2_K.gguf</w:t>
              </w:r>
            </w:hyperlink>
          </w:p>
        </w:tc>
      </w:tr>
    </w:tbl>
    <w:p>
      <w:r>
        <w:rPr>
          <w:b/>
        </w:rPr>
        <w:t>Ukupno: 3.54 GB na Acer-u.</w:t>
      </w:r>
    </w:p>
    <w:p/>
    <w:p>
      <w:r>
        <w:rPr>
          <w:rFonts w:ascii="DejaVu Sans Mono" w:hAnsi="DejaVu Sans Mono"/>
          <w:sz w:val="17"/>
        </w:rPr>
        <w:t>mkdir -p ~/models/qwen05b &amp;&amp; cd ~/models/qwen05b</w:t>
      </w:r>
    </w:p>
    <w:p>
      <w:r>
        <w:rPr>
          <w:rFonts w:ascii="DejaVu Sans Mono" w:hAnsi="DejaVu Sans Mono"/>
          <w:sz w:val="17"/>
        </w:rPr>
        <w:t>B=https://huggingface.co/bartowski/Qwen2.5-0.5B-Instruct-GGUF/resolve/main</w:t>
      </w:r>
    </w:p>
    <w:p>
      <w:r>
        <w:rPr>
          <w:rFonts w:ascii="DejaVu Sans Mono" w:hAnsi="DejaVu Sans Mono"/>
          <w:sz w:val="17"/>
        </w:rPr>
        <w:t>for q in f16 Q8_0 Q6_K Q5_K_M Q4_K_M Q3_K_M Q2_K; do</w:t>
      </w:r>
    </w:p>
    <w:p>
      <w:r>
        <w:rPr>
          <w:rFonts w:ascii="DejaVu Sans Mono" w:hAnsi="DejaVu Sans Mono"/>
          <w:sz w:val="17"/>
        </w:rPr>
        <w:t xml:space="preserve">  wget -c "$B/Qwen2.5-0.5B-Instruct-$q.gguf"</w:t>
      </w:r>
    </w:p>
    <w:p>
      <w:r>
        <w:rPr>
          <w:rFonts w:ascii="DejaVu Sans Mono" w:hAnsi="DejaVu Sans Mono"/>
          <w:sz w:val="17"/>
        </w:rPr>
        <w:t>done</w:t>
      </w:r>
    </w:p>
    <w:p>
      <w:pPr>
        <w:pStyle w:val="Heading1"/>
      </w:pPr>
      <w:r>
        <w:t>4. Napomene</w:t>
      </w:r>
    </w:p>
    <w:p>
      <w:pPr>
        <w:pStyle w:val="ListBullet"/>
      </w:pPr>
      <w:r>
        <w:t>wget -c nastavlja prekinuto preuzimanje. Za 47 GB je aria2c -x8 -c tri do cetiri puta brzi.</w:t>
      </w:r>
    </w:p>
    <w:p>
      <w:pPr>
        <w:pStyle w:val="ListBullet"/>
      </w:pPr>
      <w:r>
        <w:t>Prostor na Dell-u: ~47 GB za 7B lestvicu + ~2 GB za HF modele + 10–20 GB za harvest i artefakte. Racunaj 70 GB slobodno.</w:t>
      </w:r>
    </w:p>
    <w:p>
      <w:pPr>
        <w:pStyle w:val="ListBullet"/>
      </w:pPr>
      <w:r>
        <w:t>Kvantizacije Q4_K_M / Q5_K_M / Q6_K nisu uniformne — razliciti tenzori u istom fajlu su kvantizovani razlicito. To NIJE problem: GGUF nosi ggml_type po tenzoru, pa citac cita stvarni tip i koristi ga kao kovarijatu.</w:t>
      </w:r>
    </w:p>
    <w:p>
      <w:pPr>
        <w:pStyle w:val="ListBullet"/>
      </w:pPr>
      <w:r>
        <w:t>Provera integriteta posle prenosa: sha256sum na obe masine. Tiho ostecen GGUF daje uverljiv a pogresan spektar.</w:t>
      </w:r>
    </w:p>
    <w:p>
      <w:pPr>
        <w:pStyle w:val="ListBullet"/>
      </w:pPr>
      <w:r>
        <w:t>Q4_K_M fajl sadrzi i Q4_K i Q6_K tenzore, pa zajedno sa Q8_0 pokriva tri dequantizatora bez ijednog novog preuzimanja.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uggingface.co/bartowski/Qwen2.5-Math-7B-Instruct-GGUF/resolve/main/Qwen2.5-Math-7B-Instruct-f16.gguf" TargetMode="External"/><Relationship Id="rId10" Type="http://schemas.openxmlformats.org/officeDocument/2006/relationships/hyperlink" Target="https://huggingface.co/bartowski/Qwen2.5-Math-7B-Instruct-GGUF/resolve/main/Qwen2.5-Math-7B-Instruct-Q8_0.gguf" TargetMode="External"/><Relationship Id="rId11" Type="http://schemas.openxmlformats.org/officeDocument/2006/relationships/hyperlink" Target="https://huggingface.co/bartowski/Qwen2.5-Math-7B-Instruct-GGUF/resolve/main/Qwen2.5-Math-7B-Instruct-Q6_K.gguf" TargetMode="External"/><Relationship Id="rId12" Type="http://schemas.openxmlformats.org/officeDocument/2006/relationships/hyperlink" Target="https://huggingface.co/bartowski/Qwen2.5-Math-7B-Instruct-GGUF/resolve/main/Qwen2.5-Math-7B-Instruct-Q5_K_M.gguf" TargetMode="External"/><Relationship Id="rId13" Type="http://schemas.openxmlformats.org/officeDocument/2006/relationships/hyperlink" Target="https://huggingface.co/bartowski/Qwen2.5-Math-7B-Instruct-GGUF/resolve/main/Qwen2.5-Math-7B-Instruct-Q4_K_M.gguf" TargetMode="External"/><Relationship Id="rId14" Type="http://schemas.openxmlformats.org/officeDocument/2006/relationships/hyperlink" Target="https://huggingface.co/bartowski/Qwen2.5-Math-7B-Instruct-GGUF/resolve/main/Qwen2.5-Math-7B-Instruct-Q3_K_M.gguf" TargetMode="External"/><Relationship Id="rId15" Type="http://schemas.openxmlformats.org/officeDocument/2006/relationships/hyperlink" Target="https://huggingface.co/bartowski/Qwen2.5-Math-7B-Instruct-GGUF/resolve/main/Qwen2.5-Math-7B-Instruct-Q2_K.gguf" TargetMode="External"/><Relationship Id="rId16" Type="http://schemas.openxmlformats.org/officeDocument/2006/relationships/hyperlink" Target="https://huggingface.co/openai-community/gpt2-medium/resolve/main/model.safetensors?download=true" TargetMode="External"/><Relationship Id="rId17" Type="http://schemas.openxmlformats.org/officeDocument/2006/relationships/hyperlink" Target="https://huggingface.co/openai-community/gpt2-medium/resolve/main/config.json?download=true" TargetMode="External"/><Relationship Id="rId18" Type="http://schemas.openxmlformats.org/officeDocument/2006/relationships/hyperlink" Target="https://huggingface.co/openai-community/gpt2-medium/resolve/main/tokenizer.json?download=true" TargetMode="External"/><Relationship Id="rId19" Type="http://schemas.openxmlformats.org/officeDocument/2006/relationships/hyperlink" Target="https://huggingface.co/openai-community/gpt2-medium/resolve/main/vocab.json?download=true" TargetMode="External"/><Relationship Id="rId20" Type="http://schemas.openxmlformats.org/officeDocument/2006/relationships/hyperlink" Target="https://huggingface.co/openai-community/gpt2-medium/resolve/main/merges.txt?download=true" TargetMode="External"/><Relationship Id="rId21" Type="http://schemas.openxmlformats.org/officeDocument/2006/relationships/hyperlink" Target="https://huggingface.co/EleutherAI/pythia-160m/resolve/main/model.safetensors?download=true" TargetMode="External"/><Relationship Id="rId22" Type="http://schemas.openxmlformats.org/officeDocument/2006/relationships/hyperlink" Target="https://huggingface.co/EleutherAI/pythia-160m/resolve/main/config.json?download=true" TargetMode="External"/><Relationship Id="rId23" Type="http://schemas.openxmlformats.org/officeDocument/2006/relationships/hyperlink" Target="https://huggingface.co/EleutherAI/pythia-160m/resolve/main/tokenizer.json?download=true" TargetMode="External"/><Relationship Id="rId24" Type="http://schemas.openxmlformats.org/officeDocument/2006/relationships/hyperlink" Target="https://huggingface.co/EleutherAI/pythia-160m/resolve/main/tokenizer_config.json?download=true" TargetMode="External"/><Relationship Id="rId25" Type="http://schemas.openxmlformats.org/officeDocument/2006/relationships/hyperlink" Target="https://huggingface.co/EleutherAI/pythia-160m/resolve/main/special_tokens_map.json?download=true" TargetMode="External"/><Relationship Id="rId26" Type="http://schemas.openxmlformats.org/officeDocument/2006/relationships/hyperlink" Target="https://huggingface.co/bartowski/Qwen2.5-0.5B-Instruct-GGUF/resolve/main/Qwen2.5-0.5B-Instruct-f16.gguf" TargetMode="External"/><Relationship Id="rId27" Type="http://schemas.openxmlformats.org/officeDocument/2006/relationships/hyperlink" Target="https://huggingface.co/bartowski/Qwen2.5-0.5B-Instruct-GGUF/resolve/main/Qwen2.5-0.5B-Instruct-Q8_0.gguf" TargetMode="External"/><Relationship Id="rId28" Type="http://schemas.openxmlformats.org/officeDocument/2006/relationships/hyperlink" Target="https://huggingface.co/bartowski/Qwen2.5-0.5B-Instruct-GGUF/resolve/main/Qwen2.5-0.5B-Instruct-Q6_K.gguf" TargetMode="External"/><Relationship Id="rId29" Type="http://schemas.openxmlformats.org/officeDocument/2006/relationships/hyperlink" Target="https://huggingface.co/bartowski/Qwen2.5-0.5B-Instruct-GGUF/resolve/main/Qwen2.5-0.5B-Instruct-Q5_K_M.gguf" TargetMode="External"/><Relationship Id="rId30" Type="http://schemas.openxmlformats.org/officeDocument/2006/relationships/hyperlink" Target="https://huggingface.co/bartowski/Qwen2.5-0.5B-Instruct-GGUF/resolve/main/Qwen2.5-0.5B-Instruct-Q4_K_M.gguf" TargetMode="External"/><Relationship Id="rId31" Type="http://schemas.openxmlformats.org/officeDocument/2006/relationships/hyperlink" Target="https://huggingface.co/bartowski/Qwen2.5-0.5B-Instruct-GGUF/resolve/main/Qwen2.5-0.5B-Instruct-Q3_K_M.gguf" TargetMode="External"/><Relationship Id="rId32" Type="http://schemas.openxmlformats.org/officeDocument/2006/relationships/hyperlink" Target="https://huggingface.co/bartowski/Qwen2.5-0.5B-Instruct-GGUF/resolve/main/Qwen2.5-0.5B-Instruct-Q2_K.ggu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