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2026-10-27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Doktor;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GOTOVA (P0–P3, 33b, 33d, 33e, 0.3.0~rc1 lični + javni paket). Čeka Andreja: push, živi test, .exe; zatim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Doktor,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(Doktor):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Doktora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 </w:t>
      </w:r>
      <w:r>
        <w:rPr>
          <w:b/>
          <w:bCs/>
        </w:rPr>
        <w:t xml:space="preserve">Stanje 2026-10-27 (jutro): R1–R8 GOTOVI</w:t>
      </w:r>
      <w:r>
        <w:t xml:space="preserve"> — paketi 0.3.0~rc1 (lični i javni) izgrađeni, čeka živi test. Ranije: P0–P2 gotovi; druga runda dogovora (pravila 27–41) i plan R1–R8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: P3 → 33d → 33e → 33b → traka menija → dva full deb-a (</w:t>
      </w:r>
      <w:r>
        <w:rPr>
          <w:rFonts w:ascii="Consolas" w:cs="Consolas" w:eastAsia="Consolas" w:hAnsi="Consolas"/>
          <w:color w:val="6B4A12"/>
        </w:rPr>
        <w:t xml:space="preserve">pse-riemann-andrej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) → vodiči → deb-ovi ponovo.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2026-10-27T05:09:46.581Z</dcterms:created>
  <dcterms:modified xsi:type="dcterms:W3CDTF">2026-10-27T05:09:46.581Z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