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2026-10-25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26)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Faza 4 — stavka 14 (SSH čuvar).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66–111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2026-10-25, radi se prije Faze 7)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2026-10-25, radi se prije Faze 7)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30 završi; ništa od 32 ne počinje prije odgovora. Prijedlozi su u chatu 2026-10-25.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33), Lean.</w:t>
      </w:r>
    </w:p>
    <w:p>
      <w:pPr>
        <w:pStyle w:val="Heading2"/>
      </w:pPr>
      <w:bookmarkStart w:name="_Toc29" w:id="29"/>
      <w:r>
        <w:t xml:space="preserve">Faza 7 · Dokumentacija i izdanje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t xml:space="preserve">Uputstvo za instalaciju .deb, vodiči SR/EN ažurirani.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36 i poljima uz 32) = </w:t>
      </w:r>
      <w:r>
        <w:rPr>
          <w:b/>
          <w:bCs/>
        </w:rPr>
        <w:t xml:space="preserve">oko 98–147 sati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2026-10-25T23:53:02.589Z</dcterms:created>
  <dcterms:modified xsi:type="dcterms:W3CDTF">2026-10-25T23:53:02.589Z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