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F7A72" w14:textId="77777777" w:rsidR="00865D84" w:rsidRDefault="00865D84" w:rsidP="00865D84">
      <w:pPr>
        <w:pStyle w:val="1"/>
        <w:spacing w:before="240" w:after="0"/>
        <w:rPr>
          <w:color w:val="A066B7"/>
          <w:sz w:val="96"/>
          <w:szCs w:val="96"/>
          <w:lang w:val="ru-RU"/>
        </w:rPr>
      </w:pPr>
      <w:bookmarkStart w:id="0" w:name="_Toc36643524"/>
      <w:bookmarkStart w:id="1" w:name="_Toc36643525"/>
    </w:p>
    <w:p w14:paraId="7A822D51" w14:textId="77777777" w:rsidR="00865D84" w:rsidRDefault="00865D84" w:rsidP="00865D84">
      <w:pPr>
        <w:pStyle w:val="1"/>
        <w:spacing w:before="240" w:after="0"/>
        <w:rPr>
          <w:color w:val="A066B7"/>
          <w:sz w:val="96"/>
          <w:szCs w:val="96"/>
          <w:lang w:val="ru-RU"/>
        </w:rPr>
      </w:pPr>
    </w:p>
    <w:p w14:paraId="4A034C06" w14:textId="268940A8" w:rsidR="00865D84" w:rsidRPr="00865D84" w:rsidRDefault="00865D84" w:rsidP="00865D84">
      <w:pPr>
        <w:pStyle w:val="1"/>
        <w:spacing w:before="240" w:after="0"/>
        <w:rPr>
          <w:color w:val="A066B7"/>
          <w:sz w:val="96"/>
          <w:szCs w:val="96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BF04F8" wp14:editId="380205A7">
            <wp:simplePos x="0" y="0"/>
            <wp:positionH relativeFrom="page">
              <wp:align>left</wp:align>
            </wp:positionH>
            <wp:positionV relativeFrom="paragraph">
              <wp:posOffset>165735</wp:posOffset>
            </wp:positionV>
            <wp:extent cx="7555230" cy="3763666"/>
            <wp:effectExtent l="0" t="0" r="762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376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60A21F3" w14:textId="77777777" w:rsidR="00865D84" w:rsidRDefault="00865D84" w:rsidP="00865D84">
      <w:pPr>
        <w:pStyle w:val="1"/>
        <w:spacing w:before="0" w:after="0" w:line="240" w:lineRule="auto"/>
        <w:jc w:val="right"/>
        <w:rPr>
          <w:color w:val="F2F2F2" w:themeColor="background1" w:themeShade="F2"/>
          <w:sz w:val="52"/>
          <w:szCs w:val="52"/>
          <w:lang w:val="ru-RU"/>
        </w:rPr>
      </w:pPr>
    </w:p>
    <w:bookmarkEnd w:id="1"/>
    <w:p w14:paraId="6DF0944B" w14:textId="417600B3" w:rsidR="00676690" w:rsidRPr="00865D84" w:rsidRDefault="00676690" w:rsidP="00676690">
      <w:pPr>
        <w:rPr>
          <w:sz w:val="36"/>
          <w:szCs w:val="36"/>
        </w:rPr>
      </w:pPr>
    </w:p>
    <w:p w14:paraId="6705ABD1" w14:textId="5F9D5421" w:rsidR="00676690" w:rsidRPr="00865D84" w:rsidRDefault="00676690" w:rsidP="00676690">
      <w:pPr>
        <w:rPr>
          <w:sz w:val="36"/>
          <w:szCs w:val="36"/>
        </w:rPr>
      </w:pPr>
    </w:p>
    <w:p w14:paraId="31B162B6" w14:textId="7D24A918" w:rsidR="00676690" w:rsidRDefault="00676690" w:rsidP="00676690"/>
    <w:p w14:paraId="0277FAC7" w14:textId="4FDC5DEA" w:rsidR="00676690" w:rsidRDefault="00676690" w:rsidP="00676690"/>
    <w:p w14:paraId="540BA7A3" w14:textId="5E2AE996" w:rsidR="00676690" w:rsidRDefault="00676690" w:rsidP="00676690"/>
    <w:p w14:paraId="2F50035F" w14:textId="2B9E3239" w:rsidR="00676690" w:rsidRDefault="00676690" w:rsidP="00676690"/>
    <w:p w14:paraId="6EF97EF5" w14:textId="74887D6E" w:rsidR="00676690" w:rsidRDefault="00676690" w:rsidP="00676690"/>
    <w:p w14:paraId="3340CBB0" w14:textId="57D2F9F9" w:rsidR="00676690" w:rsidRDefault="00676690" w:rsidP="00676690"/>
    <w:p w14:paraId="53CCB9E5" w14:textId="70046A5E" w:rsidR="00676690" w:rsidRDefault="00676690" w:rsidP="00676690"/>
    <w:p w14:paraId="747192BA" w14:textId="4416F011" w:rsidR="00676690" w:rsidRDefault="00676690" w:rsidP="00676690"/>
    <w:p w14:paraId="3F0497D0" w14:textId="2E40E606" w:rsidR="00676690" w:rsidRDefault="00676690" w:rsidP="00676690"/>
    <w:p w14:paraId="0AC53765" w14:textId="34140FBB" w:rsidR="00676690" w:rsidRDefault="00676690" w:rsidP="00676690"/>
    <w:p w14:paraId="2D0294D2" w14:textId="57140C76" w:rsidR="00676690" w:rsidRDefault="00676690" w:rsidP="00676690"/>
    <w:p w14:paraId="0EF02F32" w14:textId="6C13061C" w:rsidR="00676690" w:rsidRDefault="00676690" w:rsidP="00BD38B6">
      <w:pPr>
        <w:jc w:val="right"/>
      </w:pPr>
    </w:p>
    <w:p w14:paraId="1F774997" w14:textId="5A96C603" w:rsidR="00511551" w:rsidRDefault="00511551" w:rsidP="00676690">
      <w:pPr>
        <w:rPr>
          <w:lang w:val="ru-RU"/>
        </w:rPr>
      </w:pPr>
    </w:p>
    <w:p w14:paraId="65375813" w14:textId="77777777" w:rsidR="00BD38B6" w:rsidRDefault="00BD38B6" w:rsidP="00676690"/>
    <w:p w14:paraId="70112CE0" w14:textId="77777777" w:rsidR="00511551" w:rsidRDefault="00511551" w:rsidP="00676690"/>
    <w:p w14:paraId="256E4C44" w14:textId="77777777" w:rsidR="003F6151" w:rsidRDefault="003F6151" w:rsidP="00676690"/>
    <w:p w14:paraId="10C6A535" w14:textId="2FBCA2B2" w:rsidR="00676690" w:rsidRDefault="00676690" w:rsidP="00676690"/>
    <w:p w14:paraId="72BA423B" w14:textId="56FA4648" w:rsidR="00676690" w:rsidRDefault="00676690" w:rsidP="00676690"/>
    <w:p w14:paraId="5736D2D5" w14:textId="6D4325C5" w:rsidR="00865D84" w:rsidRDefault="00865D84" w:rsidP="00676690"/>
    <w:p w14:paraId="440CE217" w14:textId="3D4A5902" w:rsidR="00865D84" w:rsidRDefault="00865D84" w:rsidP="00676690"/>
    <w:p w14:paraId="1FF749D6" w14:textId="271B1830" w:rsidR="00865D84" w:rsidRDefault="00865D84" w:rsidP="00676690"/>
    <w:p w14:paraId="557BAD65" w14:textId="04B7F23B" w:rsidR="001C7B92" w:rsidRDefault="001C7B92" w:rsidP="00676690"/>
    <w:p w14:paraId="1FD4828C" w14:textId="36A108C8" w:rsidR="001C7B92" w:rsidRDefault="001C7B92" w:rsidP="00676690"/>
    <w:p w14:paraId="5ADAA4EA" w14:textId="10F5910F" w:rsidR="001C7B92" w:rsidRDefault="001C7B92" w:rsidP="00676690"/>
    <w:p w14:paraId="37CA9D14" w14:textId="77777777" w:rsidR="001C7B92" w:rsidRDefault="001C7B92" w:rsidP="00676690"/>
    <w:p w14:paraId="6163B4C5" w14:textId="77777777" w:rsidR="00865D84" w:rsidRDefault="00865D84" w:rsidP="00676690"/>
    <w:bookmarkStart w:id="2" w:name="_heading=h.qky625xcrq1k" w:colFirst="0" w:colLast="0" w:displacedByCustomXml="next"/>
    <w:bookmarkEnd w:id="2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80549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B801E" w14:textId="46A0CDAF" w:rsidR="00676690" w:rsidRDefault="00676690">
          <w:pPr>
            <w:pStyle w:val="a5"/>
            <w:rPr>
              <w:color w:val="000000" w:themeColor="text1"/>
            </w:rPr>
          </w:pPr>
          <w:r w:rsidRPr="00676690">
            <w:rPr>
              <w:color w:val="000000" w:themeColor="text1"/>
            </w:rPr>
            <w:t>Оглавление</w:t>
          </w:r>
        </w:p>
        <w:p w14:paraId="5F754BB7" w14:textId="0A0A1D70" w:rsidR="00676690" w:rsidRPr="001B1AE2" w:rsidRDefault="00676690">
          <w:pPr>
            <w:pStyle w:val="10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1E682FF" w14:textId="20395C4E" w:rsidR="00676690" w:rsidRDefault="00146D4C" w:rsidP="001B1AE2">
          <w:pPr>
            <w:pStyle w:val="20"/>
            <w:rPr>
              <w:noProof/>
            </w:rPr>
          </w:pPr>
          <w:hyperlink w:anchor="_Toc36643526" w:history="1">
            <w:r w:rsidR="00676690" w:rsidRPr="00E274CC">
              <w:rPr>
                <w:rStyle w:val="a6"/>
                <w:noProof/>
              </w:rPr>
              <w:t>Создание проекта в лаунчере программы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_Toc36643526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3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733C5078" w14:textId="3F2FF92E" w:rsidR="00676690" w:rsidRDefault="00146D4C" w:rsidP="001B1AE2">
          <w:pPr>
            <w:pStyle w:val="20"/>
            <w:rPr>
              <w:noProof/>
            </w:rPr>
          </w:pPr>
          <w:hyperlink w:anchor="_Toc36643527" w:history="1">
            <w:r w:rsidR="00676690" w:rsidRPr="00E274CC">
              <w:rPr>
                <w:rStyle w:val="a6"/>
                <w:noProof/>
              </w:rPr>
              <w:t>Работа в менеджере проекта – создание структуры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_Toc36643527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3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6BE7F1A5" w14:textId="5110EC72" w:rsidR="00676690" w:rsidRDefault="00146D4C" w:rsidP="001B1AE2">
          <w:pPr>
            <w:pStyle w:val="20"/>
            <w:rPr>
              <w:noProof/>
            </w:rPr>
          </w:pPr>
          <w:hyperlink w:anchor="_Toc36643528" w:history="1">
            <w:r w:rsidR="00676690" w:rsidRPr="00E274CC">
              <w:rPr>
                <w:rStyle w:val="a6"/>
                <w:noProof/>
              </w:rPr>
              <w:t>Ввод информации о номенклатурах предприятия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_Toc36643528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4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3C2E3011" w14:textId="18F33B3E" w:rsidR="00676690" w:rsidRDefault="00146D4C" w:rsidP="001B1AE2">
          <w:pPr>
            <w:pStyle w:val="20"/>
            <w:rPr>
              <w:noProof/>
            </w:rPr>
          </w:pPr>
          <w:hyperlink w:anchor="_Toc36643529" w:history="1">
            <w:r w:rsidR="00676690" w:rsidRPr="00E274CC">
              <w:rPr>
                <w:rStyle w:val="a6"/>
                <w:noProof/>
              </w:rPr>
              <w:t>Вкладка “Дополнительные доходы и расходы”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_Toc36643529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13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52F6D005" w14:textId="19B92D7A" w:rsidR="00676690" w:rsidRDefault="00146D4C" w:rsidP="001B1AE2">
          <w:pPr>
            <w:pStyle w:val="20"/>
            <w:rPr>
              <w:noProof/>
            </w:rPr>
          </w:pPr>
          <w:hyperlink w:anchor="_Toc36643530" w:history="1">
            <w:r w:rsidR="00676690" w:rsidRPr="00E274CC">
              <w:rPr>
                <w:rStyle w:val="a6"/>
                <w:noProof/>
              </w:rPr>
              <w:t>Вкладка “Анализ”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_Toc36643530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16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61973378" w14:textId="5DDC120B" w:rsidR="00676690" w:rsidRDefault="00146D4C" w:rsidP="001B1AE2">
          <w:pPr>
            <w:pStyle w:val="20"/>
            <w:rPr>
              <w:noProof/>
            </w:rPr>
          </w:pPr>
          <w:hyperlink w:anchor="_Toc36643531" w:history="1">
            <w:r w:rsidR="00676690" w:rsidRPr="00E274CC">
              <w:rPr>
                <w:rStyle w:val="a6"/>
                <w:noProof/>
              </w:rPr>
              <w:t>Вкладка “Эластичность”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_Toc36643531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25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009E72C4" w14:textId="7FB6474C" w:rsidR="00676690" w:rsidRDefault="00146D4C" w:rsidP="001B1AE2">
          <w:pPr>
            <w:pStyle w:val="20"/>
            <w:rPr>
              <w:noProof/>
            </w:rPr>
          </w:pPr>
          <w:hyperlink w:anchor="_Toc36643532" w:history="1">
            <w:r w:rsidR="00676690" w:rsidRPr="00E274CC">
              <w:rPr>
                <w:rStyle w:val="a6"/>
                <w:noProof/>
              </w:rPr>
              <w:t>Вкладка “Меню”</w:t>
            </w:r>
            <w:r w:rsidR="00676690">
              <w:rPr>
                <w:noProof/>
                <w:webHidden/>
              </w:rPr>
              <w:tab/>
            </w:r>
            <w:r w:rsidR="00676690">
              <w:rPr>
                <w:noProof/>
                <w:webHidden/>
              </w:rPr>
              <w:fldChar w:fldCharType="begin"/>
            </w:r>
            <w:r w:rsidR="00676690">
              <w:rPr>
                <w:noProof/>
                <w:webHidden/>
              </w:rPr>
              <w:instrText xml:space="preserve"> PAGEREF _Toc36643532 \h </w:instrText>
            </w:r>
            <w:r w:rsidR="00676690">
              <w:rPr>
                <w:noProof/>
                <w:webHidden/>
              </w:rPr>
            </w:r>
            <w:r w:rsidR="00676690">
              <w:rPr>
                <w:noProof/>
                <w:webHidden/>
              </w:rPr>
              <w:fldChar w:fldCharType="separate"/>
            </w:r>
            <w:r w:rsidR="000A4C67">
              <w:rPr>
                <w:noProof/>
                <w:webHidden/>
              </w:rPr>
              <w:t>32</w:t>
            </w:r>
            <w:r w:rsidR="00676690">
              <w:rPr>
                <w:noProof/>
                <w:webHidden/>
              </w:rPr>
              <w:fldChar w:fldCharType="end"/>
            </w:r>
          </w:hyperlink>
        </w:p>
        <w:p w14:paraId="0F8EEFD2" w14:textId="41E610B5" w:rsidR="00676690" w:rsidRDefault="00676690">
          <w:r>
            <w:rPr>
              <w:b/>
              <w:bCs/>
            </w:rPr>
            <w:fldChar w:fldCharType="end"/>
          </w:r>
        </w:p>
      </w:sdtContent>
    </w:sdt>
    <w:p w14:paraId="1CF9781F" w14:textId="77777777" w:rsidR="001628CB" w:rsidRDefault="001628CB">
      <w:pPr>
        <w:pStyle w:val="2"/>
        <w:spacing w:before="240" w:after="0"/>
      </w:pPr>
      <w:bookmarkStart w:id="3" w:name="_GoBack"/>
      <w:bookmarkEnd w:id="3"/>
    </w:p>
    <w:p w14:paraId="01FFC1E6" w14:textId="77777777" w:rsidR="00676690" w:rsidRDefault="00676690">
      <w:pPr>
        <w:pStyle w:val="2"/>
        <w:spacing w:before="240" w:after="0"/>
      </w:pPr>
      <w:bookmarkStart w:id="4" w:name="_heading=h.3hgyszb5joa5" w:colFirst="0" w:colLast="0"/>
      <w:bookmarkStart w:id="5" w:name="_Toc36643526"/>
      <w:bookmarkEnd w:id="4"/>
    </w:p>
    <w:p w14:paraId="6E8FEB2C" w14:textId="5B9F74C3" w:rsidR="00676690" w:rsidRDefault="00676690">
      <w:pPr>
        <w:pStyle w:val="2"/>
        <w:spacing w:before="240" w:after="0"/>
      </w:pPr>
    </w:p>
    <w:p w14:paraId="0F4F333C" w14:textId="6C6D48D4" w:rsidR="00676690" w:rsidRDefault="00676690" w:rsidP="00676690"/>
    <w:p w14:paraId="378FEA85" w14:textId="2724D3C0" w:rsidR="00676690" w:rsidRDefault="00676690" w:rsidP="00676690"/>
    <w:p w14:paraId="4ADC21A6" w14:textId="7A03C048" w:rsidR="00676690" w:rsidRDefault="00676690" w:rsidP="00676690"/>
    <w:p w14:paraId="7CF48855" w14:textId="4C1F2096" w:rsidR="00676690" w:rsidRDefault="00676690" w:rsidP="00676690"/>
    <w:p w14:paraId="6131F022" w14:textId="53D639CB" w:rsidR="00676690" w:rsidRDefault="00676690" w:rsidP="00676690"/>
    <w:p w14:paraId="5C73FABC" w14:textId="6866DDE7" w:rsidR="00676690" w:rsidRDefault="00676690" w:rsidP="00676690"/>
    <w:p w14:paraId="4D5BDE6E" w14:textId="5870F0EF" w:rsidR="00676690" w:rsidRDefault="00676690" w:rsidP="00676690"/>
    <w:p w14:paraId="7FD7EBE5" w14:textId="19819FB0" w:rsidR="00676690" w:rsidRDefault="00676690" w:rsidP="00676690"/>
    <w:p w14:paraId="1CD7E135" w14:textId="20E75F8F" w:rsidR="00676690" w:rsidRDefault="00676690" w:rsidP="00676690"/>
    <w:p w14:paraId="6749B85B" w14:textId="123258DF" w:rsidR="00676690" w:rsidRDefault="00676690" w:rsidP="00676690"/>
    <w:p w14:paraId="30882660" w14:textId="7234EFAA" w:rsidR="00676690" w:rsidRDefault="00676690" w:rsidP="00676690"/>
    <w:p w14:paraId="73DB2ED6" w14:textId="3AA0BF1B" w:rsidR="00676690" w:rsidRDefault="00676690" w:rsidP="00676690"/>
    <w:p w14:paraId="43D02FEC" w14:textId="24CB44A8" w:rsidR="00676690" w:rsidRDefault="00676690" w:rsidP="00676690"/>
    <w:p w14:paraId="2515A54B" w14:textId="4A72F3EE" w:rsidR="00676690" w:rsidRDefault="00676690" w:rsidP="00676690"/>
    <w:p w14:paraId="3704C874" w14:textId="4D8ADF8F" w:rsidR="00676690" w:rsidRDefault="00676690" w:rsidP="00676690"/>
    <w:p w14:paraId="63AF4D7C" w14:textId="573C7466" w:rsidR="00676690" w:rsidRDefault="00676690" w:rsidP="00676690"/>
    <w:p w14:paraId="454A4B8A" w14:textId="35AB7165" w:rsidR="00676690" w:rsidRDefault="00676690" w:rsidP="00676690"/>
    <w:p w14:paraId="0D2A0DBB" w14:textId="215D70D7" w:rsidR="001B1AE2" w:rsidRDefault="001B1AE2" w:rsidP="00676690"/>
    <w:p w14:paraId="18BE9A89" w14:textId="633B369C" w:rsidR="001B1AE2" w:rsidRDefault="001B1AE2" w:rsidP="00676690"/>
    <w:p w14:paraId="71AAEB64" w14:textId="26AC9B6B" w:rsidR="001B1AE2" w:rsidRDefault="001B1AE2" w:rsidP="00676690"/>
    <w:p w14:paraId="46D3171C" w14:textId="77777777" w:rsidR="001B1AE2" w:rsidRPr="00676690" w:rsidRDefault="001B1AE2" w:rsidP="00676690"/>
    <w:p w14:paraId="29820C50" w14:textId="223DE1AF" w:rsidR="001628CB" w:rsidRDefault="00BA3706">
      <w:pPr>
        <w:pStyle w:val="2"/>
        <w:spacing w:before="240" w:after="0"/>
      </w:pPr>
      <w:r>
        <w:lastRenderedPageBreak/>
        <w:t xml:space="preserve">Создание проекта в </w:t>
      </w:r>
      <w:proofErr w:type="spellStart"/>
      <w:r>
        <w:t>лаунчере</w:t>
      </w:r>
      <w:proofErr w:type="spellEnd"/>
      <w:r>
        <w:t xml:space="preserve"> программы</w:t>
      </w:r>
      <w:bookmarkEnd w:id="5"/>
    </w:p>
    <w:p w14:paraId="5EC780FF" w14:textId="77777777" w:rsidR="001B1AE2" w:rsidRDefault="00BA3706">
      <w:pPr>
        <w:spacing w:before="240"/>
      </w:pPr>
      <w:r>
        <w:t>Нажмите на кнопку “Создать новый проект”.</w:t>
      </w:r>
    </w:p>
    <w:p w14:paraId="7D1F24BD" w14:textId="5CDE7F53" w:rsidR="001628CB" w:rsidRDefault="00BA3706">
      <w:pPr>
        <w:spacing w:before="240"/>
      </w:pPr>
      <w:r>
        <w:t>Введите название проекта. Выберите период работы проекта. Выберите схему проекта из трех вариантов. И нажмите кнопку “Создать”.</w:t>
      </w:r>
    </w:p>
    <w:p w14:paraId="167F1B97" w14:textId="2147DAB6" w:rsidR="001B1AE2" w:rsidRDefault="001B1AE2">
      <w:pPr>
        <w:spacing w:before="240"/>
      </w:pPr>
    </w:p>
    <w:p w14:paraId="5C9E4C2F" w14:textId="77777777" w:rsidR="001B1AE2" w:rsidRDefault="001B1AE2">
      <w:pPr>
        <w:spacing w:before="240"/>
      </w:pPr>
    </w:p>
    <w:p w14:paraId="2F44E1FC" w14:textId="25522C2D" w:rsidR="001628CB" w:rsidRDefault="00BA3706">
      <w:pPr>
        <w:pStyle w:val="2"/>
        <w:spacing w:before="240" w:after="0"/>
      </w:pPr>
      <w:bookmarkStart w:id="6" w:name="_heading=h.30j0zll" w:colFirst="0" w:colLast="0"/>
      <w:bookmarkStart w:id="7" w:name="_Toc36643527"/>
      <w:bookmarkEnd w:id="6"/>
      <w:r>
        <w:t>Работа в менеджере проекта – создание структуры</w:t>
      </w:r>
      <w:bookmarkEnd w:id="7"/>
    </w:p>
    <w:p w14:paraId="5C75764A" w14:textId="77777777" w:rsidR="001B1AE2" w:rsidRPr="001B1AE2" w:rsidRDefault="001B1AE2" w:rsidP="001B1AE2"/>
    <w:p w14:paraId="009E5BAA" w14:textId="77777777" w:rsidR="001628CB" w:rsidRDefault="001628CB"/>
    <w:p w14:paraId="562F3770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336BF7E3" wp14:editId="50119077">
            <wp:extent cx="3881438" cy="4830854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830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A273C" w14:textId="77777777" w:rsidR="00676690" w:rsidRDefault="00676690">
      <w:pPr>
        <w:jc w:val="center"/>
      </w:pPr>
    </w:p>
    <w:p w14:paraId="44E4924B" w14:textId="53C9D969" w:rsidR="00676690" w:rsidRDefault="00BA3706" w:rsidP="00676690">
      <w:pPr>
        <w:jc w:val="center"/>
      </w:pPr>
      <w:r>
        <w:t xml:space="preserve">Рис. 1 – Менеджер проектов </w:t>
      </w:r>
    </w:p>
    <w:p w14:paraId="01A667D7" w14:textId="77777777" w:rsidR="00676690" w:rsidRDefault="00676690" w:rsidP="00676690">
      <w:pPr>
        <w:jc w:val="center"/>
      </w:pPr>
    </w:p>
    <w:p w14:paraId="6B8CB671" w14:textId="7BA3BE56" w:rsidR="001628CB" w:rsidRDefault="00BA3706">
      <w:pPr>
        <w:spacing w:before="240"/>
      </w:pPr>
      <w:r>
        <w:lastRenderedPageBreak/>
        <w:t>Для начала работы в менеджере проектов, потяните за язычок на правой стороне экрана.</w:t>
      </w:r>
    </w:p>
    <w:p w14:paraId="10400829" w14:textId="77777777" w:rsidR="001628CB" w:rsidRDefault="00BA3706">
      <w:pPr>
        <w:spacing w:before="240"/>
      </w:pPr>
      <w:r>
        <w:t xml:space="preserve">Менеджер проектов позволяет сегментировать информацию о бизнесе. Всего существует три уровня сегментации: </w:t>
      </w:r>
    </w:p>
    <w:p w14:paraId="0385D129" w14:textId="77777777" w:rsidR="001628CB" w:rsidRDefault="00BA3706">
      <w:pPr>
        <w:numPr>
          <w:ilvl w:val="0"/>
          <w:numId w:val="3"/>
        </w:numPr>
        <w:spacing w:before="240" w:after="200"/>
      </w:pPr>
      <w:r>
        <w:t xml:space="preserve">Проект – главный уровень, он объединяет в себе все нижестоящие и позволяет провести общий анализ всего предприятия. </w:t>
      </w:r>
    </w:p>
    <w:p w14:paraId="3FB5B137" w14:textId="77777777" w:rsidR="001628CB" w:rsidRDefault="00BA3706">
      <w:pPr>
        <w:numPr>
          <w:ilvl w:val="0"/>
          <w:numId w:val="3"/>
        </w:numPr>
        <w:spacing w:after="200"/>
      </w:pPr>
      <w:r>
        <w:t>Раздел – структурный уровень, позволяющий объединять в себе неограниченное количество номенклатур для совместного анализа данных.</w:t>
      </w:r>
    </w:p>
    <w:p w14:paraId="385C61F9" w14:textId="77777777" w:rsidR="001628CB" w:rsidRDefault="00BA3706">
      <w:pPr>
        <w:numPr>
          <w:ilvl w:val="0"/>
          <w:numId w:val="3"/>
        </w:numPr>
        <w:spacing w:before="240" w:after="200"/>
      </w:pPr>
      <w:r>
        <w:t>Расчет – основной уровень, на котором вносится вся информация о предприятии. Он позволяет производить анализ до 15 товаров или услуг одновременно, используя общую систему ресурсных ограничений. Эластичность доступна только на уровне расчета.</w:t>
      </w:r>
    </w:p>
    <w:p w14:paraId="4B2762E0" w14:textId="77777777" w:rsidR="001628CB" w:rsidRDefault="00BA3706">
      <w:pPr>
        <w:spacing w:before="240"/>
      </w:pPr>
      <w:r>
        <w:t xml:space="preserve">Чтобы задать структуру Вашего предприятия, Вам необходимо создать дерево проекта. Начните с создания первого раздела и расчета. Для этого выделите уровень проекта, нажмите кнопку внизу “Добавить раздел”, после чего укажите название раздела в ячейке “Название” внизу менеджера проекта. </w:t>
      </w:r>
    </w:p>
    <w:p w14:paraId="410907E9" w14:textId="77777777" w:rsidR="001628CB" w:rsidRDefault="00BA3706">
      <w:pPr>
        <w:spacing w:before="240"/>
      </w:pPr>
      <w:r>
        <w:t xml:space="preserve">Затем, нажмите на уровень раздела и аналогично нажмите кнопку “Добавить расчет”. </w:t>
      </w:r>
    </w:p>
    <w:p w14:paraId="12815C00" w14:textId="77777777" w:rsidR="001628CB" w:rsidRDefault="00BA3706">
      <w:pPr>
        <w:spacing w:before="240"/>
      </w:pPr>
      <w:r>
        <w:t>Введите название расчета, период, максимальный бюджет и выберите систему налогообложения, которая используется у вас в производстве.</w:t>
      </w:r>
    </w:p>
    <w:p w14:paraId="7E7D94F8" w14:textId="3FDD9FA2" w:rsidR="001628CB" w:rsidRDefault="00BA3706" w:rsidP="001B1AE2">
      <w:pPr>
        <w:spacing w:before="240"/>
      </w:pPr>
      <w:r>
        <w:t>Для удаления расчета или раздела, выберите необходимый расчет или раздел и нажмите кнопку “Удалить расчет”/”Удалить раздел”.</w:t>
      </w:r>
    </w:p>
    <w:p w14:paraId="32C8FAE3" w14:textId="77777777" w:rsidR="001628CB" w:rsidRDefault="001628CB"/>
    <w:p w14:paraId="634D95A1" w14:textId="697AE0CC" w:rsidR="001628CB" w:rsidRDefault="001628CB"/>
    <w:p w14:paraId="2A0EE2BA" w14:textId="77777777" w:rsidR="001B1AE2" w:rsidRDefault="001B1AE2"/>
    <w:p w14:paraId="452DA5AC" w14:textId="77777777" w:rsidR="00676690" w:rsidRDefault="00676690">
      <w:bookmarkStart w:id="8" w:name="_heading=h.c8n35c47ot27" w:colFirst="0" w:colLast="0"/>
      <w:bookmarkStart w:id="9" w:name="_heading=h.lbhl5mtv2zao" w:colFirst="0" w:colLast="0"/>
      <w:bookmarkEnd w:id="8"/>
      <w:bookmarkEnd w:id="9"/>
    </w:p>
    <w:p w14:paraId="3BEB3D2E" w14:textId="55311578" w:rsidR="001628CB" w:rsidRDefault="00BA3706">
      <w:pPr>
        <w:pStyle w:val="2"/>
        <w:spacing w:before="240" w:after="0"/>
      </w:pPr>
      <w:bookmarkStart w:id="10" w:name="_heading=h.7zhxllkgx5ei" w:colFirst="0" w:colLast="0"/>
      <w:bookmarkStart w:id="11" w:name="_Toc36643528"/>
      <w:bookmarkEnd w:id="10"/>
      <w:r>
        <w:t>Ввод информации о номенклатурах предприятия</w:t>
      </w:r>
      <w:bookmarkEnd w:id="11"/>
      <w:r>
        <w:t xml:space="preserve"> </w:t>
      </w:r>
    </w:p>
    <w:p w14:paraId="05DA9C94" w14:textId="2EB58E4B" w:rsidR="001B1AE2" w:rsidRDefault="00BA3706" w:rsidP="001B1AE2">
      <w:pPr>
        <w:spacing w:before="240"/>
      </w:pPr>
      <w:r>
        <w:t>Ввод данных происходит в рамках одного расчета.</w:t>
      </w:r>
      <w:bookmarkStart w:id="12" w:name="_heading=h.3znysh7" w:colFirst="0" w:colLast="0"/>
      <w:bookmarkEnd w:id="12"/>
    </w:p>
    <w:p w14:paraId="42C2DEA4" w14:textId="77777777" w:rsidR="001628CB" w:rsidRPr="001B1AE2" w:rsidRDefault="00BA3706">
      <w:pPr>
        <w:pStyle w:val="4"/>
        <w:spacing w:before="240" w:after="0"/>
        <w:rPr>
          <w:color w:val="7030A0"/>
        </w:rPr>
      </w:pPr>
      <w:bookmarkStart w:id="13" w:name="_heading=h.wu113tv166yj" w:colFirst="0" w:colLast="0"/>
      <w:bookmarkEnd w:id="13"/>
      <w:r w:rsidRPr="001B1AE2">
        <w:rPr>
          <w:color w:val="7030A0"/>
        </w:rPr>
        <w:t>Перейдите во вкладку “Товары и услуги”.</w:t>
      </w:r>
    </w:p>
    <w:p w14:paraId="48E423AD" w14:textId="77777777" w:rsidR="001628CB" w:rsidRDefault="001628CB"/>
    <w:p w14:paraId="1BDEB209" w14:textId="06209363" w:rsidR="00676690" w:rsidRDefault="00BA3706" w:rsidP="001B1AE2">
      <w:pPr>
        <w:jc w:val="center"/>
      </w:pPr>
      <w:r>
        <w:rPr>
          <w:noProof/>
        </w:rPr>
        <w:drawing>
          <wp:inline distT="0" distB="0" distL="0" distR="0" wp14:anchorId="4CDFF3E8" wp14:editId="469CDA7B">
            <wp:extent cx="5751430" cy="469700"/>
            <wp:effectExtent l="0" t="0" r="0" b="0"/>
            <wp:docPr id="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430" cy="46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30306" w14:textId="77777777" w:rsidR="001B1AE2" w:rsidRDefault="001B1AE2" w:rsidP="001B1AE2">
      <w:pPr>
        <w:jc w:val="center"/>
      </w:pPr>
    </w:p>
    <w:p w14:paraId="00C28D2A" w14:textId="332B47A7" w:rsidR="001628CB" w:rsidRDefault="00BA3706">
      <w:pPr>
        <w:jc w:val="center"/>
      </w:pPr>
      <w:r>
        <w:t>Рис. 2 – Вкладка “Товары и услуги”</w:t>
      </w:r>
    </w:p>
    <w:p w14:paraId="1E68AA89" w14:textId="77777777" w:rsidR="00676690" w:rsidRDefault="00676690">
      <w:pPr>
        <w:jc w:val="center"/>
      </w:pPr>
    </w:p>
    <w:p w14:paraId="42AE30D7" w14:textId="77777777" w:rsidR="001628CB" w:rsidRDefault="00BA3706">
      <w:pPr>
        <w:spacing w:before="240"/>
      </w:pPr>
      <w:r>
        <w:lastRenderedPageBreak/>
        <w:t>Обращаем Ваше внимание, что для достаточно мощных компьютеров максимальное количество товаров и услуг в одном расчете – 15. Для ускорения расчета мы рекомендуем придерживаться нормы не более 10 товаров в одном расчете.</w:t>
      </w:r>
    </w:p>
    <w:p w14:paraId="2F9484DF" w14:textId="4960CEB9" w:rsidR="001628CB" w:rsidRDefault="00BA3706">
      <w:pPr>
        <w:spacing w:before="240"/>
      </w:pPr>
      <w:r>
        <w:t>Для того, чтобы добавить товар или услугу, нажмите на кнопку “Добавить наименование”. В таблице добавляется строка товара или услуги.</w:t>
      </w:r>
    </w:p>
    <w:p w14:paraId="21E765AD" w14:textId="77777777" w:rsidR="00676690" w:rsidRDefault="00676690">
      <w:pPr>
        <w:spacing w:before="240"/>
      </w:pPr>
    </w:p>
    <w:p w14:paraId="21AFAD5E" w14:textId="22A69D30" w:rsidR="001B1AE2" w:rsidRDefault="00BA3706" w:rsidP="001B1AE2">
      <w:pPr>
        <w:spacing w:before="240"/>
        <w:jc w:val="center"/>
      </w:pPr>
      <w:r>
        <w:rPr>
          <w:noProof/>
        </w:rPr>
        <w:drawing>
          <wp:inline distT="0" distB="0" distL="0" distR="0" wp14:anchorId="0A767A4D" wp14:editId="7E3E98BC">
            <wp:extent cx="6007103" cy="3327595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3" cy="332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90331" w14:textId="77777777" w:rsidR="001B1AE2" w:rsidRDefault="001B1AE2" w:rsidP="001B1AE2">
      <w:pPr>
        <w:spacing w:before="240"/>
        <w:jc w:val="center"/>
      </w:pPr>
    </w:p>
    <w:p w14:paraId="2949042D" w14:textId="36CEE879" w:rsidR="001B1AE2" w:rsidRDefault="00BA3706" w:rsidP="001B1AE2">
      <w:pPr>
        <w:jc w:val="center"/>
      </w:pPr>
      <w:r>
        <w:t>Рис. 3 – Таблица “Товары и услуги”</w:t>
      </w:r>
    </w:p>
    <w:p w14:paraId="3AB93EB4" w14:textId="77777777" w:rsidR="001B1AE2" w:rsidRDefault="001B1AE2" w:rsidP="001B1AE2">
      <w:pPr>
        <w:jc w:val="center"/>
      </w:pPr>
    </w:p>
    <w:p w14:paraId="24C45695" w14:textId="77777777" w:rsidR="001628CB" w:rsidRDefault="00BA3706">
      <w:pPr>
        <w:spacing w:before="240"/>
      </w:pPr>
      <w:r>
        <w:t xml:space="preserve">В ячейке столбца “Наименование” введите название товара или услуги. В следующей ячейке столбца “Минимум” (полное название столбца “Минимум поставки”) введите необходимое количество товаров и услуг, которое нужно предоставить покупателю для возможности его приобретения. Ячейка столбца “Минимум” также необходима для того, чтобы произвести весь ассортимент товаров или услуг. </w:t>
      </w:r>
    </w:p>
    <w:p w14:paraId="1B3A618E" w14:textId="77777777" w:rsidR="001628CB" w:rsidRDefault="00BA3706">
      <w:pPr>
        <w:spacing w:before="240"/>
      </w:pPr>
      <w:r>
        <w:t xml:space="preserve">В ячейке столбца “Запасы” введите количество товаров и услуг, которые вы содержите на складе и готовы реализовать в данный период. </w:t>
      </w:r>
    </w:p>
    <w:p w14:paraId="29BD4CBE" w14:textId="6FA74393" w:rsidR="001628CB" w:rsidRDefault="00BA3706">
      <w:pPr>
        <w:spacing w:before="240"/>
      </w:pPr>
      <w:r>
        <w:t>Выберите единицу измерения товара или услуги (работа с единицами измерения</w:t>
      </w:r>
      <w:r>
        <w:rPr>
          <w:highlight w:val="red"/>
        </w:rPr>
        <w:t>*</w:t>
      </w:r>
      <w:r>
        <w:t>).</w:t>
      </w:r>
    </w:p>
    <w:p w14:paraId="5E35EBCA" w14:textId="7ED8437A" w:rsidR="001628CB" w:rsidRDefault="00BA3706">
      <w:pPr>
        <w:spacing w:before="240"/>
      </w:pPr>
      <w:r>
        <w:t xml:space="preserve">Следующие столбцы созданы в формате тумблеров. Так, “Целое” – определяет </w:t>
      </w:r>
      <w:proofErr w:type="spellStart"/>
      <w:r>
        <w:t>целочисленность</w:t>
      </w:r>
      <w:proofErr w:type="spellEnd"/>
      <w:r>
        <w:t xml:space="preserve"> товара или услуги. Например, производство двух с половиной </w:t>
      </w:r>
      <w:r>
        <w:lastRenderedPageBreak/>
        <w:t>телефонов невозможно, хоть и может быть вполне выгодным. В это же время, можно произвести две с половиной тонны гречневой крупы.</w:t>
      </w:r>
    </w:p>
    <w:p w14:paraId="55A38B42" w14:textId="49A1A0DF" w:rsidR="001628CB" w:rsidRDefault="00BA3706">
      <w:pPr>
        <w:spacing w:before="240"/>
      </w:pPr>
      <w:r>
        <w:t xml:space="preserve"> “</w:t>
      </w:r>
      <w:proofErr w:type="spellStart"/>
      <w:r>
        <w:t>Скоропорт</w:t>
      </w:r>
      <w:proofErr w:type="spellEnd"/>
      <w:r>
        <w:t xml:space="preserve">” – отвечает за </w:t>
      </w:r>
      <w:proofErr w:type="spellStart"/>
      <w:r>
        <w:t>скоропорченность</w:t>
      </w:r>
      <w:proofErr w:type="spellEnd"/>
      <w:r>
        <w:t xml:space="preserve"> товара или услуги. В рамках данной программы </w:t>
      </w:r>
      <w:proofErr w:type="spellStart"/>
      <w:r>
        <w:t>скоропорченность</w:t>
      </w:r>
      <w:proofErr w:type="spellEnd"/>
      <w:r>
        <w:t xml:space="preserve"> действует в пределах выбранного периода. То есть если товар не реализуется в данном периоде, то он портится. Анализ программы будет стремиться меньше рисковать за счет </w:t>
      </w:r>
      <w:proofErr w:type="spellStart"/>
      <w:r>
        <w:t>скоропорченных</w:t>
      </w:r>
      <w:proofErr w:type="spellEnd"/>
      <w:r>
        <w:t xml:space="preserve"> номенклатур, потому как в случае отсутствия продаж компания понесет убытки.</w:t>
      </w:r>
    </w:p>
    <w:p w14:paraId="7E224BDF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Если в менеджере проекта вы выбрали для расчета общую систему налогообложения, то укажите, какой процентной ставкой НДС облагается товар или услуга.</w:t>
      </w:r>
    </w:p>
    <w:p w14:paraId="04C5B59B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Для этого в столбце “НДС,(%)” нажмите на стрелочку и выберите из выпадающего списка подходящую процентную ставку.</w:t>
      </w:r>
    </w:p>
    <w:p w14:paraId="2FD4BE12" w14:textId="77777777" w:rsidR="001628CB" w:rsidRDefault="00BA3706">
      <w:pPr>
        <w:spacing w:before="240"/>
      </w:pPr>
      <w:r>
        <w:t>Повторяйте вышеописанные действия, пока не добавите необходимое количество товаров или услуг или пока не дойдете до максимума (15 товаров или услуг в одном расчете).</w:t>
      </w:r>
    </w:p>
    <w:p w14:paraId="5C710CFC" w14:textId="02D1E9F2" w:rsidR="001B1AE2" w:rsidRDefault="00BA3706">
      <w:pPr>
        <w:spacing w:before="240"/>
      </w:pPr>
      <w:r>
        <w:t>Для удаления товара или услуги, выберите необходимую строку и нажмите кнопку “Удалить”.</w:t>
      </w:r>
    </w:p>
    <w:p w14:paraId="4A0897E5" w14:textId="77777777" w:rsidR="001B1AE2" w:rsidRDefault="001B1AE2">
      <w:pPr>
        <w:spacing w:before="240"/>
      </w:pPr>
    </w:p>
    <w:p w14:paraId="252FF3C2" w14:textId="77777777" w:rsidR="001628CB" w:rsidRPr="001B1AE2" w:rsidRDefault="00BA3706">
      <w:pPr>
        <w:pStyle w:val="4"/>
        <w:spacing w:before="240" w:after="0"/>
        <w:rPr>
          <w:color w:val="7030A0"/>
        </w:rPr>
      </w:pPr>
      <w:bookmarkStart w:id="14" w:name="_heading=h.2et92p0" w:colFirst="0" w:colLast="0"/>
      <w:bookmarkEnd w:id="14"/>
      <w:r w:rsidRPr="001B1AE2">
        <w:rPr>
          <w:color w:val="7030A0"/>
        </w:rPr>
        <w:t>Работа во вкладке “Ресурсы”</w:t>
      </w:r>
    </w:p>
    <w:p w14:paraId="3BA7326B" w14:textId="77777777" w:rsidR="001628CB" w:rsidRDefault="001628CB"/>
    <w:p w14:paraId="1845FDA7" w14:textId="03A2E415" w:rsidR="001628CB" w:rsidRDefault="00BA3706">
      <w:pPr>
        <w:jc w:val="center"/>
      </w:pPr>
      <w:r>
        <w:rPr>
          <w:noProof/>
        </w:rPr>
        <w:drawing>
          <wp:inline distT="0" distB="0" distL="0" distR="0" wp14:anchorId="4276706A" wp14:editId="54C35FC2">
            <wp:extent cx="5695200" cy="4644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46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4B9FF" w14:textId="77777777" w:rsidR="00676690" w:rsidRDefault="00676690">
      <w:pPr>
        <w:jc w:val="center"/>
      </w:pPr>
    </w:p>
    <w:p w14:paraId="5020ADC8" w14:textId="0530203E" w:rsidR="001628CB" w:rsidRDefault="00BA3706">
      <w:pPr>
        <w:jc w:val="center"/>
      </w:pPr>
      <w:r>
        <w:t>Рис. 4 – Вкладка “Ресурсы”</w:t>
      </w:r>
    </w:p>
    <w:p w14:paraId="22518B45" w14:textId="77777777" w:rsidR="00676690" w:rsidRDefault="00676690">
      <w:pPr>
        <w:jc w:val="center"/>
      </w:pPr>
    </w:p>
    <w:p w14:paraId="10B7C1C1" w14:textId="77777777" w:rsidR="001628CB" w:rsidRDefault="00BA3706">
      <w:pPr>
        <w:spacing w:before="240"/>
      </w:pPr>
      <w:r>
        <w:t xml:space="preserve">Ограничения на количество ресурсов нет. Ресурсы используются для производства всех указанных товаров или услуг в данном расчете. </w:t>
      </w:r>
    </w:p>
    <w:p w14:paraId="3ACC3235" w14:textId="46AEFEE9" w:rsidR="00676690" w:rsidRDefault="00BA3706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Чтобы добавить ресурсы, нажмите на кнопку “Добавить ресурс”. </w:t>
      </w:r>
    </w:p>
    <w:p w14:paraId="6E18D01D" w14:textId="77777777" w:rsidR="001628CB" w:rsidRDefault="00BA370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63D79BB" wp14:editId="5F73D61F">
            <wp:extent cx="5940000" cy="3232800"/>
            <wp:effectExtent l="0" t="0" r="0" b="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23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4D974" w14:textId="77777777" w:rsidR="001628CB" w:rsidRDefault="001628CB">
      <w:pPr>
        <w:jc w:val="center"/>
      </w:pPr>
    </w:p>
    <w:p w14:paraId="744706C9" w14:textId="46B801C3" w:rsidR="001628CB" w:rsidRDefault="00BA3706">
      <w:pPr>
        <w:jc w:val="center"/>
      </w:pPr>
      <w:r>
        <w:t>Рис. 5 – Таблица “Ресурсы”</w:t>
      </w:r>
    </w:p>
    <w:p w14:paraId="4315E465" w14:textId="77777777" w:rsidR="00676690" w:rsidRDefault="00676690">
      <w:pPr>
        <w:jc w:val="center"/>
      </w:pPr>
    </w:p>
    <w:p w14:paraId="63DC5071" w14:textId="77777777" w:rsidR="001628CB" w:rsidRDefault="00BA3706">
      <w:pPr>
        <w:spacing w:before="240"/>
      </w:pPr>
      <w:r>
        <w:t>В появившейся строке в ячейке столбца “Наименование” введите название ресурса. В следующей ячейке – стоимость за одну единицу этого ресурса. Единицы измерения стоимости и самого ресурса можно внести в столбцах Е.И.</w:t>
      </w:r>
    </w:p>
    <w:p w14:paraId="1606EFF8" w14:textId="77777777" w:rsidR="001628CB" w:rsidRDefault="00BA3706">
      <w:pPr>
        <w:spacing w:before="240"/>
      </w:pPr>
      <w:r>
        <w:t>В следующей ячейке “Максимум” (полное название столбца “Доступный максимум”) введите максимальное количество ресурсов, которое предприятие может использовать в рамках данного расчета.</w:t>
      </w:r>
    </w:p>
    <w:p w14:paraId="2330CCAB" w14:textId="77777777" w:rsidR="001628CB" w:rsidRDefault="00BA3706">
      <w:pPr>
        <w:spacing w:before="240"/>
      </w:pPr>
      <w:r>
        <w:t>В ячейке “Запасы” укажите количество ресурсов, хранящихся на складе, которые можно использовать для производства товаров или услуг в данном расчете.</w:t>
      </w:r>
    </w:p>
    <w:p w14:paraId="22289237" w14:textId="5786BAA2" w:rsidR="001628CB" w:rsidRDefault="00BA3706">
      <w:pPr>
        <w:spacing w:before="240"/>
      </w:pPr>
      <w:r>
        <w:t xml:space="preserve">Аналогично с работой во вкладке “Товары и услуги” выберите для каждого ресурса положения тумблеров “Целое” – </w:t>
      </w:r>
      <w:proofErr w:type="spellStart"/>
      <w:r>
        <w:t>целочисленность</w:t>
      </w:r>
      <w:proofErr w:type="spellEnd"/>
      <w:r>
        <w:t xml:space="preserve"> ресурса и “</w:t>
      </w:r>
      <w:proofErr w:type="spellStart"/>
      <w:r>
        <w:t>Скоропорт</w:t>
      </w:r>
      <w:proofErr w:type="spellEnd"/>
      <w:r>
        <w:t xml:space="preserve">” – </w:t>
      </w:r>
      <w:proofErr w:type="spellStart"/>
      <w:r>
        <w:t>скоропорченность</w:t>
      </w:r>
      <w:proofErr w:type="spellEnd"/>
      <w:r>
        <w:t xml:space="preserve"> ресурса. </w:t>
      </w:r>
    </w:p>
    <w:p w14:paraId="097E1682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Если в менеджере проекта вы выбрали для расчета общую систему налогообложения, то укажите, какой процентной ставкой НДС облагается ресурс.</w:t>
      </w:r>
    </w:p>
    <w:p w14:paraId="45323A7D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Для этого в столбце “НДС,(%)” нажмите на стрелочку и выберите из выпадающего списка подходящую процентную ставку.</w:t>
      </w:r>
    </w:p>
    <w:p w14:paraId="32FAAF45" w14:textId="77777777" w:rsidR="001628CB" w:rsidRPr="00676690" w:rsidRDefault="00BA3706">
      <w:pPr>
        <w:spacing w:before="240"/>
        <w:rPr>
          <w:color w:val="000000" w:themeColor="text1"/>
        </w:rPr>
      </w:pPr>
      <w:r>
        <w:t xml:space="preserve">Повторяйте вышеописанные действия, пока не добавите необходимое количество </w:t>
      </w:r>
      <w:r w:rsidRPr="00676690">
        <w:rPr>
          <w:color w:val="000000" w:themeColor="text1"/>
        </w:rPr>
        <w:t>ресурсов.</w:t>
      </w:r>
    </w:p>
    <w:p w14:paraId="5622A615" w14:textId="77777777" w:rsidR="001628CB" w:rsidRPr="00676690" w:rsidRDefault="00BA3706">
      <w:pPr>
        <w:spacing w:before="240"/>
        <w:rPr>
          <w:color w:val="000000" w:themeColor="text1"/>
        </w:rPr>
      </w:pPr>
      <w:r w:rsidRPr="00676690">
        <w:rPr>
          <w:color w:val="000000" w:themeColor="text1"/>
        </w:rPr>
        <w:lastRenderedPageBreak/>
        <w:t>Для удаления ресурса, выберите необходимую строку и нажмите кнопку “Удалить”.</w:t>
      </w:r>
    </w:p>
    <w:p w14:paraId="0A4A606E" w14:textId="77777777" w:rsidR="001628CB" w:rsidRPr="00676690" w:rsidRDefault="00BA3706">
      <w:pPr>
        <w:spacing w:before="240"/>
        <w:rPr>
          <w:color w:val="000000" w:themeColor="text1"/>
        </w:rPr>
      </w:pPr>
      <w:r w:rsidRPr="00676690">
        <w:rPr>
          <w:color w:val="000000" w:themeColor="text1"/>
        </w:rPr>
        <w:t>В правой части экрана расположена гистограмма “Удельное потребление ресурса”, которая показывает использованные объемы выбранного ресурса в составе товаров и услуг, указанных расчете.</w:t>
      </w:r>
    </w:p>
    <w:p w14:paraId="6262058B" w14:textId="77777777" w:rsidR="001628CB" w:rsidRDefault="001628CB">
      <w:pPr>
        <w:spacing w:before="240"/>
        <w:rPr>
          <w:i/>
          <w:color w:val="FF9900"/>
        </w:rPr>
      </w:pPr>
    </w:p>
    <w:p w14:paraId="657B9E6E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79EA3F45" wp14:editId="2A8A3C5E">
            <wp:extent cx="3627164" cy="3938588"/>
            <wp:effectExtent l="0" t="0" r="0" b="0"/>
            <wp:docPr id="5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64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9C23E" w14:textId="77777777" w:rsidR="001628CB" w:rsidRDefault="00BA3706">
      <w:pPr>
        <w:spacing w:before="240"/>
        <w:jc w:val="center"/>
      </w:pPr>
      <w:r>
        <w:t>Рис. 6 – Гистограмма “Удельное потребление ресурсов”</w:t>
      </w:r>
    </w:p>
    <w:p w14:paraId="241DAE06" w14:textId="77777777" w:rsidR="001628CB" w:rsidRDefault="001628CB">
      <w:pPr>
        <w:spacing w:before="240"/>
        <w:jc w:val="center"/>
      </w:pPr>
    </w:p>
    <w:p w14:paraId="21A9EC6E" w14:textId="77777777" w:rsidR="001628CB" w:rsidRPr="00676690" w:rsidRDefault="00BA3706">
      <w:pPr>
        <w:spacing w:before="240"/>
        <w:rPr>
          <w:iCs/>
          <w:color w:val="000000" w:themeColor="text1"/>
        </w:rPr>
      </w:pPr>
      <w:r w:rsidRPr="00676690">
        <w:rPr>
          <w:iCs/>
          <w:color w:val="000000" w:themeColor="text1"/>
        </w:rPr>
        <w:t>В левой нижней части экрана расположена гистограмма “Производство и запасы”, которая показывает соотношение максимального объема закупок и объема запасов выбранного ресурса.</w:t>
      </w:r>
    </w:p>
    <w:p w14:paraId="2A956446" w14:textId="403490D2" w:rsidR="00251109" w:rsidRDefault="00BA3706" w:rsidP="00251109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lastRenderedPageBreak/>
        <w:drawing>
          <wp:inline distT="114300" distB="114300" distL="114300" distR="114300" wp14:anchorId="143AB732" wp14:editId="2B92B2DC">
            <wp:extent cx="3901773" cy="3090863"/>
            <wp:effectExtent l="0" t="0" r="0" b="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3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E75CB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7 – Гистограмма “Производство и запасы”</w:t>
      </w:r>
    </w:p>
    <w:p w14:paraId="4FBD0FD0" w14:textId="77777777" w:rsidR="00251109" w:rsidRDefault="00251109">
      <w:pPr>
        <w:spacing w:before="240"/>
        <w:rPr>
          <w:i/>
          <w:color w:val="FF9900"/>
        </w:rPr>
      </w:pPr>
    </w:p>
    <w:p w14:paraId="68C67C8C" w14:textId="05DD9281" w:rsidR="001628CB" w:rsidRDefault="00BA3706">
      <w:pPr>
        <w:spacing w:before="240"/>
        <w:rPr>
          <w:iCs/>
          <w:color w:val="000000" w:themeColor="text1"/>
        </w:rPr>
      </w:pPr>
      <w:r w:rsidRPr="00676690">
        <w:rPr>
          <w:iCs/>
          <w:color w:val="000000" w:themeColor="text1"/>
        </w:rPr>
        <w:t>В нижней части экрана расположена гистограмма “Шкала себестоимости”, которая показывает соотношение закупочных цен всех ресурсов в расчете.</w:t>
      </w:r>
    </w:p>
    <w:p w14:paraId="204A12F1" w14:textId="77777777" w:rsidR="001B1AE2" w:rsidRPr="00676690" w:rsidRDefault="001B1AE2">
      <w:pPr>
        <w:spacing w:before="240"/>
        <w:rPr>
          <w:iCs/>
          <w:color w:val="000000" w:themeColor="text1"/>
        </w:rPr>
      </w:pPr>
    </w:p>
    <w:p w14:paraId="6FB4CB06" w14:textId="54C5643E" w:rsidR="001B1AE2" w:rsidRDefault="00BA3706" w:rsidP="001B1AE2">
      <w:pPr>
        <w:spacing w:before="240"/>
        <w:jc w:val="center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</w:rPr>
        <w:drawing>
          <wp:inline distT="114300" distB="114300" distL="114300" distR="114300" wp14:anchorId="35E47684" wp14:editId="18A38291">
            <wp:extent cx="5730198" cy="2433638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198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90AF6" w14:textId="33A37D4F" w:rsidR="001628CB" w:rsidRDefault="00BA3706">
      <w:pPr>
        <w:spacing w:before="240"/>
        <w:jc w:val="center"/>
      </w:pPr>
      <w:r>
        <w:t>Рис. 8 – Гистограмма “Шкала себестоимости”</w:t>
      </w:r>
    </w:p>
    <w:p w14:paraId="220B10EC" w14:textId="77777777" w:rsidR="001B1AE2" w:rsidRDefault="001B1AE2">
      <w:pPr>
        <w:spacing w:before="240"/>
        <w:jc w:val="center"/>
        <w:rPr>
          <w:color w:val="666666"/>
          <w:sz w:val="24"/>
          <w:szCs w:val="24"/>
        </w:rPr>
      </w:pPr>
    </w:p>
    <w:p w14:paraId="577670A8" w14:textId="77777777" w:rsidR="001628CB" w:rsidRDefault="00BA3706">
      <w:pPr>
        <w:spacing w:before="240"/>
      </w:pPr>
      <w:r>
        <w:lastRenderedPageBreak/>
        <w:t>После внесения информации о ресурсах расчета, возвращайтесь во вкладку “Товары и услуги”.</w:t>
      </w:r>
    </w:p>
    <w:p w14:paraId="18F19F8D" w14:textId="77777777" w:rsidR="004B5C43" w:rsidRDefault="00BA3706">
      <w:pPr>
        <w:spacing w:before="240"/>
      </w:pPr>
      <w:r>
        <w:t>Переходим к работе над составом товара. Каждый выбранный товар или услуга имеют свой состав прямых затрат. Информация в таблице с составом используется для определения количества используемых для производства ресурсов в одном товаре или услуге.</w:t>
      </w:r>
    </w:p>
    <w:p w14:paraId="70F22D4C" w14:textId="08829F0C" w:rsidR="00676690" w:rsidRDefault="00BA3706">
      <w:pPr>
        <w:spacing w:before="240"/>
      </w:pPr>
      <w:r>
        <w:t>Для того чтобы заполнить таблицу состава, нажмите на кнопку “Добавить компонент”.</w:t>
      </w:r>
    </w:p>
    <w:p w14:paraId="161C3307" w14:textId="77777777" w:rsidR="004B5C43" w:rsidRDefault="004B5C43">
      <w:pPr>
        <w:spacing w:before="240"/>
      </w:pPr>
    </w:p>
    <w:p w14:paraId="4D3F3044" w14:textId="77777777" w:rsidR="001628CB" w:rsidRDefault="00BA3706">
      <w:pPr>
        <w:spacing w:before="240"/>
        <w:jc w:val="center"/>
      </w:pPr>
      <w:r>
        <w:rPr>
          <w:noProof/>
        </w:rPr>
        <w:drawing>
          <wp:inline distT="0" distB="0" distL="0" distR="0" wp14:anchorId="53D4BBA2" wp14:editId="232F1038">
            <wp:extent cx="5716800" cy="2721600"/>
            <wp:effectExtent l="0" t="0" r="0" b="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72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3E3D3" w14:textId="67426D48" w:rsidR="00676690" w:rsidRPr="00676690" w:rsidRDefault="00BA3706" w:rsidP="00676690">
      <w:pPr>
        <w:spacing w:before="240"/>
        <w:jc w:val="center"/>
      </w:pPr>
      <w:r>
        <w:t>Рис. 8 – Таблица “Состав”</w:t>
      </w:r>
    </w:p>
    <w:p w14:paraId="66CF6678" w14:textId="77777777" w:rsidR="00676690" w:rsidRDefault="00676690">
      <w:pPr>
        <w:spacing w:before="240"/>
      </w:pPr>
      <w:bookmarkStart w:id="15" w:name="_heading=h.qy9hr94c5i5s" w:colFirst="0" w:colLast="0"/>
      <w:bookmarkEnd w:id="15"/>
    </w:p>
    <w:p w14:paraId="79A48833" w14:textId="7A674502" w:rsidR="001628CB" w:rsidRDefault="00BA3706">
      <w:pPr>
        <w:spacing w:before="240"/>
      </w:pPr>
      <w:r>
        <w:t xml:space="preserve">В ячейке “Ресурс” выберите из выпадающего списка тот ресурс, который используется в производстве </w:t>
      </w:r>
      <w:r w:rsidRPr="00676690">
        <w:rPr>
          <w:b/>
          <w:bCs/>
        </w:rPr>
        <w:t>одной единицы</w:t>
      </w:r>
      <w:r>
        <w:t xml:space="preserve"> выбранного товара или услуги. Далее в ячейке “Количество” укажите количество ресурса, используемого в производстве выбранного товара или услуги и его единицы измерения в ячейке столбца “Е.И.”</w:t>
      </w:r>
    </w:p>
    <w:p w14:paraId="380A1892" w14:textId="77777777" w:rsidR="001628CB" w:rsidRDefault="00BA3706">
      <w:pPr>
        <w:spacing w:before="240"/>
      </w:pPr>
      <w:bookmarkStart w:id="16" w:name="_heading=h.m34wq4lt6254" w:colFirst="0" w:colLast="0"/>
      <w:bookmarkEnd w:id="16"/>
      <w:r>
        <w:t>Правый нижний угол модуля “Состав” формирует себестоимость товара или услуги, исходя из приведенных прямых затрат производства. Себестоимость позволяет косвенным образом определить, правильно ли внесена информация о составе, а также помогает в будущем лучше работать с вопросом ценообразования.</w:t>
      </w:r>
    </w:p>
    <w:p w14:paraId="765D5F3E" w14:textId="77777777" w:rsidR="001628CB" w:rsidRPr="00676690" w:rsidRDefault="00BA3706">
      <w:pPr>
        <w:spacing w:before="240"/>
        <w:rPr>
          <w:color w:val="000000" w:themeColor="text1"/>
        </w:rPr>
      </w:pPr>
      <w:bookmarkStart w:id="17" w:name="_heading=h.psvyfkbochyg" w:colFirst="0" w:colLast="0"/>
      <w:bookmarkEnd w:id="17"/>
      <w:r w:rsidRPr="00676690">
        <w:rPr>
          <w:color w:val="000000" w:themeColor="text1"/>
        </w:rPr>
        <w:t>Для удаления компонента, выберите необходимый компонент и нажмите кнопку “Удалить”</w:t>
      </w:r>
    </w:p>
    <w:p w14:paraId="771BD54A" w14:textId="2D9AC618" w:rsidR="001628CB" w:rsidRDefault="00BA3706">
      <w:pPr>
        <w:spacing w:before="240"/>
        <w:rPr>
          <w:color w:val="000000" w:themeColor="text1"/>
        </w:rPr>
      </w:pPr>
      <w:bookmarkStart w:id="18" w:name="_heading=h.cw9jgcifjj84" w:colFirst="0" w:colLast="0"/>
      <w:bookmarkEnd w:id="18"/>
      <w:r w:rsidRPr="00676690">
        <w:rPr>
          <w:color w:val="000000" w:themeColor="text1"/>
        </w:rPr>
        <w:lastRenderedPageBreak/>
        <w:t>В правой части экрана нажмите на кнопку “Состав себестоимости”, и Вам откроется диаграмма процентного содержания каждого ресурса в выбранном товаре или услуге.</w:t>
      </w:r>
    </w:p>
    <w:p w14:paraId="25AE4E0D" w14:textId="77777777" w:rsidR="004B5C43" w:rsidRPr="00676690" w:rsidRDefault="004B5C43">
      <w:pPr>
        <w:spacing w:before="240"/>
        <w:rPr>
          <w:color w:val="000000" w:themeColor="text1"/>
        </w:rPr>
      </w:pPr>
    </w:p>
    <w:p w14:paraId="01D27D2F" w14:textId="77777777" w:rsidR="001628CB" w:rsidRDefault="00BA3706">
      <w:pPr>
        <w:spacing w:before="240"/>
        <w:jc w:val="center"/>
        <w:rPr>
          <w:i/>
          <w:color w:val="FF9900"/>
        </w:rPr>
      </w:pPr>
      <w:bookmarkStart w:id="19" w:name="_heading=h.ilp58hput0ta" w:colFirst="0" w:colLast="0"/>
      <w:bookmarkEnd w:id="19"/>
      <w:r>
        <w:rPr>
          <w:i/>
          <w:noProof/>
          <w:color w:val="FF9900"/>
        </w:rPr>
        <w:drawing>
          <wp:inline distT="114300" distB="114300" distL="114300" distR="114300" wp14:anchorId="5F8DEA11" wp14:editId="0A4C5663">
            <wp:extent cx="3728720" cy="4038600"/>
            <wp:effectExtent l="0" t="0" r="508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09" cy="403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92CF3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9 – “Состав себестоимости”</w:t>
      </w:r>
    </w:p>
    <w:p w14:paraId="7CEE0A25" w14:textId="77777777" w:rsidR="00676690" w:rsidRDefault="00676690">
      <w:pPr>
        <w:pStyle w:val="4"/>
        <w:spacing w:before="240" w:after="0"/>
      </w:pPr>
      <w:bookmarkStart w:id="20" w:name="_heading=h.1t3h5sf" w:colFirst="0" w:colLast="0"/>
      <w:bookmarkEnd w:id="20"/>
    </w:p>
    <w:p w14:paraId="77DE1495" w14:textId="3D9AF677" w:rsidR="001628CB" w:rsidRDefault="00BA3706">
      <w:pPr>
        <w:pStyle w:val="4"/>
        <w:spacing w:before="240" w:after="0"/>
      </w:pPr>
      <w:r>
        <w:t>Переходим к работе над ценами товаров и услуг в таблице “Риски”.</w:t>
      </w:r>
    </w:p>
    <w:p w14:paraId="532F5B2A" w14:textId="77777777" w:rsidR="00676690" w:rsidRDefault="00BA3706">
      <w:pPr>
        <w:spacing w:before="240"/>
      </w:pPr>
      <w:r>
        <w:t xml:space="preserve">Для более эффективной работы над ценообразованием товаров или услуг используются ограничительные промежутки реализуемых объемов по определенной цене. Эти промежутки характеризуются ячейками </w:t>
      </w:r>
      <w:proofErr w:type="spellStart"/>
      <w:r>
        <w:t>столцов</w:t>
      </w:r>
      <w:proofErr w:type="spellEnd"/>
      <w:r>
        <w:t xml:space="preserve"> “Гарант” и “Максимум”.</w:t>
      </w:r>
    </w:p>
    <w:p w14:paraId="1DC892B6" w14:textId="7AACD334" w:rsidR="001628CB" w:rsidRDefault="00BA3706">
      <w:pPr>
        <w:spacing w:before="240"/>
      </w:pPr>
      <w:r>
        <w:t>Для того чтобы указать цену товара, нажмите на кнопку “Добавить ценовую комбинацию”.</w:t>
      </w:r>
    </w:p>
    <w:p w14:paraId="32B10265" w14:textId="77777777" w:rsidR="001628CB" w:rsidRDefault="00BA370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C54037B" wp14:editId="5E1638C8">
            <wp:extent cx="5425200" cy="308520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200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A16F858" w14:textId="18C8C529" w:rsidR="00676690" w:rsidRDefault="00BA3706" w:rsidP="004B5C43">
      <w:pPr>
        <w:spacing w:before="240"/>
        <w:jc w:val="center"/>
      </w:pPr>
      <w:r>
        <w:t>Рис. 10 – Таблица “Риски”</w:t>
      </w:r>
    </w:p>
    <w:p w14:paraId="6940744F" w14:textId="77777777" w:rsidR="004B5C43" w:rsidRDefault="004B5C43" w:rsidP="004B5C43">
      <w:pPr>
        <w:spacing w:before="240"/>
        <w:jc w:val="center"/>
      </w:pPr>
    </w:p>
    <w:p w14:paraId="2B9FE742" w14:textId="77777777" w:rsidR="00676690" w:rsidRDefault="00BA3706">
      <w:pPr>
        <w:spacing w:before="240"/>
      </w:pPr>
      <w:r>
        <w:t>В ячейке столбца “Цена” укажите цену, по которой вы хотите реализовать товар или услугу.</w:t>
      </w:r>
    </w:p>
    <w:p w14:paraId="6849069E" w14:textId="77777777" w:rsidR="00676690" w:rsidRDefault="00BA3706">
      <w:pPr>
        <w:spacing w:before="240"/>
      </w:pPr>
      <w:r>
        <w:t>В ячейке столбца “Гарант” укажите гарантированный объем реализации выбранного товара или услуги по этой цене.</w:t>
      </w:r>
    </w:p>
    <w:p w14:paraId="1478F8F8" w14:textId="548FBAA2" w:rsidR="001628CB" w:rsidRDefault="00BA3706">
      <w:pPr>
        <w:spacing w:before="240"/>
      </w:pPr>
      <w:r>
        <w:t xml:space="preserve">В ячейке “Максимум” укажите максимальный объем реализации выбранного товара или услуги по этой </w:t>
      </w:r>
      <w:proofErr w:type="spellStart"/>
      <w:r>
        <w:t>цене.Для</w:t>
      </w:r>
      <w:proofErr w:type="spellEnd"/>
      <w:r>
        <w:t xml:space="preserve"> того чтобы определить оптимальную цену выбранного товара или услуги, введите несколько ценовых комбинаций.</w:t>
      </w:r>
    </w:p>
    <w:p w14:paraId="7FF40A52" w14:textId="77777777" w:rsidR="001628CB" w:rsidRDefault="00BA3706">
      <w:pPr>
        <w:spacing w:before="240"/>
      </w:pPr>
      <w:r>
        <w:t>Для удаления ценовой комбинации, выберите необходимую строку и нажмите кнопку “Удалить”.</w:t>
      </w:r>
    </w:p>
    <w:p w14:paraId="03DCFC00" w14:textId="3BA49564" w:rsidR="001628CB" w:rsidRPr="00676690" w:rsidRDefault="00BA3706">
      <w:pPr>
        <w:spacing w:before="240"/>
        <w:rPr>
          <w:iCs/>
          <w:color w:val="000000" w:themeColor="text1"/>
        </w:rPr>
      </w:pPr>
      <w:r w:rsidRPr="00676690">
        <w:rPr>
          <w:iCs/>
          <w:color w:val="000000" w:themeColor="text1"/>
        </w:rPr>
        <w:t>В правой части экрана нажмите на кнопку “Гистограмма цен и объемов”, и Вам откроется гистограмма соотношения гарантированных и максимальных объемов продаж для каждой ценовой комбинации выбранного товара или услуги.</w:t>
      </w:r>
    </w:p>
    <w:p w14:paraId="47129416" w14:textId="77777777" w:rsidR="00676690" w:rsidRDefault="00676690">
      <w:pPr>
        <w:spacing w:before="240"/>
        <w:rPr>
          <w:i/>
          <w:color w:val="FF9900"/>
        </w:rPr>
      </w:pPr>
    </w:p>
    <w:p w14:paraId="4FBC3A74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lastRenderedPageBreak/>
        <w:drawing>
          <wp:inline distT="114300" distB="114300" distL="114300" distR="114300" wp14:anchorId="158D4C37" wp14:editId="36A3A231">
            <wp:extent cx="4095750" cy="4419600"/>
            <wp:effectExtent l="0" t="0" r="0" b="0"/>
            <wp:docPr id="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116" cy="441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B65A9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11 – Гистограмма “Гистограмма цен и объемов”</w:t>
      </w:r>
    </w:p>
    <w:p w14:paraId="2306CB67" w14:textId="77777777" w:rsidR="001628CB" w:rsidRDefault="001628CB" w:rsidP="00251109">
      <w:pPr>
        <w:spacing w:before="240"/>
        <w:rPr>
          <w:i/>
          <w:color w:val="FF9900"/>
        </w:rPr>
      </w:pPr>
    </w:p>
    <w:p w14:paraId="0B40DD1B" w14:textId="16A6E460" w:rsidR="004B5C43" w:rsidRDefault="004B5C43" w:rsidP="00251109">
      <w:pPr>
        <w:spacing w:before="240"/>
        <w:rPr>
          <w:i/>
          <w:color w:val="FF9900"/>
        </w:rPr>
      </w:pPr>
    </w:p>
    <w:p w14:paraId="1B93EBC7" w14:textId="77777777" w:rsidR="00251109" w:rsidRDefault="00251109" w:rsidP="00251109">
      <w:pPr>
        <w:spacing w:before="240"/>
        <w:rPr>
          <w:i/>
          <w:color w:val="FF9900"/>
        </w:rPr>
      </w:pPr>
    </w:p>
    <w:p w14:paraId="2EC8591E" w14:textId="3403F3A6" w:rsidR="004B5C43" w:rsidRDefault="00BA3706" w:rsidP="00251109">
      <w:pPr>
        <w:pStyle w:val="2"/>
        <w:spacing w:before="240" w:after="0"/>
      </w:pPr>
      <w:bookmarkStart w:id="21" w:name="_heading=h.rzruros0p1q" w:colFirst="0" w:colLast="0"/>
      <w:bookmarkStart w:id="22" w:name="_Toc36643529"/>
      <w:bookmarkEnd w:id="21"/>
      <w:r>
        <w:t>Вкладка “Дополнительные доходы и расходы”</w:t>
      </w:r>
      <w:bookmarkStart w:id="23" w:name="_heading=h.2s8eyo1" w:colFirst="0" w:colLast="0"/>
      <w:bookmarkEnd w:id="22"/>
      <w:bookmarkEnd w:id="23"/>
    </w:p>
    <w:p w14:paraId="461884FF" w14:textId="570F9011" w:rsidR="004B5C43" w:rsidRPr="004B5C43" w:rsidRDefault="00BA3706" w:rsidP="004B5C43">
      <w:pPr>
        <w:pStyle w:val="4"/>
        <w:spacing w:before="240" w:after="0"/>
      </w:pPr>
      <w:r w:rsidRPr="00251109">
        <w:rPr>
          <w:color w:val="7030A0"/>
        </w:rPr>
        <w:t>Переходим во вкладку “Дополнительные доходы и расходы”.</w:t>
      </w:r>
    </w:p>
    <w:p w14:paraId="1261F4D1" w14:textId="77777777" w:rsidR="001628CB" w:rsidRDefault="001628CB"/>
    <w:p w14:paraId="52F9C1FA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0191D064" wp14:editId="51F44353">
            <wp:extent cx="5731200" cy="468000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7BAC" w14:textId="73B2FAF6" w:rsidR="001628CB" w:rsidRDefault="00BA3706">
      <w:pPr>
        <w:spacing w:before="240"/>
        <w:ind w:left="720"/>
        <w:jc w:val="center"/>
      </w:pPr>
      <w:r>
        <w:t>Рис. 12 – Вкладка “Дополнительные доходы и расходы”</w:t>
      </w:r>
    </w:p>
    <w:p w14:paraId="345294BF" w14:textId="77777777" w:rsidR="004B5C43" w:rsidRDefault="004B5C43">
      <w:pPr>
        <w:spacing w:before="240"/>
        <w:ind w:left="720"/>
        <w:jc w:val="center"/>
      </w:pPr>
    </w:p>
    <w:p w14:paraId="3DF237FF" w14:textId="77777777" w:rsidR="004B5C43" w:rsidRDefault="00BA3706">
      <w:pPr>
        <w:spacing w:before="240"/>
      </w:pPr>
      <w:r>
        <w:lastRenderedPageBreak/>
        <w:t>Для того чтобы добавить дополнительный доход в таблице, нажмите на кнопку “Добавить”.</w:t>
      </w:r>
    </w:p>
    <w:p w14:paraId="7EFC45E1" w14:textId="007FB292" w:rsidR="001628CB" w:rsidRDefault="00BA3706">
      <w:pPr>
        <w:spacing w:before="240"/>
      </w:pPr>
      <w:r>
        <w:t>В ячейке “Наименование” укажите название дохода. В ячейке “Сумма” укажите сумму дополнительного дохода.</w:t>
      </w:r>
    </w:p>
    <w:p w14:paraId="2F11C51F" w14:textId="77777777" w:rsidR="001628CB" w:rsidRDefault="00BA3706">
      <w:pPr>
        <w:spacing w:before="240"/>
      </w:pPr>
      <w:r>
        <w:t>Для того чтобы добавить дополнительный расход в таблице, нажмите на кнопку “Добавить”. В ячейке “Наименование” укажите название статьи расхода. В ячейке “Сумма” укажите сумму дополнительного расхода.</w:t>
      </w:r>
    </w:p>
    <w:p w14:paraId="57C3FDD1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Если в расчете выбрана общая система налогообложения, то в таблице “Дополнительных расходов” автоматически появляется строка “Амортизация”, а также появляется столбец с тумблером “Снижает НБ”, что дает возможность указать, снижает ли указанный расход налогооблагаемую базу по налогу на прибыль организаций или нет.</w:t>
      </w:r>
    </w:p>
    <w:p w14:paraId="14ED26AD" w14:textId="77777777" w:rsidR="001628CB" w:rsidRDefault="00BA3706">
      <w:pPr>
        <w:spacing w:before="240"/>
      </w:pPr>
      <w:r>
        <w:t>Для удаления доп. дохода или расхода, выберите необходимую строку и нажмите соответствующую кнопку “Удалить”.</w:t>
      </w:r>
    </w:p>
    <w:p w14:paraId="68F175F7" w14:textId="6264B9CD" w:rsidR="001628CB" w:rsidRDefault="00BA3706">
      <w:pPr>
        <w:spacing w:before="240"/>
        <w:rPr>
          <w:iCs/>
          <w:color w:val="000000" w:themeColor="text1"/>
        </w:rPr>
      </w:pPr>
      <w:r w:rsidRPr="004B5C43">
        <w:rPr>
          <w:iCs/>
          <w:color w:val="000000" w:themeColor="text1"/>
        </w:rPr>
        <w:t>В правой части экрана нажмите на кнопку “Состав доп. доходов”, и Вам откроется диаграмма процентного соотношения всех дополнительных доходов.</w:t>
      </w:r>
    </w:p>
    <w:p w14:paraId="4D38DF23" w14:textId="77777777" w:rsidR="00251109" w:rsidRPr="004B5C43" w:rsidRDefault="00251109">
      <w:pPr>
        <w:spacing w:before="240"/>
        <w:rPr>
          <w:iCs/>
          <w:color w:val="000000" w:themeColor="text1"/>
        </w:rPr>
      </w:pPr>
    </w:p>
    <w:p w14:paraId="12476AA3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22C7AD6F" wp14:editId="28E2C2D7">
            <wp:extent cx="3352800" cy="3467100"/>
            <wp:effectExtent l="0" t="0" r="0" b="0"/>
            <wp:docPr id="4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786" cy="3487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2A3E3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13 – Диаграмма “Состав доп. доходов”</w:t>
      </w:r>
    </w:p>
    <w:p w14:paraId="23E62FE8" w14:textId="77777777" w:rsidR="001628CB" w:rsidRDefault="001628CB">
      <w:pPr>
        <w:spacing w:before="240"/>
        <w:rPr>
          <w:i/>
          <w:color w:val="FF9900"/>
        </w:rPr>
      </w:pPr>
    </w:p>
    <w:p w14:paraId="3A0CB44D" w14:textId="298E5D8C" w:rsidR="001628CB" w:rsidRDefault="00BA3706">
      <w:pPr>
        <w:spacing w:before="240"/>
        <w:rPr>
          <w:iCs/>
          <w:color w:val="000000" w:themeColor="text1"/>
        </w:rPr>
      </w:pPr>
      <w:r w:rsidRPr="004B5C43">
        <w:rPr>
          <w:iCs/>
          <w:color w:val="000000" w:themeColor="text1"/>
        </w:rPr>
        <w:t>В правой части экрана нажмите на кнопку “Состав доп. расходов”, и Вам откроется диаграмма процентного соотношения всех дополнительных расходов.</w:t>
      </w:r>
    </w:p>
    <w:p w14:paraId="55A7972E" w14:textId="77777777" w:rsidR="004B5C43" w:rsidRPr="004B5C43" w:rsidRDefault="004B5C43">
      <w:pPr>
        <w:spacing w:before="240"/>
        <w:rPr>
          <w:iCs/>
          <w:color w:val="000000" w:themeColor="text1"/>
        </w:rPr>
      </w:pPr>
    </w:p>
    <w:p w14:paraId="146DCE1C" w14:textId="1CD3C2C2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1D4FF05F" wp14:editId="4F8AD9D6">
            <wp:extent cx="3657600" cy="4042800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4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3420E" w14:textId="77777777" w:rsidR="00251109" w:rsidRDefault="00251109">
      <w:pPr>
        <w:spacing w:before="240"/>
        <w:jc w:val="center"/>
        <w:rPr>
          <w:i/>
          <w:color w:val="FF9900"/>
        </w:rPr>
      </w:pPr>
    </w:p>
    <w:p w14:paraId="5388BD5F" w14:textId="77777777" w:rsidR="001628CB" w:rsidRDefault="00BA3706">
      <w:pPr>
        <w:spacing w:before="240"/>
        <w:jc w:val="center"/>
      </w:pPr>
      <w:r>
        <w:t>Рис. 14 – Диаграмма “Состав доп. расходов”</w:t>
      </w:r>
    </w:p>
    <w:p w14:paraId="6B387C64" w14:textId="77777777" w:rsidR="00251109" w:rsidRDefault="00251109">
      <w:pPr>
        <w:spacing w:before="240"/>
        <w:jc w:val="center"/>
      </w:pPr>
    </w:p>
    <w:p w14:paraId="40BF7F02" w14:textId="77777777" w:rsidR="001628CB" w:rsidRPr="00251109" w:rsidRDefault="00BA3706">
      <w:pPr>
        <w:spacing w:before="240"/>
        <w:rPr>
          <w:iCs/>
        </w:rPr>
      </w:pPr>
      <w:r w:rsidRPr="00251109">
        <w:rPr>
          <w:iCs/>
        </w:rPr>
        <w:t>В правой части экрана нажмите на кнопку “Сальдо”, и Вам откроется гистограмма абсолютных величин доп. доходов и расходов и их разницы.</w:t>
      </w:r>
    </w:p>
    <w:p w14:paraId="0D785542" w14:textId="77777777" w:rsidR="001628CB" w:rsidRDefault="001628CB">
      <w:pPr>
        <w:spacing w:before="240"/>
        <w:rPr>
          <w:i/>
          <w:color w:val="FF9900"/>
        </w:rPr>
      </w:pPr>
    </w:p>
    <w:p w14:paraId="5C6B7D2C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lastRenderedPageBreak/>
        <w:drawing>
          <wp:inline distT="114300" distB="114300" distL="114300" distR="114300" wp14:anchorId="0ABC8658" wp14:editId="7D7AA213">
            <wp:extent cx="4243388" cy="4566168"/>
            <wp:effectExtent l="0" t="0" r="0" b="0"/>
            <wp:docPr id="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566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DE3AB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15 – Гистограмма “Сальдо”</w:t>
      </w:r>
    </w:p>
    <w:p w14:paraId="0403D311" w14:textId="77777777" w:rsidR="001628CB" w:rsidRDefault="001628CB">
      <w:pPr>
        <w:spacing w:before="240"/>
      </w:pPr>
    </w:p>
    <w:p w14:paraId="7D521F7F" w14:textId="77777777" w:rsidR="001628CB" w:rsidRDefault="001628CB">
      <w:bookmarkStart w:id="24" w:name="_heading=h.17dp8vu" w:colFirst="0" w:colLast="0"/>
      <w:bookmarkStart w:id="25" w:name="_heading=h.45kpipliiaei" w:colFirst="0" w:colLast="0"/>
      <w:bookmarkEnd w:id="24"/>
      <w:bookmarkEnd w:id="25"/>
    </w:p>
    <w:p w14:paraId="528F554E" w14:textId="77777777" w:rsidR="001628CB" w:rsidRDefault="001628CB"/>
    <w:p w14:paraId="5FC86913" w14:textId="77777777" w:rsidR="001628CB" w:rsidRDefault="00BA3706">
      <w:pPr>
        <w:pStyle w:val="2"/>
        <w:spacing w:before="240" w:after="0"/>
      </w:pPr>
      <w:bookmarkStart w:id="26" w:name="_heading=h.d3ux7o91aak" w:colFirst="0" w:colLast="0"/>
      <w:bookmarkStart w:id="27" w:name="_Toc36643530"/>
      <w:bookmarkEnd w:id="26"/>
      <w:r>
        <w:t>Вкладка “Анализ”</w:t>
      </w:r>
      <w:bookmarkEnd w:id="27"/>
    </w:p>
    <w:p w14:paraId="2673F2A4" w14:textId="77777777" w:rsidR="001628CB" w:rsidRPr="00251109" w:rsidRDefault="00BA3706" w:rsidP="00251109">
      <w:pPr>
        <w:pStyle w:val="4"/>
        <w:spacing w:before="240" w:after="0"/>
        <w:rPr>
          <w:bCs/>
          <w:color w:val="7030A0"/>
          <w:sz w:val="28"/>
          <w:szCs w:val="28"/>
        </w:rPr>
      </w:pPr>
      <w:bookmarkStart w:id="28" w:name="_heading=h.3rdcrjn" w:colFirst="0" w:colLast="0"/>
      <w:bookmarkEnd w:id="28"/>
      <w:r w:rsidRPr="00251109">
        <w:rPr>
          <w:bCs/>
          <w:color w:val="7030A0"/>
          <w:sz w:val="28"/>
          <w:szCs w:val="28"/>
        </w:rPr>
        <w:t>Карта сценариев</w:t>
      </w:r>
    </w:p>
    <w:p w14:paraId="49305744" w14:textId="77777777" w:rsidR="001628CB" w:rsidRDefault="001628CB"/>
    <w:p w14:paraId="5E90B5CD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64A8B760" wp14:editId="378FBD1C">
            <wp:extent cx="4701600" cy="468000"/>
            <wp:effectExtent l="0" t="0" r="0" b="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4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B5B1A" w14:textId="7490BD93" w:rsidR="001628CB" w:rsidRDefault="00BA3706">
      <w:pPr>
        <w:spacing w:before="240"/>
        <w:ind w:left="720"/>
        <w:jc w:val="center"/>
      </w:pPr>
      <w:r>
        <w:t>Рис. 16 – Вкладка “Анализ”</w:t>
      </w:r>
    </w:p>
    <w:p w14:paraId="6FC5AD74" w14:textId="77777777" w:rsidR="00251109" w:rsidRDefault="00251109">
      <w:pPr>
        <w:spacing w:before="240"/>
        <w:ind w:left="720"/>
        <w:jc w:val="center"/>
      </w:pPr>
    </w:p>
    <w:p w14:paraId="2ED73ED6" w14:textId="12927601" w:rsidR="00251109" w:rsidRDefault="00BA3706">
      <w:pPr>
        <w:spacing w:before="240"/>
      </w:pPr>
      <w:r>
        <w:lastRenderedPageBreak/>
        <w:t xml:space="preserve">Для того чтобы проанализировать расчет, нажмите на кнопку “Обновить” над картой сценариев. После проделанного расчета в Карте сценариев отображается три линии графика: </w:t>
      </w:r>
    </w:p>
    <w:p w14:paraId="71960B76" w14:textId="77777777" w:rsidR="001628CB" w:rsidRDefault="00BA3706">
      <w:pPr>
        <w:spacing w:before="240"/>
      </w:pPr>
      <w:r>
        <w:rPr>
          <w:noProof/>
        </w:rPr>
        <w:drawing>
          <wp:inline distT="0" distB="0" distL="0" distR="0" wp14:anchorId="2056AFD8" wp14:editId="38A4AEB0">
            <wp:extent cx="6138863" cy="2854851"/>
            <wp:effectExtent l="0" t="0" r="0" b="0"/>
            <wp:docPr id="5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t="102" b="102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2854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2B0FE" w14:textId="0D9C417E" w:rsidR="001628CB" w:rsidRDefault="00BA3706">
      <w:pPr>
        <w:spacing w:before="240"/>
        <w:jc w:val="center"/>
      </w:pPr>
      <w:r>
        <w:t>Рис. 17 – График “Карта сценариев”</w:t>
      </w:r>
    </w:p>
    <w:p w14:paraId="3E89261C" w14:textId="77777777" w:rsidR="00251109" w:rsidRDefault="00251109">
      <w:pPr>
        <w:spacing w:before="240"/>
        <w:jc w:val="center"/>
      </w:pPr>
    </w:p>
    <w:p w14:paraId="2D8CD552" w14:textId="77777777" w:rsidR="001628CB" w:rsidRDefault="00BA3706">
      <w:pPr>
        <w:numPr>
          <w:ilvl w:val="0"/>
          <w:numId w:val="1"/>
        </w:numPr>
        <w:spacing w:before="240"/>
      </w:pPr>
      <w:r>
        <w:t>Чистая прибыль в случае успеха (зеленая линия) – максимальная чистая прибыль в случае реализации всех заданных плановых значений продаж выбранных товаров или услуг;</w:t>
      </w:r>
    </w:p>
    <w:p w14:paraId="0EE0647D" w14:textId="17C5CB2C" w:rsidR="001628CB" w:rsidRDefault="00BA3706">
      <w:pPr>
        <w:numPr>
          <w:ilvl w:val="0"/>
          <w:numId w:val="1"/>
        </w:numPr>
        <w:spacing w:before="240"/>
      </w:pPr>
      <w:r>
        <w:t>Гарантированная чистая прибыль (красная линия) – минимальная чистая прибыль в случае реализации только гарантированного объема товаров или услуг;</w:t>
      </w:r>
    </w:p>
    <w:p w14:paraId="517BBDA4" w14:textId="1A10236A" w:rsidR="001628CB" w:rsidRDefault="00BA3706">
      <w:pPr>
        <w:numPr>
          <w:ilvl w:val="0"/>
          <w:numId w:val="1"/>
        </w:numPr>
        <w:spacing w:before="240"/>
      </w:pPr>
      <w:r>
        <w:t xml:space="preserve">Гарантированная чистая прибыль с учетом запасов (желтая линия) – минимальная чистая прибыль в случае реализации гарантированного объема продаж и услуг, а также стоимость непроданных и </w:t>
      </w:r>
      <w:proofErr w:type="spellStart"/>
      <w:r>
        <w:t>нескоропорченных</w:t>
      </w:r>
      <w:proofErr w:type="spellEnd"/>
      <w:r>
        <w:t xml:space="preserve"> товаров или услуг.</w:t>
      </w:r>
    </w:p>
    <w:p w14:paraId="13271931" w14:textId="77777777" w:rsidR="001628CB" w:rsidRDefault="00BA3706">
      <w:pPr>
        <w:numPr>
          <w:ilvl w:val="0"/>
          <w:numId w:val="1"/>
        </w:numPr>
        <w:spacing w:before="240"/>
      </w:pPr>
      <w:r>
        <w:t>Рекомендованные сценарии – высоко, средне и низко рисковые сценарии, которые определяет система как наиболее эффективные варианты для пользователя.</w:t>
      </w:r>
    </w:p>
    <w:p w14:paraId="5DFE33C2" w14:textId="77777777" w:rsidR="001628CB" w:rsidRDefault="00BA3706">
      <w:pPr>
        <w:spacing w:before="240"/>
      </w:pPr>
      <w:r>
        <w:t>Данные графики построены в системе координат, в которой по оси абсцисс (горизонтальной оси) указана доля гарантированных продаж, а по оси ординат (вертикальной оси) – чистая прибыль в денежной единице.</w:t>
      </w:r>
    </w:p>
    <w:p w14:paraId="7C1473D6" w14:textId="77777777" w:rsidR="001628CB" w:rsidRDefault="00BA3706">
      <w:pPr>
        <w:spacing w:before="240"/>
      </w:pPr>
      <w:r>
        <w:lastRenderedPageBreak/>
        <w:br/>
        <w:t>Графики “Чистая прибыль в случае успеха” и “Гарантированная чистая прибыль” образуют собой интервал доходности сценария при заданной доле гарантированного дохода. Пользователю необходимо выбрать один сценарий, удовлетворяющий его по сложности исполнения и степени финансовой доходности.</w:t>
      </w:r>
    </w:p>
    <w:p w14:paraId="37ACDB31" w14:textId="77777777" w:rsidR="001628CB" w:rsidRDefault="00BA3706">
      <w:pPr>
        <w:spacing w:before="240"/>
      </w:pPr>
      <w:r>
        <w:t>Доля гарантированных продаж – риски, которые берет на себя предприниматель. Чем более рискованный сценарий реализации товаров и услуг, тем ниже доля гарантированных продаж.</w:t>
      </w:r>
    </w:p>
    <w:p w14:paraId="7D61C9C7" w14:textId="77F97404" w:rsidR="001628CB" w:rsidRDefault="00BA3706">
      <w:pPr>
        <w:spacing w:before="240"/>
        <w:rPr>
          <w:iCs/>
        </w:rPr>
      </w:pPr>
      <w:r w:rsidRPr="00251109">
        <w:rPr>
          <w:iCs/>
        </w:rPr>
        <w:t>В правой части экрана нажмите на кнопку “Состав выручки”, и Вам откроется диаграмма процентного соотношения доходов с каждого товара или услуги в выбранном сценарии.</w:t>
      </w:r>
    </w:p>
    <w:p w14:paraId="37E4C4D9" w14:textId="77777777" w:rsidR="00251109" w:rsidRPr="00251109" w:rsidRDefault="00251109">
      <w:pPr>
        <w:spacing w:before="240"/>
        <w:rPr>
          <w:iCs/>
        </w:rPr>
      </w:pPr>
    </w:p>
    <w:p w14:paraId="3B351328" w14:textId="7E2CAD3C" w:rsidR="00251109" w:rsidRDefault="00BA3706" w:rsidP="00251109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20CE58C7" wp14:editId="6B365313">
            <wp:extent cx="3600000" cy="3762000"/>
            <wp:effectExtent l="0" t="0" r="635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8584C" w14:textId="1E1DF47E" w:rsidR="001628CB" w:rsidRDefault="00BA3706">
      <w:pPr>
        <w:spacing w:before="240"/>
        <w:jc w:val="center"/>
      </w:pPr>
      <w:r>
        <w:t>Рис. 18 – Диаграмма “Состав выручки”</w:t>
      </w:r>
    </w:p>
    <w:p w14:paraId="5490D7EC" w14:textId="77777777" w:rsidR="00251109" w:rsidRDefault="00251109">
      <w:pPr>
        <w:spacing w:before="240"/>
        <w:rPr>
          <w:iCs/>
        </w:rPr>
      </w:pPr>
    </w:p>
    <w:p w14:paraId="3120578B" w14:textId="12FED07C" w:rsidR="001628CB" w:rsidRPr="00251109" w:rsidRDefault="00BA3706">
      <w:pPr>
        <w:spacing w:before="240"/>
        <w:rPr>
          <w:iCs/>
        </w:rPr>
      </w:pPr>
      <w:r w:rsidRPr="00251109">
        <w:rPr>
          <w:iCs/>
        </w:rPr>
        <w:t>В правой части экрана нажмите на кнопку “Состав затрат”, и Вам откроется диаграмма процентного соотношения расходов на приобретение каждого ресурса в выбранном сценарии.</w:t>
      </w:r>
    </w:p>
    <w:p w14:paraId="40CB33C2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lastRenderedPageBreak/>
        <w:drawing>
          <wp:inline distT="114300" distB="114300" distL="114300" distR="114300" wp14:anchorId="0A783EB1" wp14:editId="031635CD">
            <wp:extent cx="3000375" cy="3224893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845" cy="3250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D5F29" w14:textId="77777777" w:rsidR="001628CB" w:rsidRDefault="00BA3706">
      <w:pPr>
        <w:spacing w:before="240"/>
        <w:jc w:val="center"/>
      </w:pPr>
      <w:r>
        <w:t>Рис. 19 – Диаграмма “Состав затрат”</w:t>
      </w:r>
    </w:p>
    <w:p w14:paraId="7AD82ABF" w14:textId="77777777" w:rsidR="001628CB" w:rsidRDefault="001628CB">
      <w:pPr>
        <w:spacing w:before="240"/>
      </w:pPr>
    </w:p>
    <w:p w14:paraId="7828E214" w14:textId="1D00F38D" w:rsidR="00251109" w:rsidRPr="00251109" w:rsidRDefault="00BA3706">
      <w:pPr>
        <w:spacing w:before="240"/>
        <w:rPr>
          <w:iCs/>
        </w:rPr>
      </w:pPr>
      <w:r w:rsidRPr="00251109">
        <w:rPr>
          <w:iCs/>
        </w:rPr>
        <w:t>В правой части экрана нажмите на кнопку “Прибыль”, и Вам откроется гистограмма абсолютного соотношения доходов и расходов от реализации товаров или услуг в выбранном сценарии.</w:t>
      </w:r>
    </w:p>
    <w:p w14:paraId="0740F37C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09545AE2" wp14:editId="3F1762FE">
            <wp:extent cx="2920099" cy="3143250"/>
            <wp:effectExtent l="0" t="0" r="0" b="0"/>
            <wp:docPr id="6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625" cy="320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212F1" w14:textId="7F3D8A1A" w:rsidR="001628CB" w:rsidRPr="00251109" w:rsidRDefault="00BA3706" w:rsidP="00251109">
      <w:pPr>
        <w:spacing w:before="240"/>
        <w:jc w:val="center"/>
        <w:rPr>
          <w:i/>
          <w:color w:val="FF9900"/>
        </w:rPr>
      </w:pPr>
      <w:r>
        <w:t>Рис. 20 – Гистограмма “Прибыль”</w:t>
      </w:r>
    </w:p>
    <w:p w14:paraId="3F6D8523" w14:textId="77777777" w:rsidR="001628CB" w:rsidRPr="00251109" w:rsidRDefault="00BA3706">
      <w:pPr>
        <w:pStyle w:val="4"/>
        <w:spacing w:before="240" w:after="0"/>
        <w:rPr>
          <w:color w:val="7030A0"/>
        </w:rPr>
      </w:pPr>
      <w:bookmarkStart w:id="29" w:name="_heading=h.26in1rg" w:colFirst="0" w:colLast="0"/>
      <w:bookmarkEnd w:id="29"/>
      <w:r w:rsidRPr="00251109">
        <w:rPr>
          <w:color w:val="7030A0"/>
        </w:rPr>
        <w:lastRenderedPageBreak/>
        <w:t>Таблица “Результат сценария”</w:t>
      </w:r>
    </w:p>
    <w:p w14:paraId="67996488" w14:textId="77777777" w:rsidR="001628CB" w:rsidRDefault="001628CB"/>
    <w:p w14:paraId="02B2A6ED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274E3343" wp14:editId="7E116255">
            <wp:extent cx="4057650" cy="3248025"/>
            <wp:effectExtent l="0" t="0" r="0" b="0"/>
            <wp:docPr id="5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A8CB2" w14:textId="05973DB0" w:rsidR="001628CB" w:rsidRDefault="00BA3706">
      <w:pPr>
        <w:spacing w:before="240"/>
        <w:jc w:val="center"/>
      </w:pPr>
      <w:r>
        <w:t>Рис. 21 – Таблица “Результат сценария”</w:t>
      </w:r>
    </w:p>
    <w:p w14:paraId="16264F99" w14:textId="77777777" w:rsidR="00251109" w:rsidRDefault="00251109">
      <w:pPr>
        <w:spacing w:before="240"/>
        <w:jc w:val="center"/>
      </w:pPr>
    </w:p>
    <w:p w14:paraId="01B43DCB" w14:textId="77777777" w:rsidR="001628CB" w:rsidRDefault="00BA3706">
      <w:pPr>
        <w:spacing w:before="240"/>
      </w:pPr>
      <w:r>
        <w:t>В таблице “Результат сценария” указаны показатели выбранной точки на карте сценариев:</w:t>
      </w:r>
    </w:p>
    <w:p w14:paraId="7AB356E8" w14:textId="77777777" w:rsidR="001628CB" w:rsidRDefault="00BA3706">
      <w:pPr>
        <w:numPr>
          <w:ilvl w:val="0"/>
          <w:numId w:val="5"/>
        </w:numPr>
        <w:spacing w:before="240"/>
      </w:pPr>
      <w:r>
        <w:t>доля гарантированных продаж соответствует выбранной на оси абсцисс;</w:t>
      </w:r>
    </w:p>
    <w:p w14:paraId="4D19EB08" w14:textId="77777777" w:rsidR="001628CB" w:rsidRDefault="00BA3706">
      <w:pPr>
        <w:numPr>
          <w:ilvl w:val="0"/>
          <w:numId w:val="5"/>
        </w:numPr>
        <w:spacing w:before="240"/>
      </w:pPr>
      <w:r>
        <w:t>чистая прибыль в случае успеха – значение прибыли в конкретной точке зеленого графика;</w:t>
      </w:r>
    </w:p>
    <w:p w14:paraId="765A8046" w14:textId="56C85F12" w:rsidR="001628CB" w:rsidRDefault="00BA3706">
      <w:pPr>
        <w:numPr>
          <w:ilvl w:val="0"/>
          <w:numId w:val="5"/>
        </w:numPr>
        <w:spacing w:before="240"/>
      </w:pPr>
      <w:r>
        <w:t>гарантированная чистая прибыль – значение прибыли в конкретной точке красного графика;</w:t>
      </w:r>
    </w:p>
    <w:p w14:paraId="08F7ECA1" w14:textId="5FF4221C" w:rsidR="001628CB" w:rsidRDefault="00BA3706">
      <w:pPr>
        <w:numPr>
          <w:ilvl w:val="0"/>
          <w:numId w:val="5"/>
        </w:numPr>
        <w:spacing w:before="240"/>
      </w:pPr>
      <w:r>
        <w:t>гарантированная чистая прибыль с учетом запасов – значение прибыли в конкретной точке желтого графика;</w:t>
      </w:r>
    </w:p>
    <w:p w14:paraId="2A3D7EE2" w14:textId="77777777" w:rsidR="001628CB" w:rsidRDefault="00BA3706">
      <w:pPr>
        <w:numPr>
          <w:ilvl w:val="0"/>
          <w:numId w:val="5"/>
        </w:numPr>
        <w:spacing w:before="240"/>
      </w:pPr>
      <w:r>
        <w:t>объем выручки – значение выручки в выбранном сценарии, выручкой является стоимостное выражение всего объема продаж;</w:t>
      </w:r>
    </w:p>
    <w:p w14:paraId="143965E4" w14:textId="33CD6D94" w:rsidR="001628CB" w:rsidRDefault="00BA3706">
      <w:pPr>
        <w:numPr>
          <w:ilvl w:val="0"/>
          <w:numId w:val="5"/>
        </w:numPr>
        <w:spacing w:before="240"/>
      </w:pPr>
      <w:r>
        <w:t>общие затраты – размер расходов на закупку и использование ресурсов;</w:t>
      </w:r>
    </w:p>
    <w:p w14:paraId="7906A1BC" w14:textId="77777777" w:rsidR="001628CB" w:rsidRDefault="00BA3706">
      <w:pPr>
        <w:numPr>
          <w:ilvl w:val="0"/>
          <w:numId w:val="5"/>
        </w:numPr>
        <w:spacing w:before="240"/>
      </w:pPr>
      <w:r>
        <w:t>бюджетные расходы – это расходы на ресурсы и дополнительные расходы;</w:t>
      </w:r>
    </w:p>
    <w:p w14:paraId="0E779532" w14:textId="77777777" w:rsidR="001628CB" w:rsidRDefault="00BA3706">
      <w:pPr>
        <w:numPr>
          <w:ilvl w:val="0"/>
          <w:numId w:val="5"/>
        </w:numPr>
        <w:spacing w:before="240"/>
      </w:pPr>
      <w:r>
        <w:lastRenderedPageBreak/>
        <w:t>прибыль до налогообложения – значение прибыли с понесенными прямыми и косвенными затратами, но до выплаты налогов в выбранном сценарии;</w:t>
      </w:r>
    </w:p>
    <w:p w14:paraId="1CA36839" w14:textId="77777777" w:rsidR="001628CB" w:rsidRDefault="00BA3706">
      <w:pPr>
        <w:numPr>
          <w:ilvl w:val="0"/>
          <w:numId w:val="5"/>
        </w:numPr>
        <w:spacing w:before="240"/>
      </w:pPr>
      <w:r>
        <w:t>налогов выплачено – объем выплаченных налогов (НДС и налог на доходы юридических лиц) в выбранном сценарии.</w:t>
      </w:r>
    </w:p>
    <w:p w14:paraId="43E20A01" w14:textId="77777777" w:rsidR="001628CB" w:rsidRDefault="001628CB">
      <w:pPr>
        <w:spacing w:before="240"/>
        <w:ind w:left="360"/>
      </w:pPr>
    </w:p>
    <w:p w14:paraId="51A6A426" w14:textId="77777777" w:rsidR="001628CB" w:rsidRPr="00251109" w:rsidRDefault="00BA3706">
      <w:pPr>
        <w:pStyle w:val="4"/>
        <w:spacing w:before="240" w:after="0"/>
        <w:rPr>
          <w:color w:val="7030A0"/>
        </w:rPr>
      </w:pPr>
      <w:bookmarkStart w:id="30" w:name="_heading=h.lnxbz9" w:colFirst="0" w:colLast="0"/>
      <w:bookmarkEnd w:id="30"/>
      <w:r w:rsidRPr="00251109">
        <w:rPr>
          <w:color w:val="7030A0"/>
        </w:rPr>
        <w:t>Таблица “Состав точки”</w:t>
      </w:r>
    </w:p>
    <w:p w14:paraId="00F43334" w14:textId="77777777" w:rsidR="001628CB" w:rsidRDefault="001628CB"/>
    <w:p w14:paraId="335D0CDC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7BF664A4" wp14:editId="367FDAE5">
            <wp:extent cx="5733415" cy="2422525"/>
            <wp:effectExtent l="0" t="0" r="0" b="0"/>
            <wp:docPr id="5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32BE4" w14:textId="6AF1A5B3" w:rsidR="001628CB" w:rsidRDefault="00BA3706">
      <w:pPr>
        <w:spacing w:before="240"/>
        <w:jc w:val="center"/>
      </w:pPr>
      <w:r>
        <w:t>Рис. 22 – Таблица “Состав точки”</w:t>
      </w:r>
    </w:p>
    <w:p w14:paraId="536EA32F" w14:textId="77777777" w:rsidR="00251109" w:rsidRDefault="00251109">
      <w:pPr>
        <w:spacing w:before="240"/>
        <w:jc w:val="center"/>
      </w:pPr>
    </w:p>
    <w:p w14:paraId="4177923F" w14:textId="77777777" w:rsidR="001628CB" w:rsidRDefault="00BA3706">
      <w:pPr>
        <w:spacing w:before="240"/>
      </w:pPr>
      <w:r>
        <w:t>В таблице “Состав точки” указаны реализованные товары и услуги в выбранном сценарии. В зависимости от выбранного сценария, каждому товару или услуге подбирается тот объем продаж и цена, которые оптимальны для заданной доли гарантированных продаж.</w:t>
      </w:r>
    </w:p>
    <w:p w14:paraId="233256DD" w14:textId="77777777" w:rsidR="001628CB" w:rsidRDefault="001628CB">
      <w:pPr>
        <w:spacing w:before="240"/>
      </w:pPr>
    </w:p>
    <w:p w14:paraId="5D3B2184" w14:textId="77777777" w:rsidR="001628CB" w:rsidRDefault="001628CB">
      <w:pPr>
        <w:spacing w:before="240"/>
      </w:pPr>
    </w:p>
    <w:p w14:paraId="4081BEDD" w14:textId="77777777" w:rsidR="001628CB" w:rsidRDefault="001628CB">
      <w:pPr>
        <w:spacing w:before="240"/>
      </w:pPr>
    </w:p>
    <w:p w14:paraId="4C83EC11" w14:textId="77777777" w:rsidR="001628CB" w:rsidRDefault="001628CB">
      <w:pPr>
        <w:spacing w:before="240"/>
      </w:pPr>
    </w:p>
    <w:p w14:paraId="7C042276" w14:textId="77777777" w:rsidR="001628CB" w:rsidRDefault="001628CB">
      <w:pPr>
        <w:spacing w:before="240"/>
      </w:pPr>
    </w:p>
    <w:p w14:paraId="45AB0459" w14:textId="77777777" w:rsidR="001628CB" w:rsidRDefault="001628CB">
      <w:pPr>
        <w:spacing w:before="240"/>
      </w:pPr>
    </w:p>
    <w:p w14:paraId="4CD2B15C" w14:textId="77777777" w:rsidR="001628CB" w:rsidRDefault="001628CB">
      <w:pPr>
        <w:spacing w:before="240"/>
      </w:pPr>
    </w:p>
    <w:p w14:paraId="49EAE6E5" w14:textId="77777777" w:rsidR="001628CB" w:rsidRDefault="00BA3706">
      <w:pPr>
        <w:pStyle w:val="4"/>
        <w:spacing w:before="240" w:after="0"/>
      </w:pPr>
      <w:bookmarkStart w:id="31" w:name="_heading=h.35nkun2" w:colFirst="0" w:colLast="0"/>
      <w:bookmarkEnd w:id="31"/>
      <w:r w:rsidRPr="00251109">
        <w:rPr>
          <w:color w:val="7030A0"/>
        </w:rPr>
        <w:lastRenderedPageBreak/>
        <w:t>Таблица “Потребление ресурсов”</w:t>
      </w:r>
    </w:p>
    <w:p w14:paraId="53A8BC2D" w14:textId="77777777" w:rsidR="001628CB" w:rsidRDefault="001628CB"/>
    <w:p w14:paraId="0B47F426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61FD4BA5" wp14:editId="4D4BEB95">
            <wp:extent cx="5133975" cy="3248025"/>
            <wp:effectExtent l="0" t="0" r="0" b="0"/>
            <wp:docPr id="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E1B90" w14:textId="56773649" w:rsidR="001628CB" w:rsidRDefault="00BA3706">
      <w:pPr>
        <w:spacing w:before="240"/>
        <w:jc w:val="center"/>
      </w:pPr>
      <w:r>
        <w:t>Рис. 23 – Таблица “Потребление ресурсов”</w:t>
      </w:r>
    </w:p>
    <w:p w14:paraId="366A8428" w14:textId="77777777" w:rsidR="00251109" w:rsidRDefault="00251109">
      <w:pPr>
        <w:spacing w:before="240"/>
        <w:jc w:val="center"/>
      </w:pPr>
    </w:p>
    <w:p w14:paraId="35244146" w14:textId="2F5CD31D" w:rsidR="001628CB" w:rsidRDefault="00BA3706">
      <w:pPr>
        <w:spacing w:before="240"/>
      </w:pPr>
      <w:r>
        <w:t>В таблице “Потребление ресурсов” отражены объемы закупленных ресурсов и объемы ресурсов из запасов, которые используются для производства указанных в таблице “Состав точки” объемов товаров и услуг.</w:t>
      </w:r>
    </w:p>
    <w:p w14:paraId="4AE8EBBA" w14:textId="77777777" w:rsidR="001628CB" w:rsidRDefault="001628CB">
      <w:pPr>
        <w:spacing w:before="240"/>
      </w:pPr>
    </w:p>
    <w:p w14:paraId="64A81B7B" w14:textId="77777777" w:rsidR="001628CB" w:rsidRPr="00251109" w:rsidRDefault="00BA3706">
      <w:pPr>
        <w:pStyle w:val="4"/>
        <w:spacing w:before="240" w:after="0"/>
        <w:rPr>
          <w:color w:val="7030A0"/>
        </w:rPr>
      </w:pPr>
      <w:bookmarkStart w:id="32" w:name="_heading=h.1ksv4uv" w:colFirst="0" w:colLast="0"/>
      <w:bookmarkEnd w:id="32"/>
      <w:r w:rsidRPr="00251109">
        <w:rPr>
          <w:color w:val="7030A0"/>
        </w:rPr>
        <w:t>Совместный анализ</w:t>
      </w:r>
    </w:p>
    <w:p w14:paraId="20332084" w14:textId="77777777" w:rsidR="001628CB" w:rsidRDefault="00BA3706">
      <w:pPr>
        <w:spacing w:before="240"/>
      </w:pPr>
      <w:r>
        <w:t>Для того чтобы провести анализ нескольких расчетов необходимо перейти к настройкам совместного анализа(</w:t>
      </w:r>
      <w:r>
        <w:rPr>
          <w:highlight w:val="red"/>
        </w:rPr>
        <w:t>*</w:t>
      </w:r>
      <w:r>
        <w:t>), ввести необходимые значения и нажать кнопку “Сохранить”. После этого необходимо перейти в Менеджер проектов и выбрать раздел, который включает необходимые для анализа расчеты или выбрать весь проект целиком, после чего во вкладке “Анализ” нажимаем на кнопку “Обновить”.</w:t>
      </w:r>
    </w:p>
    <w:p w14:paraId="647331D5" w14:textId="171BDE8C" w:rsidR="001628CB" w:rsidRDefault="00BA3706">
      <w:pPr>
        <w:spacing w:before="240"/>
      </w:pPr>
      <w:r>
        <w:t>Совместный анализ необходим для просмотра консолидируемой (общей) карты сценариев нескольких расчетов или разделов.</w:t>
      </w:r>
    </w:p>
    <w:p w14:paraId="324B95F7" w14:textId="77777777" w:rsidR="001628CB" w:rsidRDefault="001628CB">
      <w:pPr>
        <w:spacing w:before="240"/>
      </w:pPr>
    </w:p>
    <w:p w14:paraId="18C4F98D" w14:textId="77777777" w:rsidR="001628CB" w:rsidRDefault="00BA3706">
      <w:pPr>
        <w:spacing w:before="240"/>
      </w:pPr>
      <w:r>
        <w:rPr>
          <w:noProof/>
        </w:rPr>
        <w:lastRenderedPageBreak/>
        <w:drawing>
          <wp:inline distT="114300" distB="114300" distL="114300" distR="114300" wp14:anchorId="74998985" wp14:editId="413D9DB7">
            <wp:extent cx="5734050" cy="2679700"/>
            <wp:effectExtent l="0" t="0" r="0" b="0"/>
            <wp:docPr id="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66160" w14:textId="233560A0" w:rsidR="001628CB" w:rsidRDefault="00BA3706">
      <w:pPr>
        <w:spacing w:before="240"/>
        <w:jc w:val="center"/>
      </w:pPr>
      <w:r>
        <w:t>Рис. 24 – График “Карта сценариев”</w:t>
      </w:r>
    </w:p>
    <w:p w14:paraId="51C8A3B4" w14:textId="77777777" w:rsidR="00251109" w:rsidRDefault="00251109">
      <w:pPr>
        <w:spacing w:before="240"/>
        <w:jc w:val="center"/>
      </w:pPr>
    </w:p>
    <w:p w14:paraId="24F280D6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Карта сценариев в совместном анализе аналогична по своему устройству Карте сценариев в расчете.</w:t>
      </w:r>
    </w:p>
    <w:p w14:paraId="064546DF" w14:textId="77777777" w:rsidR="001628CB" w:rsidRDefault="00BA3706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73D84C9F" wp14:editId="4C00531E">
            <wp:extent cx="5734050" cy="242570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C842C" w14:textId="193D1878" w:rsidR="001628CB" w:rsidRDefault="00BA3706">
      <w:pPr>
        <w:spacing w:before="240"/>
        <w:jc w:val="center"/>
      </w:pPr>
      <w:r>
        <w:t>Рис. 25 – Таблица “Состав точки”</w:t>
      </w:r>
    </w:p>
    <w:p w14:paraId="57E07288" w14:textId="77777777" w:rsidR="00251109" w:rsidRDefault="00251109">
      <w:pPr>
        <w:spacing w:before="240"/>
        <w:jc w:val="center"/>
      </w:pPr>
    </w:p>
    <w:p w14:paraId="1D275771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В нижней части экрана находится таблица “Состав точки”. Характеристика элементов таблицы:</w:t>
      </w:r>
    </w:p>
    <w:p w14:paraId="09523A29" w14:textId="77777777" w:rsidR="001628CB" w:rsidRDefault="00BA3706">
      <w:pPr>
        <w:numPr>
          <w:ilvl w:val="0"/>
          <w:numId w:val="2"/>
        </w:numPr>
        <w:spacing w:before="240"/>
        <w:rPr>
          <w:highlight w:val="white"/>
        </w:rPr>
      </w:pPr>
      <w:r>
        <w:rPr>
          <w:highlight w:val="white"/>
        </w:rPr>
        <w:t xml:space="preserve"> Строки </w:t>
      </w:r>
      <w:proofErr w:type="gramStart"/>
      <w:r>
        <w:rPr>
          <w:highlight w:val="white"/>
        </w:rPr>
        <w:t>- это</w:t>
      </w:r>
      <w:proofErr w:type="gramEnd"/>
      <w:r>
        <w:rPr>
          <w:highlight w:val="white"/>
        </w:rPr>
        <w:t xml:space="preserve"> включенные расчеты или разделы в совместный анализ.</w:t>
      </w:r>
    </w:p>
    <w:p w14:paraId="328DDB89" w14:textId="77777777" w:rsidR="001628CB" w:rsidRDefault="00BA3706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lastRenderedPageBreak/>
        <w:t xml:space="preserve"> Столбец “Выручка” характеризует выручку расчета или раздела в выбранном сценарии на графике. </w:t>
      </w:r>
    </w:p>
    <w:p w14:paraId="072BE9CB" w14:textId="77777777" w:rsidR="001628CB" w:rsidRDefault="00BA3706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Столбец “Затраты” характеризует понесенные затраты в расчете или в выбранном сценарии.</w:t>
      </w:r>
    </w:p>
    <w:p w14:paraId="3AB4CE1D" w14:textId="77777777" w:rsidR="001628CB" w:rsidRDefault="00BA3706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Столбец “Успех” - указывает долю гарантированных продаж соответствующего расчета или раздела, участвующего в совместном анализе в выбранном на графике сценарии. </w:t>
      </w:r>
    </w:p>
    <w:p w14:paraId="4553FF4F" w14:textId="77777777" w:rsidR="001628CB" w:rsidRDefault="001628CB">
      <w:pPr>
        <w:spacing w:before="240"/>
        <w:jc w:val="center"/>
      </w:pPr>
    </w:p>
    <w:p w14:paraId="42764C32" w14:textId="77777777" w:rsidR="001628CB" w:rsidRDefault="00BA3706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43817A58" wp14:editId="593F50A4">
            <wp:extent cx="5133975" cy="3248025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5F37A" w14:textId="5896BB6C" w:rsidR="001628CB" w:rsidRDefault="00BA3706">
      <w:pPr>
        <w:spacing w:before="240"/>
        <w:jc w:val="center"/>
      </w:pPr>
      <w:r>
        <w:t>Рис. 26 – Таблица “План продаж”</w:t>
      </w:r>
    </w:p>
    <w:p w14:paraId="29A10D48" w14:textId="77777777" w:rsidR="00251109" w:rsidRDefault="00251109">
      <w:pPr>
        <w:spacing w:before="240"/>
        <w:jc w:val="center"/>
      </w:pPr>
    </w:p>
    <w:p w14:paraId="2F6A7CF1" w14:textId="77777777" w:rsidR="001628CB" w:rsidRDefault="00BA3706">
      <w:pPr>
        <w:spacing w:before="240"/>
        <w:jc w:val="both"/>
        <w:rPr>
          <w:highlight w:val="white"/>
        </w:rPr>
      </w:pPr>
      <w:r>
        <w:rPr>
          <w:highlight w:val="white"/>
        </w:rPr>
        <w:t>В таблице “План продаж” отображены все товары и услуги , используемые для достижения финансового результата совместного анализа.</w:t>
      </w:r>
    </w:p>
    <w:p w14:paraId="2347F96D" w14:textId="77777777" w:rsidR="001628CB" w:rsidRDefault="00BA3706">
      <w:pPr>
        <w:spacing w:before="240"/>
        <w:jc w:val="both"/>
        <w:rPr>
          <w:highlight w:val="white"/>
        </w:rPr>
      </w:pPr>
      <w:r>
        <w:rPr>
          <w:highlight w:val="white"/>
        </w:rPr>
        <w:t>Каждый товар или услуга находятся в соответствующем им расчете.</w:t>
      </w:r>
    </w:p>
    <w:p w14:paraId="64E706EE" w14:textId="083C90A4" w:rsidR="001628CB" w:rsidRDefault="00BA3706" w:rsidP="00251109">
      <w:pPr>
        <w:spacing w:before="240"/>
        <w:jc w:val="both"/>
        <w:rPr>
          <w:highlight w:val="white"/>
        </w:rPr>
      </w:pPr>
      <w:r>
        <w:rPr>
          <w:highlight w:val="white"/>
        </w:rPr>
        <w:t>Указывается произведенное их количество и прогнозируемая выручка с каждого товара или услуги.</w:t>
      </w:r>
      <w:bookmarkStart w:id="33" w:name="_heading=h.44sinio" w:colFirst="0" w:colLast="0"/>
      <w:bookmarkEnd w:id="33"/>
    </w:p>
    <w:p w14:paraId="1685891F" w14:textId="67E3D928" w:rsidR="00251109" w:rsidRDefault="00251109" w:rsidP="00251109">
      <w:pPr>
        <w:spacing w:before="240"/>
        <w:jc w:val="both"/>
        <w:rPr>
          <w:highlight w:val="white"/>
        </w:rPr>
      </w:pPr>
    </w:p>
    <w:p w14:paraId="2B0EC8A5" w14:textId="77777777" w:rsidR="00251109" w:rsidRPr="00251109" w:rsidRDefault="00251109" w:rsidP="00251109">
      <w:pPr>
        <w:spacing w:before="240"/>
        <w:jc w:val="both"/>
        <w:rPr>
          <w:highlight w:val="white"/>
        </w:rPr>
      </w:pPr>
    </w:p>
    <w:p w14:paraId="0E01C197" w14:textId="77777777" w:rsidR="001628CB" w:rsidRDefault="00BA3706">
      <w:pPr>
        <w:pStyle w:val="2"/>
        <w:spacing w:before="240" w:after="0"/>
      </w:pPr>
      <w:bookmarkStart w:id="34" w:name="_heading=h.6klp50mpcab5" w:colFirst="0" w:colLast="0"/>
      <w:bookmarkStart w:id="35" w:name="_Toc36643531"/>
      <w:bookmarkEnd w:id="34"/>
      <w:r>
        <w:lastRenderedPageBreak/>
        <w:t>Вкладка “Эластичность”</w:t>
      </w:r>
      <w:bookmarkEnd w:id="35"/>
    </w:p>
    <w:p w14:paraId="746C6B42" w14:textId="77777777" w:rsidR="001628CB" w:rsidRDefault="001628CB"/>
    <w:p w14:paraId="7E5BC606" w14:textId="77777777" w:rsidR="001628CB" w:rsidRDefault="00BA3706" w:rsidP="00251109">
      <w:pPr>
        <w:jc w:val="center"/>
      </w:pPr>
      <w:r>
        <w:rPr>
          <w:noProof/>
        </w:rPr>
        <w:drawing>
          <wp:inline distT="0" distB="0" distL="0" distR="0" wp14:anchorId="6D059923" wp14:editId="0AD0D3B2">
            <wp:extent cx="4701600" cy="468000"/>
            <wp:effectExtent l="0" t="0" r="0" b="0"/>
            <wp:docPr id="5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4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8C88C" w14:textId="77777777" w:rsidR="001628CB" w:rsidRDefault="00BA3706" w:rsidP="00251109">
      <w:pPr>
        <w:spacing w:before="240"/>
        <w:ind w:left="720"/>
        <w:jc w:val="center"/>
      </w:pPr>
      <w:r>
        <w:t>Рис. 24 – Вкладка “Эластичность”</w:t>
      </w:r>
    </w:p>
    <w:p w14:paraId="5F262C84" w14:textId="77777777" w:rsidR="00251109" w:rsidRDefault="00251109">
      <w:pPr>
        <w:spacing w:before="240"/>
      </w:pPr>
    </w:p>
    <w:p w14:paraId="5C8489DD" w14:textId="63A9C6B7" w:rsidR="00251109" w:rsidRDefault="00BA3706">
      <w:pPr>
        <w:spacing w:before="240"/>
      </w:pPr>
      <w:r>
        <w:t xml:space="preserve">Для проведения анализа эластичности параметров расчета нажмите кнопку “Обновить”. </w:t>
      </w:r>
    </w:p>
    <w:p w14:paraId="70FB2CF6" w14:textId="77777777" w:rsidR="001628CB" w:rsidRDefault="00BA3706">
      <w:pPr>
        <w:spacing w:before="240"/>
      </w:pPr>
      <w:r>
        <w:rPr>
          <w:noProof/>
        </w:rPr>
        <w:drawing>
          <wp:inline distT="0" distB="0" distL="0" distR="0" wp14:anchorId="0856106F" wp14:editId="68C131B6">
            <wp:extent cx="5864400" cy="3484800"/>
            <wp:effectExtent l="0" t="0" r="0" b="0"/>
            <wp:docPr id="6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4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8DB5E" w14:textId="5686A5A9" w:rsidR="001628CB" w:rsidRDefault="00BA3706">
      <w:pPr>
        <w:spacing w:before="240"/>
        <w:jc w:val="center"/>
      </w:pPr>
      <w:r>
        <w:t>Рис. 27 – Таблица “Эластичность”</w:t>
      </w:r>
    </w:p>
    <w:p w14:paraId="068E18D8" w14:textId="77777777" w:rsidR="00251109" w:rsidRDefault="00251109">
      <w:pPr>
        <w:spacing w:before="240"/>
        <w:jc w:val="center"/>
      </w:pPr>
    </w:p>
    <w:p w14:paraId="5C0484AE" w14:textId="77777777" w:rsidR="001628CB" w:rsidRDefault="00BA3706">
      <w:pPr>
        <w:spacing w:before="240"/>
      </w:pPr>
      <w:r>
        <w:t>В результате расчета эластичности выводится таблица возможных изменений параметров товаров и ресурсов по категориям (максимум товаров, себестоимость ресурсов). В каждой категории перечислены изменяемые параметры по убыванию коэффициента эластичности. Коэффициент эластичности характеризует влияние изменения параметра на доход от изменения.</w:t>
      </w:r>
    </w:p>
    <w:p w14:paraId="3462F7D4" w14:textId="77777777" w:rsidR="001628CB" w:rsidRDefault="00BA3706">
      <w:pPr>
        <w:spacing w:before="240"/>
      </w:pPr>
      <w:r>
        <w:t xml:space="preserve">Для того чтобы применить изменения, измените позицию тумблера на правое зеленое. Иконки каждой строки в столбце “Сторона изменения” показывает в каком направлении будет проходить изменение: в сторону уменьшения или увеличения. </w:t>
      </w:r>
      <w:r>
        <w:lastRenderedPageBreak/>
        <w:t>Если нет возможности изменить значение параметра – переведите состояние тумблера в левое красное положение. Если Вы хотите решить вопрос возможности изменения в будущем, или хотите проигнорировать параметр – оставьте положение тумблера в среднем сером положении.</w:t>
      </w:r>
    </w:p>
    <w:p w14:paraId="53CA5A14" w14:textId="77777777" w:rsidR="001628CB" w:rsidRDefault="00BA3706">
      <w:pPr>
        <w:spacing w:before="240"/>
      </w:pPr>
      <w:r>
        <w:t>По умолчанию шаг изменения параметра равен 5%. В столбце “Новое значение” в ячейке каждой строки можно указать новое значение параметра, которого теоретически Вы можете добиться за счет управленческих решений. В столбце “Стоимость” в ячейке каждой строки можно указать издержки изменения параметра.</w:t>
      </w:r>
    </w:p>
    <w:p w14:paraId="14EE97D8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Столбец “Доход от изменения” показывает изменение прибыли от реализации товаров или услуг при принятых изменениях выбранного параметра. “Доход от изменения” может быть как положительным, так и отрицательным.</w:t>
      </w:r>
    </w:p>
    <w:p w14:paraId="2044067F" w14:textId="77777777" w:rsidR="001628CB" w:rsidRDefault="00BA3706">
      <w:pPr>
        <w:spacing w:before="240"/>
        <w:rPr>
          <w:highlight w:val="white"/>
        </w:rPr>
      </w:pPr>
      <w:r>
        <w:rPr>
          <w:highlight w:val="white"/>
        </w:rPr>
        <w:t>Столбец “Финансовый результат” показывает конечный итог от изменений выбранного параметра с учетом указанных издержек.</w:t>
      </w:r>
    </w:p>
    <w:p w14:paraId="3927314A" w14:textId="033935BF" w:rsidR="00251109" w:rsidRDefault="00BA3706">
      <w:pPr>
        <w:spacing w:before="240"/>
      </w:pPr>
      <w:r>
        <w:t xml:space="preserve"> После определения изменяемых параметров нажмите кнопку “Продолжить”.</w:t>
      </w:r>
    </w:p>
    <w:p w14:paraId="37714D99" w14:textId="77777777" w:rsidR="001628CB" w:rsidRDefault="00BA3706">
      <w:pPr>
        <w:spacing w:before="240"/>
      </w:pPr>
      <w:r>
        <w:rPr>
          <w:noProof/>
        </w:rPr>
        <w:drawing>
          <wp:inline distT="0" distB="0" distL="0" distR="0" wp14:anchorId="569D0695" wp14:editId="61125872">
            <wp:extent cx="5709600" cy="3394800"/>
            <wp:effectExtent l="0" t="0" r="0" b="0"/>
            <wp:docPr id="6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600" cy="33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87F9551" w14:textId="6BC7072E" w:rsidR="001628CB" w:rsidRDefault="00BA3706" w:rsidP="00251109">
      <w:pPr>
        <w:spacing w:before="240"/>
        <w:jc w:val="center"/>
      </w:pPr>
      <w:r>
        <w:t>Рис. 28 – Таблица “Эластичность”</w:t>
      </w:r>
    </w:p>
    <w:p w14:paraId="4D6B5C0F" w14:textId="77777777" w:rsidR="00251109" w:rsidRDefault="00251109" w:rsidP="00251109">
      <w:pPr>
        <w:spacing w:before="240"/>
        <w:jc w:val="center"/>
      </w:pPr>
    </w:p>
    <w:p w14:paraId="1B6B825C" w14:textId="77777777" w:rsidR="00251109" w:rsidRDefault="00251109">
      <w:pPr>
        <w:spacing w:before="240"/>
      </w:pPr>
    </w:p>
    <w:p w14:paraId="21900863" w14:textId="71210937" w:rsidR="001628CB" w:rsidRDefault="00BA3706">
      <w:pPr>
        <w:spacing w:before="240"/>
      </w:pPr>
      <w:r>
        <w:lastRenderedPageBreak/>
        <w:t>После этого откроется карта сценариев изменения прибыли. На карте сценариев отображаются три линии графика:</w:t>
      </w:r>
    </w:p>
    <w:p w14:paraId="2D9E8E24" w14:textId="77777777" w:rsidR="001628CB" w:rsidRDefault="00BA3706">
      <w:pPr>
        <w:spacing w:before="240"/>
      </w:pPr>
      <w:r>
        <w:rPr>
          <w:noProof/>
        </w:rPr>
        <w:drawing>
          <wp:inline distT="114300" distB="114300" distL="114300" distR="114300" wp14:anchorId="17D7F0D9" wp14:editId="523F69BB">
            <wp:extent cx="6148388" cy="2750347"/>
            <wp:effectExtent l="0" t="0" r="0" b="0"/>
            <wp:docPr id="3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750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FBC31" w14:textId="2AB7781A" w:rsidR="001628CB" w:rsidRDefault="00BA3706">
      <w:pPr>
        <w:spacing w:before="240"/>
        <w:jc w:val="center"/>
      </w:pPr>
      <w:r>
        <w:t>Рис. 29 – График “Карта сценариев”</w:t>
      </w:r>
    </w:p>
    <w:p w14:paraId="5B875051" w14:textId="77777777" w:rsidR="00251109" w:rsidRDefault="00251109">
      <w:pPr>
        <w:spacing w:before="240"/>
        <w:jc w:val="center"/>
      </w:pPr>
    </w:p>
    <w:p w14:paraId="74A377B8" w14:textId="77777777" w:rsidR="001628CB" w:rsidRDefault="00BA3706">
      <w:pPr>
        <w:numPr>
          <w:ilvl w:val="0"/>
          <w:numId w:val="4"/>
        </w:numPr>
        <w:spacing w:before="240"/>
      </w:pPr>
      <w:r>
        <w:t>Прибыль до изменений – чистая прибыль в случае успеха, которая была указана в анализе.</w:t>
      </w:r>
    </w:p>
    <w:p w14:paraId="3E34B878" w14:textId="77777777" w:rsidR="001628CB" w:rsidRDefault="00BA3706">
      <w:pPr>
        <w:numPr>
          <w:ilvl w:val="0"/>
          <w:numId w:val="4"/>
        </w:numPr>
        <w:spacing w:before="240"/>
      </w:pPr>
      <w:r>
        <w:t>Прибыль после изменений – чистая прибыль в случае успеха с принятыми изменениями параметров эластичности с учетом понесенных издержек.</w:t>
      </w:r>
    </w:p>
    <w:p w14:paraId="0795995B" w14:textId="77777777" w:rsidR="001628CB" w:rsidRDefault="00BA3706">
      <w:pPr>
        <w:numPr>
          <w:ilvl w:val="0"/>
          <w:numId w:val="4"/>
        </w:numPr>
        <w:spacing w:before="240"/>
      </w:pPr>
      <w:r>
        <w:t>Прибыль после периода окупаемости – чистая прибыль в случае успеха с принятыми изменениями параметров эластичности после периода окупаемости затрат на изменения каждого из параметров.</w:t>
      </w:r>
    </w:p>
    <w:p w14:paraId="1128EFA9" w14:textId="77777777" w:rsidR="001628CB" w:rsidRDefault="00BA3706">
      <w:pPr>
        <w:spacing w:before="240"/>
      </w:pPr>
      <w:r>
        <w:t>Таблица “Эластичность” – показывает изменения продаж, выручки, затрат, прибыли в процентном соотношении в разрезе каждого товара или услуги.</w:t>
      </w:r>
    </w:p>
    <w:p w14:paraId="6A7ED154" w14:textId="77777777" w:rsidR="001628CB" w:rsidRDefault="001628CB">
      <w:pPr>
        <w:spacing w:before="240"/>
        <w:rPr>
          <w:highlight w:val="yellow"/>
        </w:rPr>
      </w:pPr>
    </w:p>
    <w:p w14:paraId="1E31606E" w14:textId="77777777" w:rsidR="001628CB" w:rsidRDefault="001628CB">
      <w:pPr>
        <w:spacing w:before="240"/>
      </w:pPr>
    </w:p>
    <w:p w14:paraId="674D186D" w14:textId="77777777" w:rsidR="001628CB" w:rsidRDefault="00BA3706">
      <w:pPr>
        <w:spacing w:before="240"/>
        <w:jc w:val="center"/>
      </w:pPr>
      <w:r>
        <w:rPr>
          <w:noProof/>
        </w:rPr>
        <w:lastRenderedPageBreak/>
        <w:drawing>
          <wp:inline distT="114300" distB="114300" distL="114300" distR="114300" wp14:anchorId="65C80DE9" wp14:editId="46CAA1D3">
            <wp:extent cx="4524375" cy="3000375"/>
            <wp:effectExtent l="0" t="0" r="0" b="0"/>
            <wp:docPr id="6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EFDD8" w14:textId="0674D52C" w:rsidR="001628CB" w:rsidRDefault="00BA3706">
      <w:pPr>
        <w:spacing w:before="240"/>
        <w:jc w:val="center"/>
      </w:pPr>
      <w:r>
        <w:t>Рис. 30 – Таблица “Результат сценария”</w:t>
      </w:r>
    </w:p>
    <w:p w14:paraId="4B22B2FB" w14:textId="77777777" w:rsidR="00251109" w:rsidRDefault="00251109">
      <w:pPr>
        <w:spacing w:before="240"/>
        <w:jc w:val="center"/>
      </w:pPr>
    </w:p>
    <w:p w14:paraId="3B4CFEB1" w14:textId="30C80B8C" w:rsidR="001628CB" w:rsidRDefault="00BA3706">
      <w:pPr>
        <w:spacing w:before="240"/>
        <w:jc w:val="both"/>
        <w:rPr>
          <w:highlight w:val="white"/>
        </w:rPr>
      </w:pPr>
      <w:r>
        <w:rPr>
          <w:highlight w:val="white"/>
        </w:rPr>
        <w:t>В таблице “Результат сценария” показаны финансовые результаты анализа эластичности расчета в выбранном сценарии.</w:t>
      </w:r>
    </w:p>
    <w:p w14:paraId="056FC624" w14:textId="77777777" w:rsidR="00251109" w:rsidRDefault="00251109">
      <w:pPr>
        <w:spacing w:before="240"/>
        <w:jc w:val="both"/>
        <w:rPr>
          <w:highlight w:val="white"/>
        </w:rPr>
      </w:pPr>
    </w:p>
    <w:p w14:paraId="13D3A11F" w14:textId="77777777" w:rsidR="001628CB" w:rsidRDefault="00BA3706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66AEF0FE" wp14:editId="60603C34">
            <wp:extent cx="5734050" cy="2324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8ED6A" w14:textId="0D39114B" w:rsidR="001628CB" w:rsidRDefault="00BA3706">
      <w:pPr>
        <w:spacing w:before="240"/>
        <w:jc w:val="center"/>
      </w:pPr>
      <w:r>
        <w:t>Рис. 31 – Таблица “Эластичность”</w:t>
      </w:r>
    </w:p>
    <w:p w14:paraId="61591002" w14:textId="77777777" w:rsidR="00251109" w:rsidRDefault="00251109">
      <w:pPr>
        <w:spacing w:before="240"/>
        <w:jc w:val="center"/>
      </w:pPr>
    </w:p>
    <w:p w14:paraId="7518DC76" w14:textId="40DE64E1" w:rsidR="001628CB" w:rsidRDefault="00BA3706">
      <w:pPr>
        <w:spacing w:before="240"/>
        <w:jc w:val="both"/>
        <w:rPr>
          <w:highlight w:val="white"/>
        </w:rPr>
      </w:pPr>
      <w:r>
        <w:rPr>
          <w:highlight w:val="white"/>
        </w:rPr>
        <w:lastRenderedPageBreak/>
        <w:t>В таблице “Эластичность” указаны результаты изменения параметров, в предыдущем окне эластичности и последующие изменения выручки, затрат и прибыли от реализации конкретного товара или услуги в процент</w:t>
      </w:r>
      <w:r w:rsidR="00251109">
        <w:rPr>
          <w:highlight w:val="white"/>
          <w:lang w:val="ru-RU"/>
        </w:rPr>
        <w:t>н</w:t>
      </w:r>
      <w:r>
        <w:rPr>
          <w:highlight w:val="white"/>
        </w:rPr>
        <w:t>ом отношении.</w:t>
      </w:r>
    </w:p>
    <w:p w14:paraId="55CE9CB8" w14:textId="2ED0E07C" w:rsidR="001628CB" w:rsidRDefault="00BA3706">
      <w:pPr>
        <w:spacing w:before="240"/>
        <w:rPr>
          <w:iCs/>
        </w:rPr>
      </w:pPr>
      <w:r w:rsidRPr="00251109">
        <w:rPr>
          <w:iCs/>
        </w:rPr>
        <w:t xml:space="preserve">В правой части экрана нажмите на кнопку “Прибыль”, и Вам откроется </w:t>
      </w:r>
      <w:r w:rsidR="00251109" w:rsidRPr="00251109">
        <w:rPr>
          <w:iCs/>
        </w:rPr>
        <w:t>гистограмма абсолютного</w:t>
      </w:r>
      <w:r w:rsidRPr="00251109">
        <w:rPr>
          <w:iCs/>
        </w:rPr>
        <w:t xml:space="preserve"> соотношения прибыли до и после изменений параметров во вкладке “Эластичность”.</w:t>
      </w:r>
    </w:p>
    <w:p w14:paraId="1E40B93C" w14:textId="77777777" w:rsidR="00251109" w:rsidRPr="00251109" w:rsidRDefault="00251109">
      <w:pPr>
        <w:spacing w:before="240"/>
        <w:rPr>
          <w:iCs/>
        </w:rPr>
      </w:pPr>
    </w:p>
    <w:p w14:paraId="725F1070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66F2815D" wp14:editId="3994953E">
            <wp:extent cx="3838575" cy="401955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t="23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5511D" w14:textId="142E3A93" w:rsidR="001628CB" w:rsidRDefault="00BA3706" w:rsidP="00251109">
      <w:pPr>
        <w:spacing w:before="240"/>
        <w:jc w:val="center"/>
        <w:rPr>
          <w:i/>
          <w:color w:val="FF9900"/>
        </w:rPr>
      </w:pPr>
      <w:r>
        <w:t>Рис. 32 – Гистограмма “Прибыль”</w:t>
      </w:r>
    </w:p>
    <w:p w14:paraId="2996F5BD" w14:textId="77777777" w:rsidR="001628CB" w:rsidRDefault="001628CB">
      <w:pPr>
        <w:spacing w:before="240"/>
        <w:rPr>
          <w:i/>
          <w:color w:val="FF9900"/>
        </w:rPr>
      </w:pPr>
    </w:p>
    <w:p w14:paraId="26584816" w14:textId="77777777" w:rsidR="00251109" w:rsidRDefault="00251109">
      <w:pPr>
        <w:spacing w:before="240"/>
        <w:rPr>
          <w:iCs/>
        </w:rPr>
      </w:pPr>
    </w:p>
    <w:p w14:paraId="55BE9906" w14:textId="77777777" w:rsidR="00251109" w:rsidRDefault="00251109">
      <w:pPr>
        <w:spacing w:before="240"/>
        <w:rPr>
          <w:iCs/>
        </w:rPr>
      </w:pPr>
    </w:p>
    <w:p w14:paraId="2CCAF419" w14:textId="77777777" w:rsidR="00251109" w:rsidRDefault="00251109">
      <w:pPr>
        <w:spacing w:before="240"/>
        <w:rPr>
          <w:iCs/>
        </w:rPr>
      </w:pPr>
    </w:p>
    <w:p w14:paraId="72CC6C58" w14:textId="77777777" w:rsidR="00251109" w:rsidRDefault="00251109">
      <w:pPr>
        <w:spacing w:before="240"/>
        <w:rPr>
          <w:iCs/>
        </w:rPr>
      </w:pPr>
    </w:p>
    <w:p w14:paraId="794CCD2F" w14:textId="3246D828" w:rsidR="00251109" w:rsidRDefault="00BA3706">
      <w:pPr>
        <w:spacing w:before="240"/>
        <w:rPr>
          <w:iCs/>
        </w:rPr>
      </w:pPr>
      <w:r w:rsidRPr="00251109">
        <w:rPr>
          <w:iCs/>
        </w:rPr>
        <w:lastRenderedPageBreak/>
        <w:t>В правой части экрана нажмите на кнопку “Состав прибыли до”, и Вам откроется диаграмма процентного соотношения доходов с каждого товара или услуги в выбранном сценарии до изменений параметров во вкладке “Эластичность”.</w:t>
      </w:r>
    </w:p>
    <w:p w14:paraId="62DF4BCC" w14:textId="77777777" w:rsidR="00251109" w:rsidRPr="00251109" w:rsidRDefault="00251109">
      <w:pPr>
        <w:spacing w:before="240"/>
        <w:rPr>
          <w:iCs/>
        </w:rPr>
      </w:pPr>
    </w:p>
    <w:p w14:paraId="609A8F22" w14:textId="2471E917" w:rsidR="00251109" w:rsidRDefault="00BA3706" w:rsidP="00251109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0AFDF26E" wp14:editId="4B4A1445">
            <wp:extent cx="4524375" cy="47244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t="25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F01D0" w14:textId="77777777" w:rsidR="001628CB" w:rsidRDefault="00BA3706">
      <w:pPr>
        <w:spacing w:before="240"/>
        <w:jc w:val="center"/>
        <w:rPr>
          <w:i/>
          <w:color w:val="FF9900"/>
        </w:rPr>
      </w:pPr>
      <w:r>
        <w:t>Рис. 33 – Диаграмма “Состав прибыли до изменений”</w:t>
      </w:r>
    </w:p>
    <w:p w14:paraId="25156267" w14:textId="77777777" w:rsidR="001628CB" w:rsidRDefault="001628CB">
      <w:pPr>
        <w:spacing w:before="240"/>
        <w:rPr>
          <w:i/>
          <w:color w:val="FF9900"/>
        </w:rPr>
      </w:pPr>
    </w:p>
    <w:p w14:paraId="406CDB17" w14:textId="77777777" w:rsidR="001628CB" w:rsidRDefault="001628CB">
      <w:pPr>
        <w:spacing w:before="240"/>
        <w:rPr>
          <w:i/>
          <w:color w:val="FF9900"/>
        </w:rPr>
      </w:pPr>
    </w:p>
    <w:p w14:paraId="2B1DDABF" w14:textId="77777777" w:rsidR="001628CB" w:rsidRDefault="001628CB">
      <w:pPr>
        <w:spacing w:before="240"/>
        <w:rPr>
          <w:i/>
          <w:color w:val="FF9900"/>
        </w:rPr>
      </w:pPr>
    </w:p>
    <w:p w14:paraId="335D9F9D" w14:textId="77777777" w:rsidR="001628CB" w:rsidRDefault="001628CB">
      <w:pPr>
        <w:spacing w:before="240"/>
        <w:rPr>
          <w:i/>
          <w:color w:val="FF9900"/>
        </w:rPr>
      </w:pPr>
    </w:p>
    <w:p w14:paraId="29C115CA" w14:textId="4C88220F" w:rsidR="001628CB" w:rsidRDefault="001628CB">
      <w:pPr>
        <w:spacing w:before="240"/>
        <w:rPr>
          <w:i/>
          <w:color w:val="FF9900"/>
        </w:rPr>
      </w:pPr>
    </w:p>
    <w:p w14:paraId="1D8F6607" w14:textId="77777777" w:rsidR="00251109" w:rsidRDefault="00251109">
      <w:pPr>
        <w:spacing w:before="240"/>
        <w:rPr>
          <w:i/>
          <w:color w:val="FF9900"/>
        </w:rPr>
      </w:pPr>
    </w:p>
    <w:p w14:paraId="6F6DB25C" w14:textId="2149E673" w:rsidR="001628CB" w:rsidRDefault="00BA3706">
      <w:pPr>
        <w:spacing w:before="240"/>
        <w:rPr>
          <w:iCs/>
        </w:rPr>
      </w:pPr>
      <w:r w:rsidRPr="00251109">
        <w:rPr>
          <w:iCs/>
        </w:rPr>
        <w:lastRenderedPageBreak/>
        <w:t>В правой части экрана нажмите на кнопку “Состав выручки после”, и Вам откроется диаграмма процентного соотношения доходов с каждого товара или услуги в выбранном сценарии после изменений параметров во вкладке “Эластичность”.</w:t>
      </w:r>
    </w:p>
    <w:p w14:paraId="2B1A7D54" w14:textId="77777777" w:rsidR="00251109" w:rsidRPr="00251109" w:rsidRDefault="00251109">
      <w:pPr>
        <w:spacing w:before="240"/>
        <w:rPr>
          <w:iCs/>
        </w:rPr>
      </w:pPr>
    </w:p>
    <w:p w14:paraId="5E60544D" w14:textId="77777777" w:rsidR="001628CB" w:rsidRDefault="00BA3706">
      <w:pPr>
        <w:spacing w:before="240"/>
        <w:jc w:val="center"/>
        <w:rPr>
          <w:i/>
          <w:color w:val="FF9900"/>
        </w:rPr>
      </w:pPr>
      <w:r>
        <w:rPr>
          <w:i/>
          <w:noProof/>
          <w:color w:val="FF9900"/>
        </w:rPr>
        <w:drawing>
          <wp:inline distT="114300" distB="114300" distL="114300" distR="114300" wp14:anchorId="73F866A8" wp14:editId="1B873684">
            <wp:extent cx="4524375" cy="476250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t="215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F08EE" w14:textId="4107D3BF" w:rsidR="001628CB" w:rsidRDefault="00BA3706">
      <w:pPr>
        <w:spacing w:before="240"/>
        <w:jc w:val="center"/>
      </w:pPr>
      <w:r>
        <w:t>Рис. 34 – Диаграмма “Состав прибыли после изменений”</w:t>
      </w:r>
    </w:p>
    <w:p w14:paraId="64532FA9" w14:textId="77777777" w:rsidR="00251109" w:rsidRDefault="00251109">
      <w:pPr>
        <w:spacing w:before="240"/>
        <w:jc w:val="center"/>
      </w:pPr>
    </w:p>
    <w:p w14:paraId="7A566F12" w14:textId="77777777" w:rsidR="001628CB" w:rsidRDefault="00BA3706">
      <w:pPr>
        <w:spacing w:before="240"/>
      </w:pPr>
      <w:r>
        <w:t>Если вас удовлетворяют полученные изменения, нажмите на кнопку “Принять изменения”. После чего измененные параметры войдут в систему входной информации.</w:t>
      </w:r>
    </w:p>
    <w:p w14:paraId="60EFF2DC" w14:textId="77777777" w:rsidR="001628CB" w:rsidRDefault="001628CB"/>
    <w:p w14:paraId="7044BC5C" w14:textId="77777777" w:rsidR="001628CB" w:rsidRDefault="001628CB"/>
    <w:p w14:paraId="17FAF87B" w14:textId="77777777" w:rsidR="001628CB" w:rsidRDefault="001628CB"/>
    <w:p w14:paraId="121B3F42" w14:textId="77777777" w:rsidR="001628CB" w:rsidRDefault="001628CB"/>
    <w:p w14:paraId="3A567FC6" w14:textId="77777777" w:rsidR="001628CB" w:rsidRDefault="001628CB"/>
    <w:p w14:paraId="23709CA2" w14:textId="77777777" w:rsidR="001628CB" w:rsidRDefault="00BA3706">
      <w:pPr>
        <w:pStyle w:val="2"/>
        <w:spacing w:before="240" w:after="0"/>
      </w:pPr>
      <w:bookmarkStart w:id="36" w:name="_heading=h.p27ray39wu73" w:colFirst="0" w:colLast="0"/>
      <w:bookmarkStart w:id="37" w:name="_Toc36643532"/>
      <w:bookmarkEnd w:id="36"/>
      <w:r>
        <w:lastRenderedPageBreak/>
        <w:t>Вкладка “Меню”</w:t>
      </w:r>
      <w:bookmarkEnd w:id="37"/>
    </w:p>
    <w:p w14:paraId="3235B431" w14:textId="77777777" w:rsidR="001628CB" w:rsidRDefault="001628CB"/>
    <w:p w14:paraId="514E7E43" w14:textId="77777777" w:rsidR="001628CB" w:rsidRDefault="00BA3706">
      <w:pPr>
        <w:jc w:val="center"/>
      </w:pPr>
      <w:r>
        <w:rPr>
          <w:noProof/>
        </w:rPr>
        <w:drawing>
          <wp:inline distT="0" distB="0" distL="0" distR="0" wp14:anchorId="2D43269E" wp14:editId="042D4BE0">
            <wp:extent cx="5000400" cy="464400"/>
            <wp:effectExtent l="0" t="0" r="0" b="0"/>
            <wp:docPr id="6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46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EAE99" w14:textId="77777777" w:rsidR="001628CB" w:rsidRDefault="00BA3706">
      <w:pPr>
        <w:spacing w:before="240"/>
        <w:ind w:left="720"/>
        <w:jc w:val="center"/>
      </w:pPr>
      <w:r>
        <w:t>Рис. 35 – Вкладка “Меню”</w:t>
      </w:r>
    </w:p>
    <w:p w14:paraId="63D64210" w14:textId="77777777" w:rsidR="00251109" w:rsidRPr="00251109" w:rsidRDefault="00251109" w:rsidP="00251109">
      <w:bookmarkStart w:id="38" w:name="_heading=h.z337ya" w:colFirst="0" w:colLast="0"/>
      <w:bookmarkEnd w:id="38"/>
    </w:p>
    <w:p w14:paraId="52C8888A" w14:textId="77777777" w:rsidR="001628CB" w:rsidRPr="00251109" w:rsidRDefault="00BA3706">
      <w:pPr>
        <w:pStyle w:val="4"/>
        <w:spacing w:before="240" w:after="0"/>
        <w:rPr>
          <w:color w:val="7030A0"/>
        </w:rPr>
      </w:pPr>
      <w:bookmarkStart w:id="39" w:name="_heading=h.x8o2ew4d0chw" w:colFirst="0" w:colLast="0"/>
      <w:bookmarkEnd w:id="39"/>
      <w:r w:rsidRPr="00251109">
        <w:rPr>
          <w:color w:val="7030A0"/>
        </w:rPr>
        <w:t>Настройки проекта</w:t>
      </w:r>
    </w:p>
    <w:p w14:paraId="722AFA76" w14:textId="77777777" w:rsidR="001628CB" w:rsidRDefault="001628CB">
      <w:pPr>
        <w:rPr>
          <w:color w:val="00B0F0"/>
        </w:rPr>
      </w:pPr>
    </w:p>
    <w:p w14:paraId="75D76305" w14:textId="77777777" w:rsidR="001628CB" w:rsidRPr="00251109" w:rsidRDefault="00BA3706">
      <w:pPr>
        <w:numPr>
          <w:ilvl w:val="0"/>
          <w:numId w:val="6"/>
        </w:numPr>
        <w:spacing w:before="240"/>
      </w:pPr>
      <w:r w:rsidRPr="00251109">
        <w:t>Сведения о проекте.</w:t>
      </w:r>
    </w:p>
    <w:p w14:paraId="62FEB538" w14:textId="77777777" w:rsidR="001628CB" w:rsidRDefault="00BA3706">
      <w:pPr>
        <w:spacing w:before="240"/>
        <w:ind w:left="720"/>
        <w:jc w:val="center"/>
      </w:pPr>
      <w:r>
        <w:rPr>
          <w:noProof/>
        </w:rPr>
        <w:drawing>
          <wp:inline distT="114300" distB="114300" distL="114300" distR="114300" wp14:anchorId="58C486FF" wp14:editId="067BCE70">
            <wp:extent cx="3990975" cy="29241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l="3171" t="8457" r="8245" b="1517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B0FAA" w14:textId="2DB1396E" w:rsidR="001628CB" w:rsidRDefault="00BA3706">
      <w:pPr>
        <w:spacing w:before="240"/>
        <w:ind w:left="720"/>
        <w:jc w:val="center"/>
      </w:pPr>
      <w:r>
        <w:t>Рис. 36 – Настройки единиц измерения</w:t>
      </w:r>
    </w:p>
    <w:p w14:paraId="02F4EDBB" w14:textId="77777777" w:rsidR="00251109" w:rsidRDefault="00251109">
      <w:pPr>
        <w:spacing w:before="240"/>
        <w:ind w:left="720"/>
        <w:jc w:val="center"/>
      </w:pPr>
    </w:p>
    <w:p w14:paraId="6C14E34B" w14:textId="77777777" w:rsidR="001628CB" w:rsidRDefault="00BA3706">
      <w:pPr>
        <w:spacing w:before="240"/>
        <w:ind w:left="720"/>
      </w:pPr>
      <w:r>
        <w:t>Сведения о проекте содержат информацию о названии проекта, о дате создания, дате последнего изменения и информацию о размере прогнозного периода проекта.</w:t>
      </w:r>
    </w:p>
    <w:p w14:paraId="79068231" w14:textId="0950DE54" w:rsidR="001628CB" w:rsidRDefault="001628CB">
      <w:pPr>
        <w:spacing w:before="240"/>
        <w:ind w:left="720"/>
      </w:pPr>
    </w:p>
    <w:p w14:paraId="7E6DE341" w14:textId="58B421EC" w:rsidR="00251109" w:rsidRDefault="00251109">
      <w:pPr>
        <w:spacing w:before="240"/>
        <w:ind w:left="720"/>
      </w:pPr>
    </w:p>
    <w:p w14:paraId="11864C41" w14:textId="68281435" w:rsidR="00251109" w:rsidRDefault="00251109">
      <w:pPr>
        <w:spacing w:before="240"/>
        <w:ind w:left="720"/>
      </w:pPr>
    </w:p>
    <w:p w14:paraId="649C10BD" w14:textId="77777777" w:rsidR="00251109" w:rsidRDefault="00251109">
      <w:pPr>
        <w:spacing w:before="240"/>
        <w:ind w:left="720"/>
      </w:pPr>
    </w:p>
    <w:p w14:paraId="09BD80B3" w14:textId="523B1A8B" w:rsidR="001628CB" w:rsidRDefault="00BA3706">
      <w:pPr>
        <w:numPr>
          <w:ilvl w:val="0"/>
          <w:numId w:val="6"/>
        </w:numPr>
        <w:spacing w:before="240"/>
      </w:pPr>
      <w:r w:rsidRPr="00251109">
        <w:lastRenderedPageBreak/>
        <w:t>Анализ.</w:t>
      </w:r>
    </w:p>
    <w:p w14:paraId="40763850" w14:textId="77777777" w:rsidR="00251109" w:rsidRPr="00251109" w:rsidRDefault="00251109" w:rsidP="00251109">
      <w:pPr>
        <w:spacing w:before="240"/>
        <w:ind w:left="720"/>
      </w:pPr>
    </w:p>
    <w:p w14:paraId="45FEFFE9" w14:textId="30054E2B" w:rsidR="001628CB" w:rsidRDefault="00BA3706">
      <w:pPr>
        <w:spacing w:before="240"/>
        <w:ind w:left="720"/>
        <w:jc w:val="center"/>
      </w:pPr>
      <w:r>
        <w:rPr>
          <w:noProof/>
        </w:rPr>
        <w:drawing>
          <wp:inline distT="114300" distB="114300" distL="114300" distR="114300" wp14:anchorId="56AB6472" wp14:editId="08394761">
            <wp:extent cx="5495925" cy="381952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t="564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484FC" w14:textId="77777777" w:rsidR="00251109" w:rsidRDefault="00251109">
      <w:pPr>
        <w:spacing w:before="240"/>
        <w:ind w:left="720"/>
        <w:jc w:val="center"/>
      </w:pPr>
    </w:p>
    <w:p w14:paraId="62AC5FEA" w14:textId="125B2B88" w:rsidR="001628CB" w:rsidRDefault="00BA3706">
      <w:pPr>
        <w:spacing w:before="240"/>
        <w:ind w:left="720"/>
        <w:jc w:val="center"/>
      </w:pPr>
      <w:r>
        <w:t>Рис. 37 – Настройки анализа</w:t>
      </w:r>
    </w:p>
    <w:p w14:paraId="4EA1CB69" w14:textId="77777777" w:rsidR="00251109" w:rsidRDefault="00251109">
      <w:pPr>
        <w:spacing w:before="240"/>
        <w:ind w:left="720"/>
        <w:jc w:val="center"/>
      </w:pPr>
    </w:p>
    <w:p w14:paraId="5C3385DA" w14:textId="77777777" w:rsidR="00251109" w:rsidRDefault="00BA3706">
      <w:pPr>
        <w:spacing w:before="240"/>
        <w:ind w:left="720"/>
      </w:pPr>
      <w:r>
        <w:t>Настройки анализа – можно выбрать параметры анализа, которые отображаются в результате сценария.</w:t>
      </w:r>
    </w:p>
    <w:p w14:paraId="09E87EC9" w14:textId="20404213" w:rsidR="001628CB" w:rsidRDefault="00BA3706">
      <w:pPr>
        <w:spacing w:before="240"/>
        <w:ind w:left="720"/>
      </w:pPr>
      <w:r>
        <w:t>Можно изменить интервал доли гарантированных продаж. По умолчанию интервал стоит от 70% до 100%, но можно выбрать любой необходимый, длина которого не превышает 30%.</w:t>
      </w:r>
    </w:p>
    <w:p w14:paraId="37549247" w14:textId="77777777" w:rsidR="001628CB" w:rsidRDefault="001628CB">
      <w:pPr>
        <w:spacing w:before="240"/>
        <w:ind w:left="720"/>
      </w:pPr>
    </w:p>
    <w:p w14:paraId="427C7C8B" w14:textId="77777777" w:rsidR="001628CB" w:rsidRDefault="001628CB">
      <w:pPr>
        <w:spacing w:before="240"/>
        <w:ind w:left="720"/>
      </w:pPr>
    </w:p>
    <w:p w14:paraId="553DCFD4" w14:textId="3FA2E9D1" w:rsidR="001628CB" w:rsidRDefault="001628CB">
      <w:pPr>
        <w:spacing w:before="240"/>
        <w:ind w:left="720"/>
      </w:pPr>
    </w:p>
    <w:p w14:paraId="67F0C6CC" w14:textId="77777777" w:rsidR="00251109" w:rsidRDefault="00251109">
      <w:pPr>
        <w:spacing w:before="240"/>
        <w:ind w:left="720"/>
      </w:pPr>
    </w:p>
    <w:p w14:paraId="3F5AD035" w14:textId="77777777" w:rsidR="001628CB" w:rsidRDefault="00BA3706">
      <w:pPr>
        <w:numPr>
          <w:ilvl w:val="0"/>
          <w:numId w:val="6"/>
        </w:numPr>
        <w:spacing w:before="240"/>
      </w:pPr>
      <w:r>
        <w:lastRenderedPageBreak/>
        <w:t>Совместный анализ</w:t>
      </w:r>
    </w:p>
    <w:p w14:paraId="19F25314" w14:textId="7AD91FE7" w:rsidR="001628CB" w:rsidRDefault="00BA3706" w:rsidP="00C15A67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1873FF2D" wp14:editId="1C0C0588">
            <wp:extent cx="5550535" cy="2543175"/>
            <wp:effectExtent l="0" t="0" r="0" b="9525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 rotWithShape="1">
                    <a:blip r:embed="rId48"/>
                    <a:srcRect t="2469" b="3339"/>
                    <a:stretch/>
                  </pic:blipFill>
                  <pic:spPr bwMode="auto">
                    <a:xfrm>
                      <a:off x="0" y="0"/>
                      <a:ext cx="5551216" cy="25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274F" w14:textId="396D2045" w:rsidR="00251109" w:rsidRDefault="00BA3706" w:rsidP="00C15A67">
      <w:pPr>
        <w:spacing w:before="240"/>
        <w:ind w:left="720"/>
        <w:jc w:val="center"/>
      </w:pPr>
      <w:r>
        <w:t>Рис. 38 – Настройки совместного анализа</w:t>
      </w:r>
    </w:p>
    <w:p w14:paraId="2A7BBC3A" w14:textId="77777777" w:rsidR="00C15A67" w:rsidRDefault="00C15A67" w:rsidP="00C15A67">
      <w:pPr>
        <w:spacing w:before="240"/>
        <w:ind w:left="720"/>
        <w:jc w:val="center"/>
      </w:pPr>
    </w:p>
    <w:p w14:paraId="3B9D5F45" w14:textId="4F423160" w:rsidR="001628CB" w:rsidRDefault="00BA3706" w:rsidP="00C15A67">
      <w:pPr>
        <w:spacing w:before="240"/>
        <w:ind w:left="720"/>
      </w:pPr>
      <w:r>
        <w:t>Перед тем как провести совместный анализ, для каждого раздела или расчета из списка слева укажите количество периодов его использования. Для разделов также необходимо указать количество периодов использования составляющих его расчетов в таблице справа.</w:t>
      </w:r>
      <w:r w:rsidR="00C15A67">
        <w:rPr>
          <w:lang w:val="ru-RU"/>
        </w:rPr>
        <w:t xml:space="preserve"> </w:t>
      </w:r>
      <w:r>
        <w:t>Для подтверждения изменений нажмите кнопку “Сохранить” или кнопку “Отмена” для возврата к первоначальным настройкам.</w:t>
      </w:r>
    </w:p>
    <w:p w14:paraId="798E654C" w14:textId="77777777" w:rsidR="001628CB" w:rsidRDefault="001628CB">
      <w:pPr>
        <w:spacing w:before="240"/>
      </w:pPr>
    </w:p>
    <w:p w14:paraId="66D11077" w14:textId="77777777" w:rsidR="001628CB" w:rsidRDefault="00BA3706">
      <w:pPr>
        <w:numPr>
          <w:ilvl w:val="0"/>
          <w:numId w:val="6"/>
        </w:numPr>
        <w:spacing w:before="240"/>
      </w:pPr>
      <w:r>
        <w:t>Настройки единиц измерений</w:t>
      </w:r>
    </w:p>
    <w:p w14:paraId="1D173804" w14:textId="77777777" w:rsidR="00C15A67" w:rsidRDefault="00BA3706">
      <w:pPr>
        <w:spacing w:before="240"/>
        <w:ind w:left="720"/>
        <w:jc w:val="center"/>
      </w:pPr>
      <w:r>
        <w:rPr>
          <w:noProof/>
        </w:rPr>
        <w:drawing>
          <wp:inline distT="114300" distB="114300" distL="114300" distR="114300" wp14:anchorId="6BCE8F05" wp14:editId="09245CA7">
            <wp:extent cx="4376723" cy="2409825"/>
            <wp:effectExtent l="0" t="0" r="508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l="3156" t="4545" r="4983" b="4261"/>
                    <a:stretch>
                      <a:fillRect/>
                    </a:stretch>
                  </pic:blipFill>
                  <pic:spPr>
                    <a:xfrm>
                      <a:off x="0" y="0"/>
                      <a:ext cx="4447346" cy="2448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188CF" w14:textId="6E14553F" w:rsidR="001628CB" w:rsidRDefault="00BA3706">
      <w:pPr>
        <w:spacing w:before="240"/>
        <w:ind w:left="720"/>
        <w:jc w:val="center"/>
      </w:pPr>
      <w:r>
        <w:t>Рис. 39 – Настройки единиц измерения</w:t>
      </w:r>
    </w:p>
    <w:p w14:paraId="079A5667" w14:textId="77777777" w:rsidR="001628CB" w:rsidRDefault="00BA3706">
      <w:pPr>
        <w:spacing w:before="240"/>
        <w:ind w:left="720"/>
      </w:pPr>
      <w:r>
        <w:lastRenderedPageBreak/>
        <w:t>Для того чтобы добавить новую единицу измерения в таблице “Список созданных цепочек Е.И.” нажмите кнопку “Добавить цепочку”, в появившейся строке введите название цепочки и отметьте галочкой, будет ли данная цепочка использоваться в программе.</w:t>
      </w:r>
    </w:p>
    <w:p w14:paraId="46F161CB" w14:textId="77777777" w:rsidR="001628CB" w:rsidRDefault="00BA3706">
      <w:pPr>
        <w:spacing w:before="240"/>
        <w:ind w:left="720"/>
      </w:pPr>
      <w:r>
        <w:t>В выбранной цепочке создайте необходимые Вам единицы измерения с помощью кнопки “Добавить Е.И.” Для каждой единицы изменения укажите ее полное и краткое обозначение. Установите базисную единицу измерения и ее соотношения к другим единицам измерения.</w:t>
      </w:r>
    </w:p>
    <w:p w14:paraId="000AA516" w14:textId="7EC540F1" w:rsidR="001628CB" w:rsidRPr="00A26299" w:rsidRDefault="00BA3706" w:rsidP="00A26299">
      <w:pPr>
        <w:spacing w:before="240"/>
        <w:ind w:left="720"/>
      </w:pPr>
      <w:r>
        <w:t xml:space="preserve"> Для подтверждения изменений нажмите кнопку “Сохранить” или кнопку “Отмена” для возврата к первоначальным настройкам.</w:t>
      </w:r>
    </w:p>
    <w:sectPr w:rsidR="001628CB" w:rsidRPr="00A26299" w:rsidSect="000A4C67">
      <w:headerReference w:type="default" r:id="rId50"/>
      <w:footerReference w:type="default" r:id="rId51"/>
      <w:footerReference w:type="first" r:id="rId5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48571" w14:textId="77777777" w:rsidR="00146D4C" w:rsidRDefault="00146D4C">
      <w:pPr>
        <w:spacing w:line="240" w:lineRule="auto"/>
      </w:pPr>
      <w:r>
        <w:separator/>
      </w:r>
    </w:p>
  </w:endnote>
  <w:endnote w:type="continuationSeparator" w:id="0">
    <w:p w14:paraId="6FCEAABC" w14:textId="77777777" w:rsidR="00146D4C" w:rsidRDefault="00146D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7DDC2" w14:textId="18C23C08" w:rsidR="001628CB" w:rsidRDefault="00BA3706">
    <w:pPr>
      <w:jc w:val="right"/>
    </w:pPr>
    <w:r>
      <w:fldChar w:fldCharType="begin"/>
    </w:r>
    <w:r>
      <w:instrText>PAGE</w:instrText>
    </w:r>
    <w:r>
      <w:fldChar w:fldCharType="separate"/>
    </w:r>
    <w:r w:rsidR="00676690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B7C82" w14:textId="77777777" w:rsidR="001628CB" w:rsidRDefault="001628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6D2C9" w14:textId="77777777" w:rsidR="00146D4C" w:rsidRDefault="00146D4C">
      <w:pPr>
        <w:spacing w:line="240" w:lineRule="auto"/>
      </w:pPr>
      <w:r>
        <w:separator/>
      </w:r>
    </w:p>
  </w:footnote>
  <w:footnote w:type="continuationSeparator" w:id="0">
    <w:p w14:paraId="2F9F8671" w14:textId="77777777" w:rsidR="00146D4C" w:rsidRDefault="00146D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2D1B3C" w14:textId="77777777" w:rsidR="001628CB" w:rsidRDefault="00BA3706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95C903C" wp14:editId="1F162DC8">
          <wp:simplePos x="0" y="0"/>
          <wp:positionH relativeFrom="column">
            <wp:posOffset>-942974</wp:posOffset>
          </wp:positionH>
          <wp:positionV relativeFrom="paragraph">
            <wp:posOffset>-180974</wp:posOffset>
          </wp:positionV>
          <wp:extent cx="7619028" cy="928688"/>
          <wp:effectExtent l="0" t="0" r="0" b="0"/>
          <wp:wrapSquare wrapText="bothSides" distT="114300" distB="114300" distL="114300" distR="114300"/>
          <wp:docPr id="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9028" cy="928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91254"/>
    <w:multiLevelType w:val="multilevel"/>
    <w:tmpl w:val="B40CD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4C354E"/>
    <w:multiLevelType w:val="multilevel"/>
    <w:tmpl w:val="75D4E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B240BC"/>
    <w:multiLevelType w:val="multilevel"/>
    <w:tmpl w:val="3BEAF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15166B"/>
    <w:multiLevelType w:val="multilevel"/>
    <w:tmpl w:val="88467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04610E"/>
    <w:multiLevelType w:val="multilevel"/>
    <w:tmpl w:val="63AC5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213FC3"/>
    <w:multiLevelType w:val="multilevel"/>
    <w:tmpl w:val="AA3C4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8CB"/>
    <w:rsid w:val="000A4C67"/>
    <w:rsid w:val="00146D4C"/>
    <w:rsid w:val="001628CB"/>
    <w:rsid w:val="001B1AE2"/>
    <w:rsid w:val="001C7B92"/>
    <w:rsid w:val="00251109"/>
    <w:rsid w:val="003F6151"/>
    <w:rsid w:val="004B5C43"/>
    <w:rsid w:val="00511551"/>
    <w:rsid w:val="00676690"/>
    <w:rsid w:val="00865D84"/>
    <w:rsid w:val="00892BC9"/>
    <w:rsid w:val="00A26299"/>
    <w:rsid w:val="00BA3706"/>
    <w:rsid w:val="00BD38B6"/>
    <w:rsid w:val="00C15A67"/>
    <w:rsid w:val="00D1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7EDE4"/>
  <w15:docId w15:val="{2A714DB3-6E7B-4A38-BB56-30EA8E74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67669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7669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B1AE2"/>
    <w:pPr>
      <w:tabs>
        <w:tab w:val="right" w:leader="dot" w:pos="9019"/>
      </w:tabs>
      <w:spacing w:after="100"/>
    </w:pPr>
  </w:style>
  <w:style w:type="character" w:styleId="a6">
    <w:name w:val="Hyperlink"/>
    <w:basedOn w:val="a0"/>
    <w:uiPriority w:val="99"/>
    <w:unhideWhenUsed/>
    <w:rsid w:val="0067669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15A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JZhU4qI/1kmlaMuetrkXW8qamA==">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82AC3C-68A1-4299-8BB1-DBEFF6E09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Olly Yuu</dc:creator>
  <cp:lastModifiedBy>Сергиенко Артем Александрович</cp:lastModifiedBy>
  <cp:revision>2</cp:revision>
  <cp:lastPrinted>2020-04-01T13:51:00Z</cp:lastPrinted>
  <dcterms:created xsi:type="dcterms:W3CDTF">2020-04-01T14:00:00Z</dcterms:created>
  <dcterms:modified xsi:type="dcterms:W3CDTF">2020-04-01T14:00:00Z</dcterms:modified>
</cp:coreProperties>
</file>