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3.2 Dataset de pares etiquetados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Generar pares positivos y negativos para entrenar el MLP de compatibilidad, aplicando la estrategia 2.5 acordada con el equipo y declarando el origen de cada etiqueta.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Estrategia aplicada (2.5)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Positivos: instancias de categorias principales distintas que coocurren en la misma imagen. Se excluyen partes de prenda, misma categoria, imagenes con menos de dos prendas principales y combinaciones redundantes.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Negativos: instancias de imagenes distintas y categorias distintas. Proporcion 1:2 en esta muestra de 4.000 imagenes; el 30 % son dificiles (mismo par de categorias que un positivo, pero de imagenes diferentes).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Apoyo sintetico: solo para pares con menos de 20 positivos en train; se generan por afinidad de atributos, se marcan y se evaluan por separado.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estilo: no se usan como fuente de etiquetas; solo la lista de pares redundantes excluye combinaciones imposibles del muestreo.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Sin fuga: todos los pares se generan dentro de la particion de su imagen (3.3).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totales: 74,323.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Positivos: 24,861; negativos: 49,462 (ratio 1.99:1).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sinteticos de apoyo: 130.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Combinaciones de categorias con al menos un positivo: 357.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Distribucion por particion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Split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Positivos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Negativos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train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19,736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39,212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val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2,617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5,234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2,508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5,016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Top combinaciones positivas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Combinacion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dress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1,782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top, t-shirt, sweatshirt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1,523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pants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1,461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bag, wallet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874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jacket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852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belt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699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pants + top, t-shirt, sweatshirt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641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shirt, blouse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632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skirt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620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tights, stockings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606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Tabla 12. Fuentes de etiquetas y sus limites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Etiqueta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Origen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Uso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Limite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positivo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Coocurrencia en una misma imagen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 coocurrencia no equivale a compatibilidad de estilo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negativo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Prendas de imagenes distintas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Puede incluir pares que si combinarian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sintetico de apoyo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de atributos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si faltan positivos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Se evalua por separado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Preferencia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Perfiles sinteticos con ruido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personalizacion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No representa el gusto de usuarios reales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4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Balance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0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orig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Origen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11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top_pa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Top pares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afin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Afinidad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230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ejemp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Ejemplos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data/processed/pares.csv: pares con label, origen, split y afinidad.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data/processed/estilos_instancias.npy: vector de estilo 40D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data/processed/instancias_estilo.csv: indice de estilos.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reports/metricas/3_2_resumen.json: resumen reproducible.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coocurrencia refleja la composicion de Fashionpedia (desfiles y eventos), no una encuesta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negativos aleatorios pueden contener combinaciones validas; el modelo aprende a separar el sesgo del muestreo, no una verdad absoluta.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apoyo sintetico se limita a train y se reporta aparte para no inflar las metricas de evaluacion.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0.1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3.2_Dataset_de_pares_etiquetados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