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Plan de Gestión de la Configuración</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2026-1</w:t>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Grupo 4</w:t>
      </w:r>
    </w:p>
    <w:p w:rsidR="00000000" w:rsidDel="00000000" w:rsidP="00000000" w:rsidRDefault="00000000" w:rsidRPr="00000000" w14:paraId="00000004">
      <w:pPr>
        <w:jc w:val="left"/>
        <w:rPr>
          <w:b w:val="1"/>
          <w:bCs w:val="1"/>
          <w:sz w:val="28"/>
          <w:szCs w:val="28"/>
          <w:highlight w:val="yellow"/>
        </w:rPr>
      </w:pPr>
      <w:r w:rsidDel="00000000" w:rsidR="00000000" w:rsidRPr="00000000">
        <w:rPr>
          <w:rtl w:val="0"/>
        </w:rPr>
      </w:r>
    </w:p>
    <w:p w:rsidR="00000000" w:rsidDel="00000000" w:rsidP="00000000" w:rsidRDefault="00000000" w:rsidRPr="00000000" w14:paraId="00000005">
      <w:pPr>
        <w:jc w:val="center"/>
        <w:rPr>
          <w:sz w:val="28"/>
          <w:szCs w:val="28"/>
        </w:rPr>
      </w:pPr>
      <w:r w:rsidDel="00000000" w:rsidR="00000000" w:rsidRPr="00000000">
        <w:rPr>
          <w:sz w:val="28"/>
          <w:szCs w:val="28"/>
          <w:rtl w:val="0"/>
        </w:rPr>
        <w:t xml:space="preserve">Cristobal Rojas Mihael Jhire</w:t>
      </w:r>
    </w:p>
    <w:p w:rsidR="00000000" w:rsidDel="00000000" w:rsidP="00000000" w:rsidRDefault="00000000" w:rsidRPr="00000000" w14:paraId="00000006">
      <w:pPr>
        <w:ind w:left="0" w:firstLine="0"/>
        <w:jc w:val="center"/>
        <w:rPr>
          <w:sz w:val="28"/>
          <w:szCs w:val="28"/>
        </w:rPr>
      </w:pPr>
      <w:r w:rsidDel="00000000" w:rsidR="00000000" w:rsidRPr="00000000">
        <w:rPr>
          <w:sz w:val="28"/>
          <w:szCs w:val="28"/>
          <w:rtl w:val="0"/>
        </w:rPr>
        <w:t xml:space="preserve">Mantari Flores Fabrizio Armando</w:t>
      </w:r>
    </w:p>
    <w:p w:rsidR="00000000" w:rsidDel="00000000" w:rsidP="00000000" w:rsidRDefault="00000000" w:rsidRPr="00000000" w14:paraId="00000007">
      <w:pPr>
        <w:ind w:left="0" w:firstLine="0"/>
        <w:jc w:val="center"/>
        <w:rPr>
          <w:sz w:val="28"/>
          <w:szCs w:val="28"/>
        </w:rPr>
      </w:pPr>
      <w:r w:rsidDel="00000000" w:rsidR="00000000" w:rsidRPr="00000000">
        <w:rPr>
          <w:sz w:val="28"/>
          <w:szCs w:val="28"/>
          <w:rtl w:val="0"/>
        </w:rPr>
        <w:t xml:space="preserve">Melendez Cava Andre Ivan</w:t>
      </w:r>
    </w:p>
    <w:p w:rsidR="00000000" w:rsidDel="00000000" w:rsidP="00000000" w:rsidRDefault="00000000" w:rsidRPr="00000000" w14:paraId="00000008">
      <w:pPr>
        <w:ind w:left="0" w:firstLine="0"/>
        <w:jc w:val="center"/>
        <w:rPr>
          <w:sz w:val="28"/>
          <w:szCs w:val="28"/>
        </w:rPr>
      </w:pPr>
      <w:r w:rsidDel="00000000" w:rsidR="00000000" w:rsidRPr="00000000">
        <w:rPr>
          <w:sz w:val="28"/>
          <w:szCs w:val="28"/>
          <w:rtl w:val="0"/>
        </w:rPr>
        <w:t xml:space="preserve">Solis Cunza Miguel Alonso</w:t>
      </w:r>
    </w:p>
    <w:p w:rsidR="00000000" w:rsidDel="00000000" w:rsidP="00000000" w:rsidRDefault="00000000" w:rsidRPr="00000000" w14:paraId="00000009">
      <w:pPr>
        <w:jc w:val="left"/>
        <w:rPr>
          <w:b w:val="1"/>
          <w:bCs w:val="1"/>
          <w:sz w:val="28"/>
          <w:szCs w:val="28"/>
          <w:highlight w:val="yellow"/>
        </w:rPr>
      </w:pPr>
      <w:r w:rsidDel="00000000" w:rsidR="00000000" w:rsidRPr="00000000">
        <w:rPr>
          <w:rtl w:val="0"/>
        </w:rPr>
      </w:r>
    </w:p>
    <w:p w:rsidR="00000000" w:rsidDel="00000000" w:rsidP="00000000" w:rsidRDefault="00000000" w:rsidRPr="00000000" w14:paraId="0000000A">
      <w:pPr>
        <w:jc w:val="center"/>
        <w:rPr>
          <w:sz w:val="28"/>
          <w:szCs w:val="28"/>
        </w:rPr>
      </w:pPr>
      <w:r w:rsidDel="00000000" w:rsidR="00000000" w:rsidRPr="00000000">
        <w:rPr>
          <w:sz w:val="28"/>
          <w:szCs w:val="28"/>
          <w:rtl w:val="0"/>
        </w:rPr>
        <w:t xml:space="preserve">Choclicode</w:t>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rtl w:val="0"/>
        </w:rPr>
      </w:r>
    </w:p>
    <w:p w:rsidR="00000000" w:rsidDel="00000000" w:rsidP="00000000" w:rsidRDefault="00000000" w:rsidRPr="00000000" w14:paraId="0000000F">
      <w:pPr>
        <w:jc w:val="center"/>
        <w:rPr>
          <w:b w:val="1"/>
          <w:bCs w:val="1"/>
          <w:sz w:val="28"/>
          <w:szCs w:val="28"/>
        </w:rPr>
      </w:pPr>
      <w:r w:rsidDel="00000000" w:rsidR="00000000" w:rsidRPr="00000000">
        <w:rPr>
          <w:rtl w:val="0"/>
        </w:rPr>
      </w:r>
    </w:p>
    <w:p w:rsidR="00000000" w:rsidDel="00000000" w:rsidP="00000000" w:rsidRDefault="00000000" w:rsidRPr="00000000" w14:paraId="00000010">
      <w:pPr>
        <w:jc w:val="center"/>
        <w:rPr>
          <w:b w:val="1"/>
          <w:bCs w:val="1"/>
          <w:sz w:val="28"/>
          <w:szCs w:val="28"/>
        </w:rPr>
      </w:pPr>
      <w:r w:rsidDel="00000000" w:rsidR="00000000" w:rsidRPr="00000000">
        <w:rPr>
          <w:rtl w:val="0"/>
        </w:rPr>
      </w:r>
    </w:p>
    <w:p w:rsidR="00000000" w:rsidDel="00000000" w:rsidP="00000000" w:rsidRDefault="00000000" w:rsidRPr="00000000" w14:paraId="00000011">
      <w:pPr>
        <w:jc w:val="center"/>
        <w:rPr>
          <w:b w:val="1"/>
          <w:bCs w:val="1"/>
          <w:sz w:val="28"/>
          <w:szCs w:val="28"/>
        </w:rPr>
      </w:pPr>
      <w:r w:rsidDel="00000000" w:rsidR="00000000" w:rsidRPr="00000000">
        <w:rPr>
          <w:rtl w:val="0"/>
        </w:rPr>
      </w:r>
    </w:p>
    <w:p w:rsidR="00000000" w:rsidDel="00000000" w:rsidP="00000000" w:rsidRDefault="00000000" w:rsidRPr="00000000" w14:paraId="00000012">
      <w:pPr>
        <w:jc w:val="center"/>
        <w:rPr>
          <w:b w:val="1"/>
          <w:bCs w:val="1"/>
          <w:sz w:val="28"/>
          <w:szCs w:val="28"/>
        </w:rPr>
      </w:pPr>
      <w:r w:rsidDel="00000000" w:rsidR="00000000" w:rsidRPr="00000000">
        <w:rPr>
          <w:rtl w:val="0"/>
        </w:rPr>
      </w:r>
    </w:p>
    <w:p w:rsidR="00000000" w:rsidDel="00000000" w:rsidP="00000000" w:rsidRDefault="00000000" w:rsidRPr="00000000" w14:paraId="00000013">
      <w:pPr>
        <w:jc w:val="center"/>
        <w:rPr>
          <w:b w:val="1"/>
          <w:bCs w:val="1"/>
          <w:sz w:val="28"/>
          <w:szCs w:val="28"/>
        </w:rPr>
      </w:pPr>
      <w:r w:rsidDel="00000000" w:rsidR="00000000" w:rsidRPr="00000000">
        <w:rPr>
          <w:rtl w:val="0"/>
        </w:rPr>
      </w:r>
    </w:p>
    <w:p w:rsidR="00000000" w:rsidDel="00000000" w:rsidP="00000000" w:rsidRDefault="00000000" w:rsidRPr="00000000" w14:paraId="00000014">
      <w:pPr>
        <w:jc w:val="center"/>
        <w:rPr>
          <w:b w:val="1"/>
          <w:bCs w:val="1"/>
          <w:sz w:val="28"/>
          <w:szCs w:val="28"/>
        </w:rPr>
      </w:pPr>
      <w:r w:rsidDel="00000000" w:rsidR="00000000" w:rsidRPr="00000000">
        <w:rPr>
          <w:rtl w:val="0"/>
        </w:rPr>
      </w:r>
    </w:p>
    <w:p w:rsidR="00000000" w:rsidDel="00000000" w:rsidP="00000000" w:rsidRDefault="00000000" w:rsidRPr="00000000" w14:paraId="00000015">
      <w:pPr>
        <w:jc w:val="center"/>
        <w:rPr>
          <w:b w:val="1"/>
          <w:bCs w:val="1"/>
          <w:sz w:val="28"/>
          <w:szCs w:val="28"/>
        </w:rPr>
      </w:pPr>
      <w:r w:rsidDel="00000000" w:rsidR="00000000" w:rsidRPr="00000000">
        <w:rPr>
          <w:rtl w:val="0"/>
        </w:rPr>
      </w:r>
    </w:p>
    <w:p w:rsidR="00000000" w:rsidDel="00000000" w:rsidP="00000000" w:rsidRDefault="00000000" w:rsidRPr="00000000" w14:paraId="00000016">
      <w:pPr>
        <w:jc w:val="center"/>
        <w:rPr>
          <w:b w:val="1"/>
          <w:bCs w:val="1"/>
          <w:sz w:val="28"/>
          <w:szCs w:val="28"/>
        </w:rPr>
      </w:pPr>
      <w:r w:rsidDel="00000000" w:rsidR="00000000" w:rsidRPr="00000000">
        <w:rPr>
          <w:rtl w:val="0"/>
        </w:rPr>
      </w:r>
    </w:p>
    <w:p w:rsidR="00000000" w:rsidDel="00000000" w:rsidP="00000000" w:rsidRDefault="00000000" w:rsidRPr="00000000" w14:paraId="00000017">
      <w:pPr>
        <w:jc w:val="center"/>
        <w:rPr>
          <w:b w:val="1"/>
          <w:bCs w:val="1"/>
          <w:sz w:val="28"/>
          <w:szCs w:val="28"/>
        </w:rPr>
      </w:pPr>
      <w:r w:rsidDel="00000000" w:rsidR="00000000" w:rsidRPr="00000000">
        <w:rPr>
          <w:rtl w:val="0"/>
        </w:rPr>
      </w:r>
    </w:p>
    <w:p w:rsidR="00000000" w:rsidDel="00000000" w:rsidP="00000000" w:rsidRDefault="00000000" w:rsidRPr="00000000" w14:paraId="00000018">
      <w:pPr>
        <w:jc w:val="center"/>
        <w:rPr>
          <w:b w:val="1"/>
          <w:bCs w:val="1"/>
          <w:sz w:val="28"/>
          <w:szCs w:val="28"/>
        </w:rPr>
      </w:pPr>
      <w:r w:rsidDel="00000000" w:rsidR="00000000" w:rsidRPr="00000000">
        <w:rPr>
          <w:rtl w:val="0"/>
        </w:rPr>
      </w:r>
    </w:p>
    <w:p w:rsidR="00000000" w:rsidDel="00000000" w:rsidP="00000000" w:rsidRDefault="00000000" w:rsidRPr="00000000" w14:paraId="00000019">
      <w:pPr>
        <w:jc w:val="center"/>
        <w:rPr>
          <w:b w:val="1"/>
          <w:bCs w:val="1"/>
          <w:sz w:val="28"/>
          <w:szCs w:val="28"/>
        </w:rPr>
      </w:pPr>
      <w:r w:rsidDel="00000000" w:rsidR="00000000" w:rsidRPr="00000000">
        <w:rPr>
          <w:rtl w:val="0"/>
        </w:rPr>
      </w:r>
    </w:p>
    <w:p w:rsidR="00000000" w:rsidDel="00000000" w:rsidP="00000000" w:rsidRDefault="00000000" w:rsidRPr="00000000" w14:paraId="0000001A">
      <w:pPr>
        <w:jc w:val="left"/>
        <w:rPr>
          <w:b w:val="1"/>
          <w:bCs w:val="1"/>
          <w:sz w:val="28"/>
          <w:szCs w:val="28"/>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200" w:line="360" w:lineRule="auto"/>
        <w:ind w:left="566.9291338582675" w:right="0" w:hanging="585"/>
        <w:jc w:val="left"/>
        <w:rPr>
          <w:rFonts w:ascii="Times New Roman" w:cs="Times New Roman" w:eastAsia="Times New Roman" w:hAnsi="Times New Roman"/>
          <w:b w:val="1"/>
          <w:bCs w:val="1"/>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1"/>
          <w:bCs w:val="1"/>
          <w:sz w:val="24"/>
          <w:szCs w:val="24"/>
          <w:rtl w:val="0"/>
        </w:rPr>
        <w:t xml:space="preserve">Introducción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w:t>
      </w:r>
    </w:p>
    <w:p w:rsidR="00000000" w:rsidDel="00000000" w:rsidP="00000000" w:rsidRDefault="00000000" w:rsidRPr="00000000" w14:paraId="0000001C">
      <w:pPr>
        <w:numPr>
          <w:ilvl w:val="1"/>
          <w:numId w:val="5"/>
        </w:numPr>
        <w:spacing w:after="200" w:before="200" w:line="360" w:lineRule="auto"/>
        <w:ind w:left="1269.92125984252" w:hanging="589.606299212598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Situación de la empresa</w:t>
      </w:r>
    </w:p>
    <w:p w:rsidR="00000000" w:rsidDel="00000000" w:rsidP="00000000" w:rsidRDefault="00000000" w:rsidRPr="00000000" w14:paraId="0000001D">
      <w:pPr>
        <w:spacing w:after="200" w:before="200" w:line="360" w:lineRule="auto"/>
        <w:ind w:left="1269.9212598425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Choclicode es una empresa que cuenta con seis años en el mercado de desarrollo de software personalizado. El enfoque de Choclicode recae en el sector académico,  más que nada con universidades. Durante su trayectoria, esta empresa se ha encargado de fortalecer su propuesta de valor y la calidad de los productos que ofrece. Todos estos elementos se ven respaldados con las alianzas estratégicas que ha realizado con las universidades más importantes del país, tales como </w:t>
      </w:r>
      <w:r w:rsidDel="00000000" w:rsidR="00000000" w:rsidRPr="00000000">
        <w:rPr>
          <w:rFonts w:ascii="Times New Roman" w:cs="Times New Roman" w:eastAsia="Times New Roman" w:hAnsi="Times New Roman"/>
          <w:sz w:val="24"/>
          <w:szCs w:val="24"/>
          <w:rtl w:val="0"/>
        </w:rPr>
        <w:t xml:space="preserve">la UNMSM, PUCP, UNI, Universidad de Lima, Universidad del Pacífico, Cayetano Heredia, UDEP y la UNALM.</w:t>
      </w:r>
    </w:p>
    <w:p w:rsidR="00000000" w:rsidDel="00000000" w:rsidP="00000000" w:rsidRDefault="00000000" w:rsidRPr="00000000" w14:paraId="0000001E">
      <w:pPr>
        <w:spacing w:after="200" w:before="200" w:line="360" w:lineRule="auto"/>
        <w:ind w:left="1269.9212598425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la carga de trabajo recae en el equipo “Galácticos”, a quienes se les tiene encargados 5 proyectos en desarrollo y 5 proyectos en mantenimiento. Entre los proyectos activos, el más crítico es el Chatbot de IA para la Facultad de Ingeniería de Sistemas de la UNMSM, debido a que su fecha de entrega es la más próxima. Los otros cuatro desarrollos en curso son el Control de Acceso al Campus e Instalaciones de la Facultad, el Sistema de Gestión de Investigación, el Sistema de Gestión de Biblioteca y el Sistema de Gestión de Pagos. Por otro lado, los proyectos que ya están en etapa de soporte incluyen el Sistema de Grados y Títulos, el Portal de Investigación, la Plataforma de Matrícula, el Repositorio de Tesis y el Gestor de Pagos.</w:t>
      </w:r>
    </w:p>
    <w:p w:rsidR="00000000" w:rsidDel="00000000" w:rsidP="00000000" w:rsidRDefault="00000000" w:rsidRPr="00000000" w14:paraId="0000001F">
      <w:pPr>
        <w:spacing w:after="200" w:before="200" w:line="360" w:lineRule="auto"/>
        <w:ind w:left="1269.9212598425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pesar de tener una estructura definida con todas las áreas de la empresa, la gestión de los artefactos del proyecto se ha venido realizando de manera informal. Hasta la fecha, todos los documentos, entregables y archivos de trabajo han sido almacenados en carpetas compartidas de Google Drive, sin una estructura estandarizada ni controles de versión formales. Cabe recalcar que la empresa comenzó en etapas del confinamiento que el país tuvo en 2020 - 2022, por lo que uno de los aspectos más descuidados es la organización. Si bien la organización actual permitió operar en las etapas iniciales de la empresa, a medida que el volumen de proyectos y colaboradores ha crecido, este enfoque ha comenzado a mostrar serias limitaciones.</w:t>
      </w:r>
    </w:p>
    <w:p w:rsidR="00000000" w:rsidDel="00000000" w:rsidP="00000000" w:rsidRDefault="00000000" w:rsidRPr="00000000" w14:paraId="00000020">
      <w:pPr>
        <w:spacing w:after="200" w:before="200" w:line="360" w:lineRule="auto"/>
        <w:ind w:left="1269.9212598425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consecuencia, Choclicode está enfrentando problemas críticos en la Administración de la Configuración. Se han reportado casos donde los clientes reciben versiones desactualizadas de los entregables, así como situaciones en las que, al integrar los repositorios, se ha borrado accidentalmente código que ya funcionaba correctamente. Esto no solo genera retrasos en las entregas, sino que compromete la imagen de la empresa ante instituciones de tanto prestigio.</w:t>
      </w:r>
    </w:p>
    <w:p w:rsidR="00000000" w:rsidDel="00000000" w:rsidP="00000000" w:rsidRDefault="00000000" w:rsidRPr="00000000" w14:paraId="00000021">
      <w:pPr>
        <w:numPr>
          <w:ilvl w:val="1"/>
          <w:numId w:val="5"/>
        </w:numPr>
        <w:spacing w:after="200" w:before="200" w:line="360" w:lineRule="auto"/>
        <w:ind w:left="1269.92125984252" w:hanging="589.606299212598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p>
    <w:p w:rsidR="00000000" w:rsidDel="00000000" w:rsidP="00000000" w:rsidRDefault="00000000" w:rsidRPr="00000000" w14:paraId="00000022">
      <w:pPr>
        <w:spacing w:after="200" w:before="200" w:line="360" w:lineRule="auto"/>
        <w:ind w:left="1269.9212598425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principal de implementar el plan de la Gestión de configuración es establecer un marco de trabajo que garantice la integridad, disponibilidad y trazabilidad de todos los productos de trabajo de Choclicode.</w:t>
      </w:r>
    </w:p>
    <w:p w:rsidR="00000000" w:rsidDel="00000000" w:rsidP="00000000" w:rsidRDefault="00000000" w:rsidRPr="00000000" w14:paraId="00000023">
      <w:pPr>
        <w:spacing w:after="200" w:before="200" w:line="360" w:lineRule="auto"/>
        <w:ind w:left="1269.9212598425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través de la implementación de este plan, la empresa busca obtener los siguientes beneficios:</w:t>
      </w:r>
    </w:p>
    <w:p w:rsidR="00000000" w:rsidDel="00000000" w:rsidP="00000000" w:rsidRDefault="00000000" w:rsidRPr="00000000" w14:paraId="00000024">
      <w:pPr>
        <w:numPr>
          <w:ilvl w:val="0"/>
          <w:numId w:val="2"/>
        </w:numPr>
        <w:spacing w:after="200" w:before="20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Podremos contar con una trazabilidad completa del proyecto permitiendo revertir cambios e identificar el origen de distintos defectos.</w:t>
      </w:r>
    </w:p>
    <w:p w:rsidR="00000000" w:rsidDel="00000000" w:rsidP="00000000" w:rsidRDefault="00000000" w:rsidRPr="00000000" w14:paraId="00000025">
      <w:pPr>
        <w:numPr>
          <w:ilvl w:val="0"/>
          <w:numId w:val="3"/>
        </w:numPr>
        <w:spacing w:after="200" w:before="20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Afirmar que la entrega de los artefactos sean versiones validadas y aprobadas.</w:t>
      </w:r>
    </w:p>
    <w:p w:rsidR="00000000" w:rsidDel="00000000" w:rsidP="00000000" w:rsidRDefault="00000000" w:rsidRPr="00000000" w14:paraId="00000026">
      <w:pPr>
        <w:numPr>
          <w:ilvl w:val="0"/>
          <w:numId w:val="3"/>
        </w:numPr>
        <w:spacing w:after="200" w:before="20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Aislamiento de entornos de pruebas, desarrollo y producción.</w:t>
      </w:r>
    </w:p>
    <w:p w:rsidR="00000000" w:rsidDel="00000000" w:rsidP="00000000" w:rsidRDefault="00000000" w:rsidRPr="00000000" w14:paraId="00000027">
      <w:pPr>
        <w:numPr>
          <w:ilvl w:val="0"/>
          <w:numId w:val="3"/>
        </w:numPr>
        <w:spacing w:after="200" w:before="200" w:line="360" w:lineRule="auto"/>
        <w:ind w:left="2160" w:hanging="360"/>
        <w:rPr/>
      </w:pPr>
      <w:r w:rsidDel="00000000" w:rsidR="00000000" w:rsidRPr="00000000">
        <w:rPr>
          <w:rFonts w:ascii="Times New Roman" w:cs="Times New Roman" w:eastAsia="Times New Roman" w:hAnsi="Times New Roman"/>
          <w:sz w:val="24"/>
          <w:szCs w:val="24"/>
          <w:rtl w:val="0"/>
        </w:rPr>
        <w:t xml:space="preserve">Menos propenso a errores gracias a las políticas estandarizadas para la gestión de ramas, CI/CD y los PR.</w:t>
      </w:r>
      <w:r w:rsidDel="00000000" w:rsidR="00000000" w:rsidRPr="00000000">
        <w:br w:type="page"/>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200" w:line="360" w:lineRule="auto"/>
        <w:ind w:left="566.9291338582675" w:right="0" w:hanging="585"/>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200" w:line="360" w:lineRule="auto"/>
        <w:ind w:left="1269.92125984252" w:right="0" w:hanging="589.6062992125985"/>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Roles y Responsabilidades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1269.92125984252"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1 se detallan los roles definidos para el equipo de trabajo del proyecto CACIF, junto con sus respectivas responsabilidades dentro del marco de la Gestión de la Configuración del Software. </w:t>
      </w:r>
    </w:p>
    <w:sdt>
      <w:sdtPr>
        <w:lock w:val="contentLocked"/>
        <w:id w:val="652636944"/>
        <w:tag w:val="goog_rdk_0"/>
      </w:sdtPr>
      <w:sdtContent>
        <w:tbl>
          <w:tblPr>
            <w:tblStyle w:val="Table1"/>
            <w:tblW w:w="7755.0" w:type="dxa"/>
            <w:jc w:val="left"/>
            <w:tblInd w:w="1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050"/>
            <w:gridCol w:w="4920"/>
            <w:tblGridChange w:id="0">
              <w:tblGrid>
                <w:gridCol w:w="1785"/>
                <w:gridCol w:w="1050"/>
                <w:gridCol w:w="4920"/>
              </w:tblGrid>
            </w:tblGridChange>
          </w:tblGrid>
          <w:tr>
            <w:trPr>
              <w:cantSplit w:val="0"/>
              <w:tblHeader w:val="0"/>
            </w:trPr>
            <w:tc>
              <w:tcPr>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B">
                <w:pPr>
                  <w:widowControl w:val="0"/>
                  <w:spacing w:after="200" w:before="20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Roles</w:t>
                </w:r>
              </w:p>
            </w:tc>
            <w:tc>
              <w:tcPr>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C">
                <w:pPr>
                  <w:widowControl w:val="0"/>
                  <w:spacing w:after="200" w:before="20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Cantidad</w:t>
                </w:r>
              </w:p>
            </w:tc>
            <w:tc>
              <w:tcPr>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widowControl w:val="0"/>
                  <w:spacing w:after="200" w:before="20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Responsabilidad</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E">
                <w:pPr>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Gestor de la Configuración del Software</w:t>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F">
                <w:pPr>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0">
                <w:pPr>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Supervisa el avance general del proyecto aprueba la creación de las nuevas líneas base y coordina directamente con los clientes la entrega de las versiones finales</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2">
                <w:pPr>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3">
                <w:pPr>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Evalúa, aprueba o rechaza las solicitudes de cambio (RFC). Supervisa el impacto de los cambios en el proyecto y coordina con el cliente la entrega de versiones finales. </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Comité de Control de Cambios</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5">
                <w:pPr>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6">
                <w:pPr>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Modifican el código fuente, crean pull requests y resuelven conflictos locales. El "Bibliotecario" tradicionalmente controla el acceso al repositorio, pero hoy se asimila al rol de desarrollador. </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7">
                <w:pPr>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Auditor de Configuración </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8">
                <w:pPr>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9">
                <w:pPr>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 el cumplimiento de los procedimientos de gestión de configuración y control de cambios. Revisa la trazabilidad de versiones, auditorías de líneas base, integridad de los repositorios y cumplimiento de políticas y estándares establecidos. Emite informes de conformidad y detecta desviaciones en el proceso. </w:t>
                </w:r>
              </w:p>
            </w:tc>
          </w:tr>
        </w:tbl>
      </w:sdtContent>
    </w:sdt>
    <w:p w:rsidR="00000000" w:rsidDel="00000000" w:rsidP="00000000" w:rsidRDefault="00000000" w:rsidRPr="00000000" w14:paraId="0000003A">
      <w:pPr>
        <w:spacing w:after="200" w:before="200" w:line="360" w:lineRule="auto"/>
        <w:ind w:left="1269.92125984252" w:firstLine="0"/>
        <w:jc w:val="center"/>
        <w:rPr>
          <w:rFonts w:ascii="Arial" w:cs="Arial" w:eastAsia="Arial" w:hAnsi="Arial"/>
          <w:b w:val="1"/>
          <w:bCs w:val="1"/>
          <w:i w:val="1"/>
          <w:iCs w:val="1"/>
          <w:color w:val="3d3d3a"/>
          <w:sz w:val="20"/>
          <w:szCs w:val="20"/>
        </w:rPr>
      </w:pPr>
      <w:r w:rsidDel="00000000" w:rsidR="00000000" w:rsidRPr="00000000">
        <w:rPr>
          <w:rFonts w:ascii="Arial" w:cs="Arial" w:eastAsia="Arial" w:hAnsi="Arial"/>
          <w:b w:val="1"/>
          <w:bCs w:val="1"/>
          <w:i w:val="1"/>
          <w:iCs w:val="1"/>
          <w:color w:val="3d3d3a"/>
          <w:sz w:val="20"/>
          <w:szCs w:val="20"/>
          <w:rtl w:val="0"/>
        </w:rPr>
        <w:t xml:space="preserve">Tabla 1: Roles y Responsabilidades de la GCS</w:t>
      </w:r>
    </w:p>
    <w:p w:rsidR="00000000" w:rsidDel="00000000" w:rsidP="00000000" w:rsidRDefault="00000000" w:rsidRPr="00000000" w14:paraId="0000003B">
      <w:pPr>
        <w:numPr>
          <w:ilvl w:val="1"/>
          <w:numId w:val="5"/>
        </w:numPr>
        <w:spacing w:after="200" w:before="200" w:line="360" w:lineRule="auto"/>
        <w:ind w:left="1269.92125984252" w:hanging="589.606299212598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Benchmarking de Herramientas de control de versiones, Gráfica de la infraestructura (de la herramienta elegida). Mínimo 4. </w:t>
      </w:r>
    </w:p>
    <w:p w:rsidR="00000000" w:rsidDel="00000000" w:rsidP="00000000" w:rsidRDefault="00000000" w:rsidRPr="00000000" w14:paraId="0000003C">
      <w:pPr>
        <w:spacing w:after="200" w:before="200" w:line="360" w:lineRule="auto"/>
        <w:ind w:left="1269.9212598425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fin de seleccionar la herramienta más adecuada para el control de versiones del proyecto, se realizó un análisis comparativo entre cinco alternativas del mercado. Para ello, se definieron criterios de evaluación ponderados según su relevancia para el contexto de Choclicode, y se asignó un puntaje a cada herramienta en función de dichos criterios. </w:t>
      </w:r>
    </w:p>
    <w:p w:rsidR="00000000" w:rsidDel="00000000" w:rsidP="00000000" w:rsidRDefault="00000000" w:rsidRPr="00000000" w14:paraId="0000003D">
      <w:pPr>
        <w:numPr>
          <w:ilvl w:val="2"/>
          <w:numId w:val="5"/>
        </w:numPr>
        <w:spacing w:after="200" w:before="200" w:line="360" w:lineRule="auto"/>
        <w:ind w:left="2160" w:hanging="1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 las herramientas</w:t>
      </w:r>
    </w:p>
    <w:p w:rsidR="00000000" w:rsidDel="00000000" w:rsidP="00000000" w:rsidRDefault="00000000" w:rsidRPr="00000000" w14:paraId="0000003E">
      <w:pPr>
        <w:spacing w:after="200" w:before="20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2 se describen las principales herramientas de control de versiones evaluadas para el proyecto, considerando sus características, ventajas y nivel de integración con procesos DevOps. Este análisis permitió identificar las alternativas más adecuadas para garantizar una correcta gestión de la configuración. </w:t>
      </w:r>
    </w:p>
    <w:tbl>
      <w:tblPr>
        <w:tblStyle w:val="Table2"/>
        <w:tblW w:w="7680.0" w:type="dxa"/>
        <w:jc w:val="left"/>
        <w:tblInd w:w="1380.0" w:type="dxa"/>
        <w:tblLayout w:type="fixed"/>
        <w:tblLook w:val="0600"/>
      </w:tblPr>
      <w:tblGrid>
        <w:gridCol w:w="645"/>
        <w:gridCol w:w="1710"/>
        <w:gridCol w:w="5325"/>
        <w:tblGridChange w:id="0">
          <w:tblGrid>
            <w:gridCol w:w="645"/>
            <w:gridCol w:w="1710"/>
            <w:gridCol w:w="5325"/>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f5f4ed" w:val="clear"/>
            <w:tcMar>
              <w:top w:w="160.0" w:type="dxa"/>
              <w:left w:w="180.0" w:type="dxa"/>
              <w:bottom w:w="160.0" w:type="dxa"/>
              <w:right w:w="180.0" w:type="dxa"/>
            </w:tcMar>
            <w:vAlign w:val="top"/>
          </w:tcPr>
          <w:p w:rsidR="00000000" w:rsidDel="00000000" w:rsidP="00000000" w:rsidRDefault="00000000" w:rsidRPr="00000000" w14:paraId="0000003F">
            <w:pPr>
              <w:spacing w:after="0" w:before="0" w:lineRule="auto"/>
              <w:jc w:val="center"/>
              <w:rPr>
                <w:rFonts w:ascii="Times New Roman" w:cs="Times New Roman" w:eastAsia="Times New Roman" w:hAnsi="Times New Roman"/>
                <w:b w:val="1"/>
                <w:bCs w:val="1"/>
                <w:color w:val="141413"/>
              </w:rPr>
            </w:pPr>
            <w:r w:rsidDel="00000000" w:rsidR="00000000" w:rsidRPr="00000000">
              <w:rPr>
                <w:rFonts w:ascii="Times New Roman" w:cs="Times New Roman" w:eastAsia="Times New Roman" w:hAnsi="Times New Roman"/>
                <w:b w:val="1"/>
                <w:bCs w:val="1"/>
                <w:color w:val="141413"/>
                <w:rtl w:val="0"/>
              </w:rPr>
              <w:t xml:space="preserve">ID</w:t>
            </w:r>
          </w:p>
        </w:tc>
        <w:tc>
          <w:tcPr>
            <w:tcBorders>
              <w:top w:color="000000" w:space="0" w:sz="5" w:val="single"/>
              <w:left w:color="000000" w:space="0" w:sz="5" w:val="single"/>
              <w:bottom w:color="000000" w:space="0" w:sz="5" w:val="single"/>
              <w:right w:color="000000" w:space="0" w:sz="5" w:val="single"/>
            </w:tcBorders>
            <w:shd w:fill="f5f4ed" w:val="clear"/>
            <w:tcMar>
              <w:top w:w="160.0" w:type="dxa"/>
              <w:left w:w="180.0" w:type="dxa"/>
              <w:bottom w:w="160.0" w:type="dxa"/>
              <w:right w:w="180.0" w:type="dxa"/>
            </w:tcMar>
            <w:vAlign w:val="top"/>
          </w:tcPr>
          <w:p w:rsidR="00000000" w:rsidDel="00000000" w:rsidP="00000000" w:rsidRDefault="00000000" w:rsidRPr="00000000" w14:paraId="00000040">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Herramientas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60.0" w:type="dxa"/>
              <w:left w:w="180.0" w:type="dxa"/>
              <w:bottom w:w="160.0" w:type="dxa"/>
              <w:right w:w="180.0" w:type="dxa"/>
            </w:tcMar>
            <w:vAlign w:val="top"/>
          </w:tcPr>
          <w:p w:rsidR="00000000" w:rsidDel="00000000" w:rsidP="00000000" w:rsidRDefault="00000000" w:rsidRPr="00000000" w14:paraId="00000041">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Descripción (fuente APA)</w:t>
            </w:r>
            <w:r w:rsidDel="00000000" w:rsidR="00000000" w:rsidRPr="00000000">
              <w:rPr>
                <w:rtl w:val="0"/>
              </w:rPr>
            </w:r>
          </w:p>
        </w:tc>
      </w:tr>
      <w:tr>
        <w:trPr>
          <w:cantSplit w:val="0"/>
          <w:trHeight w:val="1785"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80.0" w:type="dxa"/>
              <w:bottom w:w="160.0" w:type="dxa"/>
              <w:right w:w="180.0" w:type="dxa"/>
            </w:tcMar>
            <w:vAlign w:val="top"/>
          </w:tcPr>
          <w:p w:rsidR="00000000" w:rsidDel="00000000" w:rsidP="00000000" w:rsidRDefault="00000000" w:rsidRPr="00000000" w14:paraId="00000042">
            <w:pPr>
              <w:spacing w:after="0" w:before="0" w:lineRule="auto"/>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H1</w:t>
            </w:r>
          </w:p>
        </w:tc>
        <w:tc>
          <w:tcPr>
            <w:tcBorders>
              <w:top w:color="000000" w:space="0" w:sz="5" w:val="single"/>
              <w:left w:color="000000" w:space="0" w:sz="5" w:val="single"/>
              <w:bottom w:color="000000" w:space="0" w:sz="5" w:val="single"/>
              <w:right w:color="000000" w:space="0" w:sz="5" w:val="single"/>
            </w:tcBorders>
            <w:tcMar>
              <w:top w:w="160.0" w:type="dxa"/>
              <w:left w:w="180.0" w:type="dxa"/>
              <w:bottom w:w="160.0" w:type="dxa"/>
              <w:right w:w="180.0" w:type="dxa"/>
            </w:tcMar>
            <w:vAlign w:val="top"/>
          </w:tcPr>
          <w:p w:rsidR="00000000" w:rsidDel="00000000" w:rsidP="00000000" w:rsidRDefault="00000000" w:rsidRPr="00000000" w14:paraId="0000004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GitHub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60.0" w:type="dxa"/>
              <w:left w:w="180.0" w:type="dxa"/>
              <w:bottom w:w="160.0" w:type="dxa"/>
              <w:right w:w="180.0" w:type="dxa"/>
            </w:tcMar>
            <w:vAlign w:val="top"/>
          </w:tcPr>
          <w:p w:rsidR="00000000" w:rsidDel="00000000" w:rsidP="00000000" w:rsidRDefault="00000000" w:rsidRPr="00000000" w14:paraId="00000044">
            <w:pPr>
              <w:spacing w:after="0" w:before="0" w:lineRule="auto"/>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Plataforma de alojamiento de código basada en Git que permite la colaboración entre desarrolladores mediante repositorios públicos y privados, gestión de ramas, pull requests y GitHub Actions para integración y entrega continua (CI/CD). Es la plataforma con mayor comunidad activa de desarrolladores a nivel mundial.</w:t>
            </w:r>
          </w:p>
          <w:p w:rsidR="00000000" w:rsidDel="00000000" w:rsidP="00000000" w:rsidRDefault="00000000" w:rsidRPr="00000000" w14:paraId="00000045">
            <w:pPr>
              <w:spacing w:after="0" w:before="0" w:lineRule="auto"/>
              <w:rPr>
                <w:rFonts w:ascii="Times New Roman" w:cs="Times New Roman" w:eastAsia="Times New Roman" w:hAnsi="Times New Roman"/>
                <w:color w:val="3d3d3a"/>
              </w:rPr>
            </w:pPr>
            <w:r w:rsidDel="00000000" w:rsidR="00000000" w:rsidRPr="00000000">
              <w:rPr>
                <w:rFonts w:ascii="Times New Roman" w:cs="Times New Roman" w:eastAsia="Times New Roman" w:hAnsi="Times New Roman"/>
                <w:color w:val="3d3d3a"/>
                <w:rtl w:val="0"/>
              </w:rPr>
              <w:t xml:space="preserve">[1]</w:t>
            </w:r>
          </w:p>
        </w:tc>
      </w:tr>
      <w:tr>
        <w:trPr>
          <w:cantSplit w:val="0"/>
          <w:trHeight w:val="1560"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80.0" w:type="dxa"/>
              <w:bottom w:w="160.0" w:type="dxa"/>
              <w:right w:w="180.0" w:type="dxa"/>
            </w:tcMar>
            <w:vAlign w:val="top"/>
          </w:tcPr>
          <w:p w:rsidR="00000000" w:rsidDel="00000000" w:rsidP="00000000" w:rsidRDefault="00000000" w:rsidRPr="00000000" w14:paraId="00000046">
            <w:pPr>
              <w:spacing w:after="0" w:before="0" w:lineRule="auto"/>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H2</w:t>
            </w:r>
          </w:p>
        </w:tc>
        <w:tc>
          <w:tcPr>
            <w:tcBorders>
              <w:top w:color="000000" w:space="0" w:sz="5" w:val="single"/>
              <w:left w:color="000000" w:space="0" w:sz="5" w:val="single"/>
              <w:bottom w:color="000000" w:space="0" w:sz="5" w:val="single"/>
              <w:right w:color="000000" w:space="0" w:sz="5" w:val="single"/>
            </w:tcBorders>
            <w:tcMar>
              <w:top w:w="160.0" w:type="dxa"/>
              <w:left w:w="180.0" w:type="dxa"/>
              <w:bottom w:w="160.0" w:type="dxa"/>
              <w:right w:w="180.0" w:type="dxa"/>
            </w:tcMar>
            <w:vAlign w:val="top"/>
          </w:tcPr>
          <w:p w:rsidR="00000000" w:rsidDel="00000000" w:rsidP="00000000" w:rsidRDefault="00000000" w:rsidRPr="00000000" w14:paraId="0000004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GitLab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60.0" w:type="dxa"/>
              <w:left w:w="180.0" w:type="dxa"/>
              <w:bottom w:w="160.0" w:type="dxa"/>
              <w:right w:w="180.0" w:type="dxa"/>
            </w:tcMar>
            <w:vAlign w:val="top"/>
          </w:tcPr>
          <w:p w:rsidR="00000000" w:rsidDel="00000000" w:rsidP="00000000" w:rsidRDefault="00000000" w:rsidRPr="00000000" w14:paraId="00000048">
            <w:pPr>
              <w:spacing w:after="0" w:before="0" w:lineRule="auto"/>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Plataforma DevOps completa que integra control de versiones, CI/CD, gestión de incidencias y métricas en un único entorno. Disponible en versión cloud y self-hosted, siendo reconocida por sus pipelines de automatización robustos y su capacidad de despliegue continuo sin necesidad de herramientas externas.</w:t>
            </w:r>
          </w:p>
          <w:p w:rsidR="00000000" w:rsidDel="00000000" w:rsidP="00000000" w:rsidRDefault="00000000" w:rsidRPr="00000000" w14:paraId="00000049">
            <w:pPr>
              <w:spacing w:after="0" w:before="0" w:lineRule="auto"/>
              <w:rPr>
                <w:rFonts w:ascii="Times New Roman" w:cs="Times New Roman" w:eastAsia="Times New Roman" w:hAnsi="Times New Roman"/>
                <w:color w:val="3d3d3a"/>
              </w:rPr>
            </w:pPr>
            <w:r w:rsidDel="00000000" w:rsidR="00000000" w:rsidRPr="00000000">
              <w:rPr>
                <w:rFonts w:ascii="Times New Roman" w:cs="Times New Roman" w:eastAsia="Times New Roman" w:hAnsi="Times New Roman"/>
                <w:color w:val="3d3d3a"/>
                <w:rtl w:val="0"/>
              </w:rPr>
              <w:t xml:space="preserve">[2]</w:t>
            </w:r>
          </w:p>
        </w:tc>
      </w:tr>
      <w:tr>
        <w:trPr>
          <w:cantSplit w:val="0"/>
          <w:trHeight w:val="1785"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80.0" w:type="dxa"/>
              <w:bottom w:w="160.0" w:type="dxa"/>
              <w:right w:w="180.0" w:type="dxa"/>
            </w:tcMar>
            <w:vAlign w:val="top"/>
          </w:tcPr>
          <w:p w:rsidR="00000000" w:rsidDel="00000000" w:rsidP="00000000" w:rsidRDefault="00000000" w:rsidRPr="00000000" w14:paraId="0000004A">
            <w:pPr>
              <w:spacing w:after="0" w:before="0" w:lineRule="auto"/>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H3</w:t>
            </w:r>
          </w:p>
        </w:tc>
        <w:tc>
          <w:tcPr>
            <w:tcBorders>
              <w:top w:color="000000" w:space="0" w:sz="5" w:val="single"/>
              <w:left w:color="000000" w:space="0" w:sz="5" w:val="single"/>
              <w:bottom w:color="000000" w:space="0" w:sz="5" w:val="single"/>
              <w:right w:color="000000" w:space="0" w:sz="5" w:val="single"/>
            </w:tcBorders>
            <w:tcMar>
              <w:top w:w="160.0" w:type="dxa"/>
              <w:left w:w="180.0" w:type="dxa"/>
              <w:bottom w:w="160.0" w:type="dxa"/>
              <w:right w:w="180.0" w:type="dxa"/>
            </w:tcMar>
            <w:vAlign w:val="top"/>
          </w:tcPr>
          <w:p w:rsidR="00000000" w:rsidDel="00000000" w:rsidP="00000000" w:rsidRDefault="00000000" w:rsidRPr="00000000" w14:paraId="0000004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Bitbucket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60.0" w:type="dxa"/>
              <w:left w:w="180.0" w:type="dxa"/>
              <w:bottom w:w="160.0" w:type="dxa"/>
              <w:right w:w="180.0" w:type="dxa"/>
            </w:tcMar>
            <w:vAlign w:val="top"/>
          </w:tcPr>
          <w:p w:rsidR="00000000" w:rsidDel="00000000" w:rsidP="00000000" w:rsidRDefault="00000000" w:rsidRPr="00000000" w14:paraId="0000004C">
            <w:pPr>
              <w:spacing w:after="0" w:before="0" w:lineRule="auto"/>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Servicio de alojamiento de repositorios Git desarrollado por Atlassian, diseñado para integrarse de forma nativa con herramientas como Jira y Trello. Ofrece Bitbucket Pipelines para la automatización de flujos de trabajo CI/CD y es especialmente utilizado en entornos corporativos que ya emplean el ecosistema de Atlassian.</w:t>
            </w:r>
          </w:p>
          <w:p w:rsidR="00000000" w:rsidDel="00000000" w:rsidP="00000000" w:rsidRDefault="00000000" w:rsidRPr="00000000" w14:paraId="0000004D">
            <w:pPr>
              <w:spacing w:after="0" w:lineRule="auto"/>
              <w:rPr>
                <w:rFonts w:ascii="Times New Roman" w:cs="Times New Roman" w:eastAsia="Times New Roman" w:hAnsi="Times New Roman"/>
                <w:color w:val="3d3d3a"/>
              </w:rPr>
            </w:pPr>
            <w:r w:rsidDel="00000000" w:rsidR="00000000" w:rsidRPr="00000000">
              <w:rPr>
                <w:rFonts w:ascii="Times New Roman" w:cs="Times New Roman" w:eastAsia="Times New Roman" w:hAnsi="Times New Roman"/>
                <w:color w:val="3d3d3a"/>
                <w:rtl w:val="0"/>
              </w:rPr>
              <w:t xml:space="preserve">[3]</w:t>
            </w:r>
          </w:p>
        </w:tc>
      </w:tr>
      <w:tr>
        <w:trPr>
          <w:cantSplit w:val="0"/>
          <w:trHeight w:val="1785"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80.0" w:type="dxa"/>
              <w:bottom w:w="160.0" w:type="dxa"/>
              <w:right w:w="180.0" w:type="dxa"/>
            </w:tcMar>
            <w:vAlign w:val="top"/>
          </w:tcPr>
          <w:p w:rsidR="00000000" w:rsidDel="00000000" w:rsidP="00000000" w:rsidRDefault="00000000" w:rsidRPr="00000000" w14:paraId="0000004E">
            <w:pPr>
              <w:spacing w:after="0" w:before="0" w:lineRule="auto"/>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H4</w:t>
            </w:r>
          </w:p>
        </w:tc>
        <w:tc>
          <w:tcPr>
            <w:tcBorders>
              <w:top w:color="000000" w:space="0" w:sz="5" w:val="single"/>
              <w:left w:color="000000" w:space="0" w:sz="5" w:val="single"/>
              <w:bottom w:color="000000" w:space="0" w:sz="5" w:val="single"/>
              <w:right w:color="000000" w:space="0" w:sz="5" w:val="single"/>
            </w:tcBorders>
            <w:tcMar>
              <w:top w:w="160.0" w:type="dxa"/>
              <w:left w:w="180.0" w:type="dxa"/>
              <w:bottom w:w="160.0" w:type="dxa"/>
              <w:right w:w="180.0" w:type="dxa"/>
            </w:tcMar>
            <w:vAlign w:val="top"/>
          </w:tcPr>
          <w:p w:rsidR="00000000" w:rsidDel="00000000" w:rsidP="00000000" w:rsidRDefault="00000000" w:rsidRPr="00000000" w14:paraId="0000004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GitKraken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60.0" w:type="dxa"/>
              <w:left w:w="180.0" w:type="dxa"/>
              <w:bottom w:w="160.0" w:type="dxa"/>
              <w:right w:w="180.0" w:type="dxa"/>
            </w:tcMar>
            <w:vAlign w:val="top"/>
          </w:tcPr>
          <w:p w:rsidR="00000000" w:rsidDel="00000000" w:rsidP="00000000" w:rsidRDefault="00000000" w:rsidRPr="00000000" w14:paraId="00000050">
            <w:pPr>
              <w:spacing w:after="0" w:before="0" w:lineRule="auto"/>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Cliente visual de Git multiplataforma que facilita la gestión de repositorios mediante una interfaz gráfica intuitiva con vista de árbol de ramas. No actúa como repositorio remoto propio, sino como herramienta de gestión que se conecta a plataformas como GitHub, GitLab o Bitbucket. Su plan gratuito es limitado para equipos profesionales.</w:t>
            </w:r>
          </w:p>
          <w:p w:rsidR="00000000" w:rsidDel="00000000" w:rsidP="00000000" w:rsidRDefault="00000000" w:rsidRPr="00000000" w14:paraId="00000051">
            <w:pPr>
              <w:spacing w:after="0" w:lineRule="auto"/>
              <w:rPr>
                <w:rFonts w:ascii="Times New Roman" w:cs="Times New Roman" w:eastAsia="Times New Roman" w:hAnsi="Times New Roman"/>
                <w:color w:val="3d3d3a"/>
              </w:rPr>
            </w:pPr>
            <w:r w:rsidDel="00000000" w:rsidR="00000000" w:rsidRPr="00000000">
              <w:rPr>
                <w:rFonts w:ascii="Times New Roman" w:cs="Times New Roman" w:eastAsia="Times New Roman" w:hAnsi="Times New Roman"/>
                <w:color w:val="3d3d3a"/>
                <w:rtl w:val="0"/>
              </w:rPr>
              <w:t xml:space="preserve">[4]</w:t>
            </w:r>
          </w:p>
        </w:tc>
      </w:tr>
      <w:tr>
        <w:trPr>
          <w:cantSplit w:val="0"/>
          <w:trHeight w:val="1785"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80.0" w:type="dxa"/>
              <w:bottom w:w="160.0" w:type="dxa"/>
              <w:right w:w="180.0" w:type="dxa"/>
            </w:tcMar>
            <w:vAlign w:val="top"/>
          </w:tcPr>
          <w:p w:rsidR="00000000" w:rsidDel="00000000" w:rsidP="00000000" w:rsidRDefault="00000000" w:rsidRPr="00000000" w14:paraId="00000052">
            <w:pPr>
              <w:spacing w:after="0" w:before="0" w:lineRule="auto"/>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H5</w:t>
            </w:r>
          </w:p>
        </w:tc>
        <w:tc>
          <w:tcPr>
            <w:tcBorders>
              <w:top w:color="000000" w:space="0" w:sz="5" w:val="single"/>
              <w:left w:color="000000" w:space="0" w:sz="5" w:val="single"/>
              <w:bottom w:color="000000" w:space="0" w:sz="5" w:val="single"/>
              <w:right w:color="000000" w:space="0" w:sz="5" w:val="single"/>
            </w:tcBorders>
            <w:tcMar>
              <w:top w:w="160.0" w:type="dxa"/>
              <w:left w:w="180.0" w:type="dxa"/>
              <w:bottom w:w="160.0" w:type="dxa"/>
              <w:right w:w="180.0" w:type="dxa"/>
            </w:tcMar>
            <w:vAlign w:val="top"/>
          </w:tcPr>
          <w:p w:rsidR="00000000" w:rsidDel="00000000" w:rsidP="00000000" w:rsidRDefault="00000000" w:rsidRPr="00000000" w14:paraId="0000005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Mercurial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60.0" w:type="dxa"/>
              <w:left w:w="180.0" w:type="dxa"/>
              <w:bottom w:w="160.0" w:type="dxa"/>
              <w:right w:w="180.0" w:type="dxa"/>
            </w:tcMar>
            <w:vAlign w:val="top"/>
          </w:tcPr>
          <w:p w:rsidR="00000000" w:rsidDel="00000000" w:rsidP="00000000" w:rsidRDefault="00000000" w:rsidRPr="00000000" w14:paraId="00000054">
            <w:pPr>
              <w:spacing w:after="0" w:before="0" w:lineRule="auto"/>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Sistema de control de versiones distribuido de código abierto, diseñado para ser simple y de alto rendimiento. A diferencia de Git, utiliza una estructura de comandos más uniforme. Sin embargo, su adopción en la industria ha disminuido considerablemente, y plataformas como Bitbucket dejaron de soportarlo en 2020, limitando su ecosistema actual.</w:t>
            </w:r>
          </w:p>
          <w:p w:rsidR="00000000" w:rsidDel="00000000" w:rsidP="00000000" w:rsidRDefault="00000000" w:rsidRPr="00000000" w14:paraId="00000055">
            <w:pPr>
              <w:spacing w:after="0" w:lineRule="auto"/>
              <w:rPr>
                <w:rFonts w:ascii="Times New Roman" w:cs="Times New Roman" w:eastAsia="Times New Roman" w:hAnsi="Times New Roman"/>
                <w:color w:val="3d3d3a"/>
              </w:rPr>
            </w:pPr>
            <w:r w:rsidDel="00000000" w:rsidR="00000000" w:rsidRPr="00000000">
              <w:rPr>
                <w:rFonts w:ascii="Times New Roman" w:cs="Times New Roman" w:eastAsia="Times New Roman" w:hAnsi="Times New Roman"/>
                <w:color w:val="3d3d3a"/>
                <w:rtl w:val="0"/>
              </w:rPr>
              <w:t xml:space="preserve">[5]</w:t>
            </w:r>
          </w:p>
        </w:tc>
      </w:tr>
    </w:tbl>
    <w:p w:rsidR="00000000" w:rsidDel="00000000" w:rsidP="00000000" w:rsidRDefault="00000000" w:rsidRPr="00000000" w14:paraId="00000056">
      <w:pPr>
        <w:spacing w:after="200" w:before="200" w:line="360" w:lineRule="auto"/>
        <w:ind w:left="1269.92125984252" w:firstLine="0"/>
        <w:jc w:val="center"/>
        <w:rPr>
          <w:rFonts w:ascii="Arial" w:cs="Arial" w:eastAsia="Arial" w:hAnsi="Arial"/>
          <w:b w:val="1"/>
          <w:bCs w:val="1"/>
          <w:sz w:val="20"/>
          <w:szCs w:val="20"/>
        </w:rPr>
      </w:pPr>
      <w:r w:rsidDel="00000000" w:rsidR="00000000" w:rsidRPr="00000000">
        <w:rPr>
          <w:rFonts w:ascii="Arial" w:cs="Arial" w:eastAsia="Arial" w:hAnsi="Arial"/>
          <w:b w:val="1"/>
          <w:bCs w:val="1"/>
          <w:i w:val="1"/>
          <w:iCs w:val="1"/>
          <w:color w:val="3d3d3a"/>
          <w:sz w:val="20"/>
          <w:szCs w:val="20"/>
          <w:rtl w:val="0"/>
        </w:rPr>
        <w:t xml:space="preserve">Tabla 2: Benchmarking de Herramientas de Control de Versiones</w:t>
      </w:r>
      <w:r w:rsidDel="00000000" w:rsidR="00000000" w:rsidRPr="00000000">
        <w:rPr>
          <w:rtl w:val="0"/>
        </w:rPr>
      </w:r>
    </w:p>
    <w:p w:rsidR="00000000" w:rsidDel="00000000" w:rsidP="00000000" w:rsidRDefault="00000000" w:rsidRPr="00000000" w14:paraId="00000057">
      <w:pPr>
        <w:numPr>
          <w:ilvl w:val="2"/>
          <w:numId w:val="5"/>
        </w:numPr>
        <w:spacing w:after="200" w:before="200" w:line="360" w:lineRule="auto"/>
        <w:ind w:left="2160" w:hanging="1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Matriz de confrontación de criterios</w:t>
      </w:r>
    </w:p>
    <w:p w:rsidR="00000000" w:rsidDel="00000000" w:rsidP="00000000" w:rsidRDefault="00000000" w:rsidRPr="00000000" w14:paraId="00000058">
      <w:pPr>
        <w:spacing w:after="200" w:before="20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3 se muestra la matriz de confrontación utilizada para determinar la importancia relativa de cada criterio de evaluación. Gracias a esta ponderación fue posible asignar un peso porcentual a factores como costo, integración CI/CD y soporte comunitario, los cuales fueron fundamentales para la selección de la herramienta de control de versiones. </w:t>
      </w:r>
    </w:p>
    <w:tbl>
      <w:tblPr>
        <w:tblStyle w:val="Table3"/>
        <w:tblW w:w="7635.0" w:type="dxa"/>
        <w:jc w:val="left"/>
        <w:tblInd w:w="1395.0" w:type="dxa"/>
        <w:tblLayout w:type="fixed"/>
        <w:tblLook w:val="0600"/>
      </w:tblPr>
      <w:tblGrid>
        <w:gridCol w:w="2955"/>
        <w:gridCol w:w="495"/>
        <w:gridCol w:w="510"/>
        <w:gridCol w:w="510"/>
        <w:gridCol w:w="510"/>
        <w:gridCol w:w="465"/>
        <w:gridCol w:w="510"/>
        <w:gridCol w:w="720"/>
        <w:gridCol w:w="960"/>
        <w:tblGridChange w:id="0">
          <w:tblGrid>
            <w:gridCol w:w="2955"/>
            <w:gridCol w:w="495"/>
            <w:gridCol w:w="510"/>
            <w:gridCol w:w="510"/>
            <w:gridCol w:w="510"/>
            <w:gridCol w:w="465"/>
            <w:gridCol w:w="510"/>
            <w:gridCol w:w="720"/>
            <w:gridCol w:w="96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top"/>
          </w:tcPr>
          <w:p w:rsidR="00000000" w:rsidDel="00000000" w:rsidP="00000000" w:rsidRDefault="00000000" w:rsidRPr="00000000" w14:paraId="00000059">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Criterio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top"/>
          </w:tcPr>
          <w:p w:rsidR="00000000" w:rsidDel="00000000" w:rsidP="00000000" w:rsidRDefault="00000000" w:rsidRPr="00000000" w14:paraId="0000005A">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C1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top"/>
          </w:tcPr>
          <w:p w:rsidR="00000000" w:rsidDel="00000000" w:rsidP="00000000" w:rsidRDefault="00000000" w:rsidRPr="00000000" w14:paraId="0000005B">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C2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top"/>
          </w:tcPr>
          <w:p w:rsidR="00000000" w:rsidDel="00000000" w:rsidP="00000000" w:rsidRDefault="00000000" w:rsidRPr="00000000" w14:paraId="0000005C">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C3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top"/>
          </w:tcPr>
          <w:p w:rsidR="00000000" w:rsidDel="00000000" w:rsidP="00000000" w:rsidRDefault="00000000" w:rsidRPr="00000000" w14:paraId="0000005D">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C4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top"/>
          </w:tcPr>
          <w:p w:rsidR="00000000" w:rsidDel="00000000" w:rsidP="00000000" w:rsidRDefault="00000000" w:rsidRPr="00000000" w14:paraId="0000005E">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C5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top"/>
          </w:tcPr>
          <w:p w:rsidR="00000000" w:rsidDel="00000000" w:rsidP="00000000" w:rsidRDefault="00000000" w:rsidRPr="00000000" w14:paraId="0000005F">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C6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top"/>
          </w:tcPr>
          <w:p w:rsidR="00000000" w:rsidDel="00000000" w:rsidP="00000000" w:rsidRDefault="00000000" w:rsidRPr="00000000" w14:paraId="00000060">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Total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top"/>
          </w:tcPr>
          <w:p w:rsidR="00000000" w:rsidDel="00000000" w:rsidP="00000000" w:rsidRDefault="00000000" w:rsidRPr="00000000" w14:paraId="00000061">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Peso (%)</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C1 - Costo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d3d3a"/>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4">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266ad"/>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266ad"/>
                <w:rtl w:val="0"/>
              </w:rPr>
              <w:t xml:space="preserve">25%</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C2 - Integración CI/CD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d3d3a"/>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2">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266ad"/>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266ad"/>
                <w:rtl w:val="0"/>
              </w:rPr>
              <w:t xml:space="preserve">25%</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C3 - Curva de aprendizaje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d3d3a"/>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9">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266ad"/>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266ad"/>
                <w:rtl w:val="0"/>
              </w:rPr>
              <w:t xml:space="preserve">0%</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C4 - Ecosistema y Trazabilidad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0">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d3d3a"/>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266ad"/>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266ad"/>
                <w:rtl w:val="0"/>
              </w:rPr>
              <w:t xml:space="preserve">10%</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C5 - Comunidad y soporte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7">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d3d3a"/>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266ad"/>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266ad"/>
                <w:rtl w:val="0"/>
              </w:rPr>
              <w:t xml:space="preserve">25%</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C6 - Integración herramientas externas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d3d3a"/>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266ad"/>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266ad"/>
                <w:rtl w:val="0"/>
              </w:rPr>
              <w:t xml:space="preserve">15%</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Total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266ad"/>
                <w:rtl w:val="0"/>
              </w:rPr>
              <w:t xml:space="preserve">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266ad"/>
                <w:rtl w:val="0"/>
              </w:rPr>
              <w:t xml:space="preserve">100%</w:t>
            </w:r>
            <w:r w:rsidDel="00000000" w:rsidR="00000000" w:rsidRPr="00000000">
              <w:rPr>
                <w:rtl w:val="0"/>
              </w:rPr>
            </w:r>
          </w:p>
        </w:tc>
      </w:tr>
    </w:tbl>
    <w:p w:rsidR="00000000" w:rsidDel="00000000" w:rsidP="00000000" w:rsidRDefault="00000000" w:rsidRPr="00000000" w14:paraId="000000A1">
      <w:pPr>
        <w:spacing w:after="200" w:before="200" w:line="360" w:lineRule="auto"/>
        <w:ind w:left="0" w:firstLine="0"/>
        <w:jc w:val="center"/>
        <w:rPr>
          <w:rFonts w:ascii="Arial" w:cs="Arial" w:eastAsia="Arial" w:hAnsi="Arial"/>
          <w:b w:val="1"/>
          <w:bCs w:val="1"/>
          <w:i w:val="1"/>
          <w:iCs w:val="1"/>
          <w:color w:val="3d3d3a"/>
          <w:sz w:val="20"/>
          <w:szCs w:val="20"/>
        </w:rPr>
      </w:pP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Arial" w:cs="Arial" w:eastAsia="Arial" w:hAnsi="Arial"/>
          <w:b w:val="1"/>
          <w:bCs w:val="1"/>
          <w:i w:val="1"/>
          <w:iCs w:val="1"/>
          <w:color w:val="3d3d3a"/>
          <w:sz w:val="20"/>
          <w:szCs w:val="20"/>
          <w:rtl w:val="0"/>
        </w:rPr>
        <w:t xml:space="preserve">Tabla 3: Matriz de Confrontación de Criterios</w:t>
      </w:r>
    </w:p>
    <w:p w:rsidR="00000000" w:rsidDel="00000000" w:rsidP="00000000" w:rsidRDefault="00000000" w:rsidRPr="00000000" w14:paraId="000000A2">
      <w:pPr>
        <w:spacing w:after="200" w:before="200" w:line="360" w:lineRule="auto"/>
        <w:ind w:left="0" w:firstLine="0"/>
        <w:jc w:val="center"/>
        <w:rPr>
          <w:rFonts w:ascii="Arial" w:cs="Arial" w:eastAsia="Arial" w:hAnsi="Arial"/>
          <w:b w:val="1"/>
          <w:bCs w:val="1"/>
          <w:i w:val="1"/>
          <w:iCs w:val="1"/>
          <w:color w:val="3d3d3a"/>
          <w:sz w:val="20"/>
          <w:szCs w:val="20"/>
        </w:rPr>
      </w:pPr>
      <w:r w:rsidDel="00000000" w:rsidR="00000000" w:rsidRPr="00000000">
        <w:rPr>
          <w:rtl w:val="0"/>
        </w:rPr>
      </w:r>
    </w:p>
    <w:p w:rsidR="00000000" w:rsidDel="00000000" w:rsidP="00000000" w:rsidRDefault="00000000" w:rsidRPr="00000000" w14:paraId="000000A3">
      <w:pPr>
        <w:spacing w:after="200" w:before="200" w:line="360" w:lineRule="auto"/>
        <w:ind w:left="0" w:firstLine="0"/>
        <w:jc w:val="center"/>
        <w:rPr>
          <w:rFonts w:ascii="Arial" w:cs="Arial" w:eastAsia="Arial" w:hAnsi="Arial"/>
          <w:b w:val="1"/>
          <w:bCs w:val="1"/>
          <w:i w:val="1"/>
          <w:iCs w:val="1"/>
          <w:color w:val="3d3d3a"/>
          <w:sz w:val="20"/>
          <w:szCs w:val="20"/>
        </w:rPr>
      </w:pPr>
      <w:r w:rsidDel="00000000" w:rsidR="00000000" w:rsidRPr="00000000">
        <w:rPr>
          <w:rtl w:val="0"/>
        </w:rPr>
      </w:r>
    </w:p>
    <w:p w:rsidR="00000000" w:rsidDel="00000000" w:rsidP="00000000" w:rsidRDefault="00000000" w:rsidRPr="00000000" w14:paraId="000000A4">
      <w:pPr>
        <w:spacing w:after="200" w:before="200" w:line="360" w:lineRule="auto"/>
        <w:ind w:left="0" w:firstLine="0"/>
        <w:jc w:val="center"/>
        <w:rPr>
          <w:rFonts w:ascii="Arial" w:cs="Arial" w:eastAsia="Arial" w:hAnsi="Arial"/>
          <w:b w:val="1"/>
          <w:bCs w:val="1"/>
          <w:i w:val="1"/>
          <w:iCs w:val="1"/>
          <w:color w:val="3d3d3a"/>
          <w:sz w:val="20"/>
          <w:szCs w:val="20"/>
        </w:rPr>
      </w:pPr>
      <w:r w:rsidDel="00000000" w:rsidR="00000000" w:rsidRPr="00000000">
        <w:rPr>
          <w:rtl w:val="0"/>
        </w:rPr>
      </w:r>
    </w:p>
    <w:p w:rsidR="00000000" w:rsidDel="00000000" w:rsidP="00000000" w:rsidRDefault="00000000" w:rsidRPr="00000000" w14:paraId="000000A5">
      <w:pPr>
        <w:numPr>
          <w:ilvl w:val="2"/>
          <w:numId w:val="5"/>
        </w:numPr>
        <w:spacing w:after="200" w:before="200" w:line="360" w:lineRule="auto"/>
        <w:ind w:left="2160" w:hanging="1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Benchmarking ponderado de herramientas de control de versiones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A6">
      <w:pPr>
        <w:spacing w:after="200" w:before="200" w:line="360" w:lineRule="auto"/>
        <w:ind w:left="1417.32283464566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4 se presenta el análisis ponderado de las herramientas evaluadas en función de los criterios definidos.  La columna P representa el puntaje asignado a la herramienta en ese criterio (escala del 1 al 5) y la columna A representa el puntaje ponderado, calculado como el producto entre P y el peso del criterio. </w:t>
      </w:r>
    </w:p>
    <w:tbl>
      <w:tblPr>
        <w:tblStyle w:val="Table4"/>
        <w:tblW w:w="7575.0" w:type="dxa"/>
        <w:jc w:val="left"/>
        <w:tblInd w:w="1470.0" w:type="dxa"/>
        <w:tblLayout w:type="fixed"/>
        <w:tblLook w:val="0600"/>
      </w:tblPr>
      <w:tblGrid>
        <w:gridCol w:w="2220"/>
        <w:gridCol w:w="825"/>
        <w:gridCol w:w="1245"/>
        <w:gridCol w:w="1050"/>
        <w:gridCol w:w="1110"/>
        <w:gridCol w:w="1125"/>
        <w:tblGridChange w:id="0">
          <w:tblGrid>
            <w:gridCol w:w="2220"/>
            <w:gridCol w:w="825"/>
            <w:gridCol w:w="1245"/>
            <w:gridCol w:w="1050"/>
            <w:gridCol w:w="1110"/>
            <w:gridCol w:w="1125"/>
          </w:tblGrid>
        </w:tblGridChange>
      </w:tblGrid>
      <w:tr>
        <w:trPr>
          <w:cantSplit w:val="0"/>
          <w:trHeight w:val="484.81526692708326" w:hRule="atLeast"/>
          <w:tblHeader w:val="0"/>
        </w:trPr>
        <w:tc>
          <w:tcPr>
            <w:vMerge w:val="restart"/>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center"/>
          </w:tcPr>
          <w:p w:rsidR="00000000" w:rsidDel="00000000" w:rsidP="00000000" w:rsidRDefault="00000000" w:rsidRPr="00000000" w14:paraId="000000A7">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Criterio</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center"/>
          </w:tcPr>
          <w:p w:rsidR="00000000" w:rsidDel="00000000" w:rsidP="00000000" w:rsidRDefault="00000000" w:rsidRPr="00000000" w14:paraId="000000A8">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Peso</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center"/>
          </w:tcPr>
          <w:p w:rsidR="00000000" w:rsidDel="00000000" w:rsidP="00000000" w:rsidRDefault="00000000" w:rsidRPr="00000000" w14:paraId="000000A9">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H1</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center"/>
          </w:tcPr>
          <w:p w:rsidR="00000000" w:rsidDel="00000000" w:rsidP="00000000" w:rsidRDefault="00000000" w:rsidRPr="00000000" w14:paraId="000000AB">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H2</w:t>
            </w:r>
            <w:r w:rsidDel="00000000" w:rsidR="00000000" w:rsidRPr="00000000">
              <w:rPr>
                <w:rtl w:val="0"/>
              </w:rPr>
            </w:r>
          </w:p>
        </w:tc>
      </w:tr>
      <w:tr>
        <w:trPr>
          <w:cantSplit w:val="0"/>
          <w:trHeight w:val="499.81526692708326" w:hRule="atLeast"/>
          <w:tblHeader w:val="0"/>
        </w:trPr>
        <w:tc>
          <w:tcPr>
            <w:vMerge w:val="continue"/>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center"/>
          </w:tcPr>
          <w:p w:rsidR="00000000" w:rsidDel="00000000" w:rsidP="00000000" w:rsidRDefault="00000000" w:rsidRPr="00000000" w14:paraId="000000AD">
            <w:pPr>
              <w:spacing w:after="200" w:before="200" w:line="240" w:lineRule="auto"/>
              <w:ind w:left="0" w:firstLine="0"/>
              <w:jc w:val="center"/>
              <w:rPr>
                <w:rFonts w:ascii="Times New Roman" w:cs="Times New Roman" w:eastAsia="Times New Roman" w:hAnsi="Times New Roman"/>
                <w:b w:val="1"/>
                <w:bCs w:val="1"/>
                <w:color w:val="141413"/>
                <w:sz w:val="24"/>
                <w:szCs w:val="24"/>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center"/>
          </w:tcPr>
          <w:p w:rsidR="00000000" w:rsidDel="00000000" w:rsidP="00000000" w:rsidRDefault="00000000" w:rsidRPr="00000000" w14:paraId="000000AE">
            <w:pPr>
              <w:spacing w:after="200" w:before="200" w:line="240" w:lineRule="auto"/>
              <w:ind w:left="0" w:firstLine="0"/>
              <w:jc w:val="center"/>
              <w:rPr>
                <w:rFonts w:ascii="Times New Roman" w:cs="Times New Roman" w:eastAsia="Times New Roman" w:hAnsi="Times New Roman"/>
                <w:b w:val="1"/>
                <w:bCs w:val="1"/>
                <w:color w:val="141413"/>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center"/>
          </w:tcPr>
          <w:p w:rsidR="00000000" w:rsidDel="00000000" w:rsidP="00000000" w:rsidRDefault="00000000" w:rsidRPr="00000000" w14:paraId="000000AF">
            <w:pPr>
              <w:spacing w:after="0" w:before="0" w:lineRule="auto"/>
              <w:jc w:val="center"/>
              <w:rPr>
                <w:rFonts w:ascii="Times New Roman" w:cs="Times New Roman" w:eastAsia="Times New Roman" w:hAnsi="Times New Roman"/>
                <w:b w:val="1"/>
                <w:bCs w:val="1"/>
                <w:color w:val="141413"/>
              </w:rPr>
            </w:pPr>
            <w:r w:rsidDel="00000000" w:rsidR="00000000" w:rsidRPr="00000000">
              <w:rPr>
                <w:rFonts w:ascii="Times New Roman" w:cs="Times New Roman" w:eastAsia="Times New Roman" w:hAnsi="Times New Roman"/>
                <w:b w:val="1"/>
                <w:bCs w:val="1"/>
                <w:color w:val="141413"/>
                <w:rtl w:val="0"/>
              </w:rPr>
              <w:t xml:space="preserve">P</w:t>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center"/>
          </w:tcPr>
          <w:p w:rsidR="00000000" w:rsidDel="00000000" w:rsidP="00000000" w:rsidRDefault="00000000" w:rsidRPr="00000000" w14:paraId="000000B0">
            <w:pPr>
              <w:spacing w:after="0" w:before="0" w:lineRule="auto"/>
              <w:jc w:val="center"/>
              <w:rPr>
                <w:rFonts w:ascii="Times New Roman" w:cs="Times New Roman" w:eastAsia="Times New Roman" w:hAnsi="Times New Roman"/>
                <w:b w:val="1"/>
                <w:bCs w:val="1"/>
                <w:color w:val="141413"/>
              </w:rPr>
            </w:pPr>
            <w:r w:rsidDel="00000000" w:rsidR="00000000" w:rsidRPr="00000000">
              <w:rPr>
                <w:rFonts w:ascii="Times New Roman" w:cs="Times New Roman" w:eastAsia="Times New Roman" w:hAnsi="Times New Roman"/>
                <w:b w:val="1"/>
                <w:bCs w:val="1"/>
                <w:color w:val="141413"/>
                <w:rtl w:val="0"/>
              </w:rPr>
              <w:t xml:space="preserve">A</w:t>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center"/>
          </w:tcPr>
          <w:p w:rsidR="00000000" w:rsidDel="00000000" w:rsidP="00000000" w:rsidRDefault="00000000" w:rsidRPr="00000000" w14:paraId="000000B1">
            <w:pPr>
              <w:spacing w:after="0" w:before="0" w:lineRule="auto"/>
              <w:jc w:val="center"/>
              <w:rPr>
                <w:rFonts w:ascii="Times New Roman" w:cs="Times New Roman" w:eastAsia="Times New Roman" w:hAnsi="Times New Roman"/>
                <w:b w:val="1"/>
                <w:bCs w:val="1"/>
                <w:color w:val="141413"/>
              </w:rPr>
            </w:pPr>
            <w:r w:rsidDel="00000000" w:rsidR="00000000" w:rsidRPr="00000000">
              <w:rPr>
                <w:rFonts w:ascii="Times New Roman" w:cs="Times New Roman" w:eastAsia="Times New Roman" w:hAnsi="Times New Roman"/>
                <w:b w:val="1"/>
                <w:bCs w:val="1"/>
                <w:color w:val="141413"/>
                <w:rtl w:val="0"/>
              </w:rPr>
              <w:t xml:space="preserve">P</w:t>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center"/>
          </w:tcPr>
          <w:p w:rsidR="00000000" w:rsidDel="00000000" w:rsidP="00000000" w:rsidRDefault="00000000" w:rsidRPr="00000000" w14:paraId="000000B2">
            <w:pPr>
              <w:spacing w:after="0" w:before="0" w:lineRule="auto"/>
              <w:jc w:val="center"/>
              <w:rPr>
                <w:rFonts w:ascii="Times New Roman" w:cs="Times New Roman" w:eastAsia="Times New Roman" w:hAnsi="Times New Roman"/>
                <w:b w:val="1"/>
                <w:bCs w:val="1"/>
                <w:color w:val="141413"/>
              </w:rPr>
            </w:pPr>
            <w:r w:rsidDel="00000000" w:rsidR="00000000" w:rsidRPr="00000000">
              <w:rPr>
                <w:rFonts w:ascii="Times New Roman" w:cs="Times New Roman" w:eastAsia="Times New Roman" w:hAnsi="Times New Roman"/>
                <w:b w:val="1"/>
                <w:bCs w:val="1"/>
                <w:color w:val="141413"/>
                <w:rtl w:val="0"/>
              </w:rPr>
              <w:t xml:space="preserve">A</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C1 - Costo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266ad"/>
                <w:rtl w:val="0"/>
              </w:rPr>
              <w:t xml:space="preserve">1.25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1.00</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C2 - Integración CI/CD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266ad"/>
                <w:rtl w:val="0"/>
              </w:rPr>
              <w:t xml:space="preserve">1.00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1.25</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C3 - Curva de aprendizaje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0.00</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C4 - Ecosistema y Trazabilidad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266ad"/>
                <w:rtl w:val="0"/>
              </w:rPr>
              <w:t xml:space="preserve">0.40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0.50</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C5 - Comunidad y soporte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266ad"/>
                <w:rtl w:val="0"/>
              </w:rPr>
              <w:t xml:space="preserve">1.25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0.75</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C6 - Integración herramientas externas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266ad"/>
                <w:rtl w:val="0"/>
              </w:rPr>
              <w:t xml:space="preserve">0.75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0.60</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Total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af3de" w:val="clear"/>
            <w:tcMar>
              <w:top w:w="100.0" w:type="dxa"/>
              <w:left w:w="100.0" w:type="dxa"/>
              <w:bottom w:w="100.0" w:type="dxa"/>
              <w:right w:w="100.0" w:type="dxa"/>
            </w:tcMar>
            <w:vAlign w:val="top"/>
          </w:tcPr>
          <w:p w:rsidR="00000000" w:rsidDel="00000000" w:rsidP="00000000" w:rsidRDefault="00000000" w:rsidRPr="00000000" w14:paraId="000000D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b6d11"/>
                <w:rtl w:val="0"/>
              </w:rPr>
              <w:t xml:space="preserve">4.65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266ad"/>
                <w:rtl w:val="0"/>
              </w:rPr>
              <w:t xml:space="preserve">4.10</w:t>
            </w:r>
            <w:r w:rsidDel="00000000" w:rsidR="00000000" w:rsidRPr="00000000">
              <w:rPr>
                <w:rtl w:val="0"/>
              </w:rPr>
            </w:r>
          </w:p>
        </w:tc>
      </w:tr>
      <w:tr>
        <w:trPr>
          <w:cantSplit w:val="0"/>
          <w:trHeight w:val="465" w:hRule="atLeast"/>
          <w:tblHeader w:val="0"/>
        </w:trPr>
        <w:tc>
          <w:tcPr>
            <w:vMerge w:val="restart"/>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center"/>
          </w:tcPr>
          <w:p w:rsidR="00000000" w:rsidDel="00000000" w:rsidP="00000000" w:rsidRDefault="00000000" w:rsidRPr="00000000" w14:paraId="000000DD">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Criterio</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center"/>
          </w:tcPr>
          <w:p w:rsidR="00000000" w:rsidDel="00000000" w:rsidP="00000000" w:rsidRDefault="00000000" w:rsidRPr="00000000" w14:paraId="000000DE">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Peso</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center"/>
          </w:tcPr>
          <w:p w:rsidR="00000000" w:rsidDel="00000000" w:rsidP="00000000" w:rsidRDefault="00000000" w:rsidRPr="00000000" w14:paraId="000000DF">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H3</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center"/>
          </w:tcPr>
          <w:p w:rsidR="00000000" w:rsidDel="00000000" w:rsidP="00000000" w:rsidRDefault="00000000" w:rsidRPr="00000000" w14:paraId="000000E1">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H4</w:t>
            </w:r>
            <w:r w:rsidDel="00000000" w:rsidR="00000000" w:rsidRPr="00000000">
              <w:rPr>
                <w:rtl w:val="0"/>
              </w:rPr>
            </w:r>
          </w:p>
        </w:tc>
      </w:tr>
      <w:tr>
        <w:trPr>
          <w:cantSplit w:val="0"/>
          <w:trHeight w:val="46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3">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41413"/>
                <w:sz w:val="24"/>
                <w:szCs w:val="24"/>
                <w:rtl w:val="0"/>
              </w:rPr>
              <w:t xml:space="preserve">C1 - Costo</w:t>
            </w: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4">
            <w:pPr>
              <w:spacing w:after="200"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41413"/>
                <w:sz w:val="24"/>
                <w:szCs w:val="24"/>
                <w:rtl w:val="0"/>
              </w:rPr>
              <w:t xml:space="preserve">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00.0" w:type="dxa"/>
              <w:left w:w="100.0" w:type="dxa"/>
              <w:bottom w:w="100.0" w:type="dxa"/>
              <w:right w:w="100.0" w:type="dxa"/>
            </w:tcMar>
            <w:vAlign w:val="top"/>
          </w:tcPr>
          <w:p w:rsidR="00000000" w:rsidDel="00000000" w:rsidP="00000000" w:rsidRDefault="00000000" w:rsidRPr="00000000" w14:paraId="000000E5">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00.0" w:type="dxa"/>
              <w:left w:w="100.0" w:type="dxa"/>
              <w:bottom w:w="100.0" w:type="dxa"/>
              <w:right w:w="100.0" w:type="dxa"/>
            </w:tcMar>
            <w:vAlign w:val="top"/>
          </w:tcPr>
          <w:p w:rsidR="00000000" w:rsidDel="00000000" w:rsidP="00000000" w:rsidRDefault="00000000" w:rsidRPr="00000000" w14:paraId="000000E6">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00.0" w:type="dxa"/>
              <w:left w:w="100.0" w:type="dxa"/>
              <w:bottom w:w="100.0" w:type="dxa"/>
              <w:right w:w="100.0" w:type="dxa"/>
            </w:tcMar>
            <w:vAlign w:val="top"/>
          </w:tcPr>
          <w:p w:rsidR="00000000" w:rsidDel="00000000" w:rsidP="00000000" w:rsidRDefault="00000000" w:rsidRPr="00000000" w14:paraId="000000E7">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00.0" w:type="dxa"/>
              <w:left w:w="100.0" w:type="dxa"/>
              <w:bottom w:w="100.0" w:type="dxa"/>
              <w:right w:w="100.0" w:type="dxa"/>
            </w:tcMar>
            <w:vAlign w:val="top"/>
          </w:tcPr>
          <w:p w:rsidR="00000000" w:rsidDel="00000000" w:rsidP="00000000" w:rsidRDefault="00000000" w:rsidRPr="00000000" w14:paraId="000000E8">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A</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C1 - Costo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0.50</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C2 - Integración CI/CD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1">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0.50</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C3 - Curva de aprendizaje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0.00</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C4 - Ecosistema y Trazabilidad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D">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0.30</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C5 - Comunidad y soporte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3">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0.75</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C6 - Integración herramientas externas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0.45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B">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0.45</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Total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3.10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2.50</w:t>
            </w:r>
            <w:r w:rsidDel="00000000" w:rsidR="00000000" w:rsidRPr="00000000">
              <w:rPr>
                <w:rtl w:val="0"/>
              </w:rPr>
            </w:r>
          </w:p>
        </w:tc>
      </w:tr>
      <w:tr>
        <w:trPr>
          <w:cantSplit w:val="0"/>
          <w:trHeight w:val="679.8152669270833" w:hRule="atLeast"/>
          <w:tblHeader w:val="0"/>
        </w:trPr>
        <w:tc>
          <w:tcPr>
            <w:vMerge w:val="restart"/>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center"/>
          </w:tcPr>
          <w:p w:rsidR="00000000" w:rsidDel="00000000" w:rsidP="00000000" w:rsidRDefault="00000000" w:rsidRPr="00000000" w14:paraId="00000113">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Criterio</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center"/>
          </w:tcPr>
          <w:p w:rsidR="00000000" w:rsidDel="00000000" w:rsidP="00000000" w:rsidRDefault="00000000" w:rsidRPr="00000000" w14:paraId="00000114">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Peso</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center"/>
          </w:tcPr>
          <w:p w:rsidR="00000000" w:rsidDel="00000000" w:rsidP="00000000" w:rsidRDefault="00000000" w:rsidRPr="00000000" w14:paraId="00000115">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H5</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center"/>
          </w:tcPr>
          <w:p w:rsidR="00000000" w:rsidDel="00000000" w:rsidP="00000000" w:rsidRDefault="00000000" w:rsidRPr="00000000" w14:paraId="00000117">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w:t>
            </w:r>
            <w:r w:rsidDel="00000000" w:rsidR="00000000" w:rsidRPr="00000000">
              <w:rPr>
                <w:rtl w:val="0"/>
              </w:rPr>
            </w:r>
          </w:p>
        </w:tc>
      </w:tr>
      <w:tr>
        <w:trPr>
          <w:cantSplit w:val="0"/>
          <w:trHeight w:val="46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9">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41413"/>
                <w:sz w:val="24"/>
                <w:szCs w:val="24"/>
                <w:rtl w:val="0"/>
              </w:rPr>
              <w:t xml:space="preserve">C1 - Costo</w:t>
            </w: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A">
            <w:pPr>
              <w:spacing w:after="200"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41413"/>
                <w:sz w:val="24"/>
                <w:szCs w:val="24"/>
                <w:rtl w:val="0"/>
              </w:rPr>
              <w:t xml:space="preserve">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00.0" w:type="dxa"/>
              <w:left w:w="100.0" w:type="dxa"/>
              <w:bottom w:w="100.0" w:type="dxa"/>
              <w:right w:w="100.0" w:type="dxa"/>
            </w:tcMar>
            <w:vAlign w:val="top"/>
          </w:tcPr>
          <w:p w:rsidR="00000000" w:rsidDel="00000000" w:rsidP="00000000" w:rsidRDefault="00000000" w:rsidRPr="00000000" w14:paraId="0000011B">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00.0" w:type="dxa"/>
              <w:left w:w="100.0" w:type="dxa"/>
              <w:bottom w:w="100.0" w:type="dxa"/>
              <w:right w:w="100.0" w:type="dxa"/>
            </w:tcMar>
            <w:vAlign w:val="top"/>
          </w:tcPr>
          <w:p w:rsidR="00000000" w:rsidDel="00000000" w:rsidP="00000000" w:rsidRDefault="00000000" w:rsidRPr="00000000" w14:paraId="0000011C">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00.0" w:type="dxa"/>
              <w:left w:w="100.0" w:type="dxa"/>
              <w:bottom w:w="100.0" w:type="dxa"/>
              <w:right w:w="100.0" w:type="dxa"/>
            </w:tcMar>
            <w:vAlign w:val="top"/>
          </w:tcPr>
          <w:p w:rsidR="00000000" w:rsidDel="00000000" w:rsidP="00000000" w:rsidRDefault="00000000" w:rsidRPr="00000000" w14:paraId="0000011D">
            <w:pPr>
              <w:spacing w:after="0" w:before="0" w:lineRule="auto"/>
              <w:jc w:val="center"/>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w:t>
            </w:r>
          </w:p>
        </w:tc>
        <w:tc>
          <w:tcPr>
            <w:tcBorders>
              <w:top w:color="000000" w:space="0" w:sz="5" w:val="single"/>
              <w:left w:color="000000" w:space="0" w:sz="5" w:val="single"/>
              <w:bottom w:color="000000" w:space="0" w:sz="5" w:val="single"/>
              <w:right w:color="000000" w:space="0" w:sz="5" w:val="single"/>
            </w:tcBorders>
            <w:shd w:fill="f5f4ed" w:val="clear"/>
            <w:tcMar>
              <w:top w:w="100.0" w:type="dxa"/>
              <w:left w:w="100.0" w:type="dxa"/>
              <w:bottom w:w="100.0" w:type="dxa"/>
              <w:right w:w="100.0" w:type="dxa"/>
            </w:tcMar>
            <w:vAlign w:val="top"/>
          </w:tcPr>
          <w:p w:rsidR="00000000" w:rsidDel="00000000" w:rsidP="00000000" w:rsidRDefault="00000000" w:rsidRPr="00000000" w14:paraId="0000011E">
            <w:pPr>
              <w:spacing w:after="0" w:before="0" w:lineRule="auto"/>
              <w:jc w:val="center"/>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C1 - Costo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1">
            <w:pPr>
              <w:spacing w:after="0" w:before="0" w:lineRule="auto"/>
              <w:jc w:val="center"/>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0" w:lineRule="auto"/>
              <w:jc w:val="center"/>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1.25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0" w:lineRule="auto"/>
              <w:jc w:val="center"/>
              <w:rPr>
                <w:rFonts w:ascii="Times New Roman" w:cs="Times New Roman" w:eastAsia="Times New Roman" w:hAnsi="Times New Roman"/>
                <w:color w:val="141413"/>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0" w:lineRule="auto"/>
              <w:jc w:val="center"/>
              <w:rPr>
                <w:rFonts w:ascii="Times New Roman" w:cs="Times New Roman" w:eastAsia="Times New Roman" w:hAnsi="Times New Roman"/>
                <w:color w:val="141413"/>
              </w:rPr>
            </w:pP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C2 - Integración CI/CD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0" w:lineRule="auto"/>
              <w:jc w:val="center"/>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0" w:lineRule="auto"/>
              <w:jc w:val="center"/>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C3 - Curva de aprendizaje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0" w:lineRule="auto"/>
              <w:jc w:val="center"/>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0" w:lineRule="auto"/>
              <w:jc w:val="center"/>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C4 - Ecosistema y Trazabilidad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0" w:lineRule="auto"/>
              <w:jc w:val="center"/>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6">
            <w:pPr>
              <w:spacing w:after="0" w:before="0" w:lineRule="auto"/>
              <w:jc w:val="center"/>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C5 - Comunidad y soporte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0" w:lineRule="auto"/>
              <w:jc w:val="center"/>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0" w:lineRule="auto"/>
              <w:jc w:val="center"/>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C6 - Integración herramientas externas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0" w:lineRule="auto"/>
              <w:jc w:val="center"/>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0" w:lineRule="auto"/>
              <w:jc w:val="center"/>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Total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2.60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0" w:lineRule="auto"/>
              <w:jc w:val="center"/>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0" w:lineRule="auto"/>
              <w:jc w:val="center"/>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w:t>
            </w:r>
          </w:p>
        </w:tc>
      </w:tr>
    </w:tbl>
    <w:p w:rsidR="00000000" w:rsidDel="00000000" w:rsidP="00000000" w:rsidRDefault="00000000" w:rsidRPr="00000000" w14:paraId="00000149">
      <w:pPr>
        <w:spacing w:after="200" w:before="200" w:line="360" w:lineRule="auto"/>
        <w:ind w:left="1269.92125984252" w:firstLine="170.07874015748015"/>
        <w:jc w:val="center"/>
        <w:rPr>
          <w:rFonts w:ascii="Arial" w:cs="Arial" w:eastAsia="Arial" w:hAnsi="Arial"/>
          <w:sz w:val="20"/>
          <w:szCs w:val="20"/>
        </w:rPr>
      </w:pPr>
      <w:r w:rsidDel="00000000" w:rsidR="00000000" w:rsidRPr="00000000">
        <w:rPr>
          <w:rFonts w:ascii="Arial" w:cs="Arial" w:eastAsia="Arial" w:hAnsi="Arial"/>
          <w:b w:val="1"/>
          <w:bCs w:val="1"/>
          <w:i w:val="1"/>
          <w:iCs w:val="1"/>
          <w:color w:val="3d3d3a"/>
          <w:sz w:val="20"/>
          <w:szCs w:val="20"/>
          <w:rtl w:val="0"/>
        </w:rPr>
        <w:t xml:space="preserve">Tabla 4: Benchmarking Ponderado</w:t>
      </w:r>
      <w:r w:rsidDel="00000000" w:rsidR="00000000" w:rsidRPr="00000000">
        <w:rPr>
          <w:rtl w:val="0"/>
        </w:rPr>
      </w:r>
    </w:p>
    <w:p w:rsidR="00000000" w:rsidDel="00000000" w:rsidP="00000000" w:rsidRDefault="00000000" w:rsidRPr="00000000" w14:paraId="0000014A">
      <w:pPr>
        <w:spacing w:after="200" w:before="200" w:line="360" w:lineRule="auto"/>
        <w:ind w:left="1417.3228346456694" w:hanging="22.677165354330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 el análisis ponderado, GitHub obtuvo el puntaje más alto con 4.65 sobre 5, posicionándose como la herramienta más adecuada para el proyecto. Su destacado desempeño en costo, comunidad y soporte, e integración con herramientas externas lo convierten en la opción óptima para garantizar la trazabilidad y el control de versiones del equipo. </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200" w:line="360" w:lineRule="auto"/>
        <w:ind w:left="566.9291338582675" w:right="0" w:hanging="585"/>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Actividades de la GCS</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00" w:before="200" w:line="360" w:lineRule="auto"/>
        <w:ind w:left="1275.5905511811022" w:right="0" w:hanging="992.1259842519685"/>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Identificación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de la GCS</w:t>
      </w:r>
    </w:p>
    <w:p w:rsidR="00000000" w:rsidDel="00000000" w:rsidP="00000000" w:rsidRDefault="00000000" w:rsidRPr="00000000" w14:paraId="0000014E">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00" w:before="200" w:line="360" w:lineRule="auto"/>
        <w:ind w:left="1700.7874015748032" w:right="0" w:hanging="285"/>
        <w:jc w:val="left"/>
        <w:rPr>
          <w:rFonts w:ascii="Times New Roman" w:cs="Times New Roman" w:eastAsia="Times New Roman" w:hAnsi="Times New Roman"/>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Definir estructura de la </w:t>
      </w:r>
      <w:r w:rsidDel="00000000" w:rsidR="00000000" w:rsidRPr="00000000">
        <w:rPr>
          <w:rFonts w:ascii="Times New Roman" w:cs="Times New Roman" w:eastAsia="Times New Roman" w:hAnsi="Times New Roman"/>
          <w:b w:val="1"/>
          <w:bCs w:val="1"/>
          <w:sz w:val="24"/>
          <w:szCs w:val="24"/>
          <w:rtl w:val="0"/>
        </w:rPr>
        <w:t xml:space="preserve">librerías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del repositorio</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144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1 se observa la estructura organizacional propuesta para el repositorio de Choclicode. Esta distribución permite clasificar adecuadamente los artefactos del proyecto según su naturaleza, separando documentación, desarrollo, clientes y líneas base, lo cual facilita la administración y el control de versiones. </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144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55644" cy="2776222"/>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755644" cy="2776222"/>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200" w:before="200" w:line="360" w:lineRule="auto"/>
        <w:ind w:left="1269.92125984252" w:firstLine="0"/>
        <w:jc w:val="center"/>
        <w:rPr>
          <w:rFonts w:ascii="Arial" w:cs="Arial" w:eastAsia="Arial" w:hAnsi="Arial"/>
          <w:b w:val="1"/>
          <w:bCs w:val="1"/>
          <w:i w:val="1"/>
          <w:iCs w:val="1"/>
          <w:color w:val="3d3d3a"/>
          <w:sz w:val="20"/>
          <w:szCs w:val="20"/>
        </w:rPr>
      </w:pPr>
      <w:r w:rsidDel="00000000" w:rsidR="00000000" w:rsidRPr="00000000">
        <w:rPr>
          <w:rFonts w:ascii="Arial" w:cs="Arial" w:eastAsia="Arial" w:hAnsi="Arial"/>
          <w:b w:val="1"/>
          <w:bCs w:val="1"/>
          <w:i w:val="1"/>
          <w:iCs w:val="1"/>
          <w:color w:val="3d3d3a"/>
          <w:sz w:val="20"/>
          <w:szCs w:val="20"/>
          <w:rtl w:val="0"/>
        </w:rPr>
        <w:t xml:space="preserve">Figura 1: Estructura de Librerías del Repositorio de Choclicode </w:t>
      </w:r>
    </w:p>
    <w:p w:rsidR="00000000" w:rsidDel="00000000" w:rsidP="00000000" w:rsidRDefault="00000000" w:rsidRPr="00000000" w14:paraId="00000152">
      <w:pPr>
        <w:spacing w:after="200" w:before="200" w:line="360" w:lineRule="auto"/>
        <w:ind w:left="1269.92125984252" w:firstLine="0"/>
        <w:jc w:val="center"/>
        <w:rPr>
          <w:rFonts w:ascii="Arial" w:cs="Arial" w:eastAsia="Arial" w:hAnsi="Arial"/>
          <w:b w:val="1"/>
          <w:bCs w:val="1"/>
          <w:i w:val="1"/>
          <w:iCs w:val="1"/>
          <w:color w:val="3d3d3a"/>
          <w:sz w:val="20"/>
          <w:szCs w:val="20"/>
        </w:rPr>
      </w:pPr>
      <w:r w:rsidDel="00000000" w:rsidR="00000000" w:rsidRPr="00000000">
        <w:rPr>
          <w:rtl w:val="0"/>
        </w:rPr>
      </w:r>
    </w:p>
    <w:p w:rsidR="00000000" w:rsidDel="00000000" w:rsidP="00000000" w:rsidRDefault="00000000" w:rsidRPr="00000000" w14:paraId="00000153">
      <w:pPr>
        <w:spacing w:after="200" w:before="200" w:line="360" w:lineRule="auto"/>
        <w:ind w:left="1269.92125984252" w:firstLine="0"/>
        <w:jc w:val="center"/>
        <w:rPr>
          <w:rFonts w:ascii="Arial" w:cs="Arial" w:eastAsia="Arial" w:hAnsi="Arial"/>
          <w:b w:val="1"/>
          <w:bCs w:val="1"/>
          <w:i w:val="1"/>
          <w:iCs w:val="1"/>
          <w:color w:val="3d3d3a"/>
          <w:sz w:val="20"/>
          <w:szCs w:val="20"/>
        </w:rPr>
      </w:pPr>
      <w:r w:rsidDel="00000000" w:rsidR="00000000" w:rsidRPr="00000000">
        <w:rPr>
          <w:rtl w:val="0"/>
        </w:rPr>
      </w:r>
    </w:p>
    <w:p w:rsidR="00000000" w:rsidDel="00000000" w:rsidP="00000000" w:rsidRDefault="00000000" w:rsidRPr="00000000" w14:paraId="00000154">
      <w:pPr>
        <w:spacing w:after="200" w:before="200" w:line="360" w:lineRule="auto"/>
        <w:ind w:left="1269.92125984252" w:firstLine="0"/>
        <w:jc w:val="center"/>
        <w:rPr>
          <w:rFonts w:ascii="Arial" w:cs="Arial" w:eastAsia="Arial" w:hAnsi="Arial"/>
          <w:b w:val="1"/>
          <w:bCs w:val="1"/>
          <w:i w:val="1"/>
          <w:iCs w:val="1"/>
          <w:color w:val="3d3d3a"/>
          <w:sz w:val="20"/>
          <w:szCs w:val="20"/>
        </w:rPr>
      </w:pPr>
      <w:r w:rsidDel="00000000" w:rsidR="00000000" w:rsidRPr="00000000">
        <w:rPr>
          <w:rtl w:val="0"/>
        </w:rPr>
      </w:r>
    </w:p>
    <w:p w:rsidR="00000000" w:rsidDel="00000000" w:rsidP="00000000" w:rsidRDefault="00000000" w:rsidRPr="00000000" w14:paraId="00000155">
      <w:pPr>
        <w:spacing w:after="200" w:before="200" w:line="360" w:lineRule="auto"/>
        <w:ind w:left="1269.92125984252" w:firstLine="0"/>
        <w:jc w:val="center"/>
        <w:rPr>
          <w:rFonts w:ascii="Arial" w:cs="Arial" w:eastAsia="Arial" w:hAnsi="Arial"/>
          <w:b w:val="1"/>
          <w:bCs w:val="1"/>
          <w:i w:val="1"/>
          <w:iCs w:val="1"/>
          <w:color w:val="3d3d3a"/>
          <w:sz w:val="20"/>
          <w:szCs w:val="20"/>
        </w:rPr>
      </w:pPr>
      <w:r w:rsidDel="00000000" w:rsidR="00000000" w:rsidRPr="00000000">
        <w:rPr>
          <w:rtl w:val="0"/>
        </w:rPr>
      </w:r>
    </w:p>
    <w:p w:rsidR="00000000" w:rsidDel="00000000" w:rsidP="00000000" w:rsidRDefault="00000000" w:rsidRPr="00000000" w14:paraId="00000156">
      <w:pPr>
        <w:spacing w:after="200" w:before="200" w:line="360" w:lineRule="auto"/>
        <w:ind w:left="1269.92125984252" w:firstLine="0"/>
        <w:jc w:val="center"/>
        <w:rPr>
          <w:rFonts w:ascii="Arial" w:cs="Arial" w:eastAsia="Arial" w:hAnsi="Arial"/>
          <w:b w:val="1"/>
          <w:bCs w:val="1"/>
          <w:i w:val="1"/>
          <w:iCs w:val="1"/>
          <w:color w:val="3d3d3a"/>
          <w:sz w:val="20"/>
          <w:szCs w:val="20"/>
        </w:rPr>
      </w:pPr>
      <w:r w:rsidDel="00000000" w:rsidR="00000000" w:rsidRPr="00000000">
        <w:rPr>
          <w:rtl w:val="0"/>
        </w:rPr>
      </w:r>
    </w:p>
    <w:p w:rsidR="00000000" w:rsidDel="00000000" w:rsidP="00000000" w:rsidRDefault="00000000" w:rsidRPr="00000000" w14:paraId="00000157">
      <w:pPr>
        <w:spacing w:after="200" w:before="200" w:line="360" w:lineRule="auto"/>
        <w:ind w:left="1269.92125984252" w:firstLine="0"/>
        <w:jc w:val="center"/>
        <w:rPr>
          <w:rFonts w:ascii="Arial" w:cs="Arial" w:eastAsia="Arial" w:hAnsi="Arial"/>
          <w:b w:val="1"/>
          <w:bCs w:val="1"/>
          <w:i w:val="1"/>
          <w:iCs w:val="1"/>
          <w:color w:val="3d3d3a"/>
          <w:sz w:val="20"/>
          <w:szCs w:val="20"/>
        </w:rPr>
      </w:pPr>
      <w:r w:rsidDel="00000000" w:rsidR="00000000" w:rsidRPr="00000000">
        <w:rPr>
          <w:rtl w:val="0"/>
        </w:rPr>
      </w:r>
    </w:p>
    <w:p w:rsidR="00000000" w:rsidDel="00000000" w:rsidP="00000000" w:rsidRDefault="00000000" w:rsidRPr="00000000" w14:paraId="00000158">
      <w:pPr>
        <w:spacing w:after="200" w:before="200" w:line="360" w:lineRule="auto"/>
        <w:ind w:left="1269.92125984252" w:firstLine="0"/>
        <w:jc w:val="center"/>
        <w:rPr>
          <w:rFonts w:ascii="Arial" w:cs="Arial" w:eastAsia="Arial" w:hAnsi="Arial"/>
          <w:b w:val="1"/>
          <w:bCs w:val="1"/>
          <w:i w:val="1"/>
          <w:iCs w:val="1"/>
          <w:color w:val="3d3d3a"/>
          <w:sz w:val="20"/>
          <w:szCs w:val="20"/>
        </w:rPr>
      </w:pPr>
      <w:r w:rsidDel="00000000" w:rsidR="00000000" w:rsidRPr="00000000">
        <w:rPr>
          <w:rtl w:val="0"/>
        </w:rPr>
      </w:r>
    </w:p>
    <w:p w:rsidR="00000000" w:rsidDel="00000000" w:rsidP="00000000" w:rsidRDefault="00000000" w:rsidRPr="00000000" w14:paraId="00000159">
      <w:pPr>
        <w:spacing w:after="200" w:before="200" w:line="360" w:lineRule="auto"/>
        <w:ind w:left="1269.92125984252" w:firstLine="0"/>
        <w:jc w:val="center"/>
        <w:rPr>
          <w:rFonts w:ascii="Arial" w:cs="Arial" w:eastAsia="Arial" w:hAnsi="Arial"/>
          <w:b w:val="1"/>
          <w:bCs w:val="1"/>
          <w:i w:val="1"/>
          <w:iCs w:val="1"/>
          <w:color w:val="3d3d3a"/>
          <w:sz w:val="20"/>
          <w:szCs w:val="20"/>
        </w:rPr>
      </w:pP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00" w:before="200" w:line="360" w:lineRule="auto"/>
        <w:ind w:left="1700.7874015748032" w:right="0" w:hanging="285"/>
        <w:jc w:val="left"/>
        <w:rPr>
          <w:rFonts w:ascii="Times New Roman" w:cs="Times New Roman" w:eastAsia="Times New Roman" w:hAnsi="Times New Roman"/>
          <w:smallCaps w:val="0"/>
          <w:strike w:val="0"/>
          <w:color w:val="000000"/>
          <w:sz w:val="24"/>
          <w:szCs w:val="24"/>
          <w:vertAlign w:val="baseline"/>
        </w:rPr>
      </w:pPr>
      <w:r w:rsidDel="00000000" w:rsidR="00000000" w:rsidRPr="00000000">
        <w:rPr>
          <w:rFonts w:ascii="Times New Roman" w:cs="Times New Roman" w:eastAsia="Times New Roman" w:hAnsi="Times New Roman"/>
          <w:b w:val="1"/>
          <w:bCs w:val="1"/>
          <w:sz w:val="24"/>
          <w:szCs w:val="24"/>
          <w:rtl w:val="0"/>
        </w:rPr>
        <w:t xml:space="preserve">Definición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de Nomenclatura</w:t>
      </w:r>
    </w:p>
    <w:p w:rsidR="00000000" w:rsidDel="00000000" w:rsidP="00000000" w:rsidRDefault="00000000" w:rsidRPr="00000000" w14:paraId="000001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200" w:line="360" w:lineRule="auto"/>
        <w:ind w:left="2160" w:right="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Caso 1: Para ítems que no pertenecen a un proyecto específico</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21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Fórmula:</w:t>
      </w:r>
    </w:p>
    <w:sdt>
      <w:sdtPr>
        <w:lock w:val="contentLocked"/>
        <w:id w:val="-633988937"/>
        <w:tag w:val="goog_rdk_1"/>
      </w:sdtPr>
      <w:sdtContent>
        <w:tbl>
          <w:tblPr>
            <w:tblStyle w:val="Table5"/>
            <w:tblW w:w="6300.0" w:type="dxa"/>
            <w:jc w:val="left"/>
            <w:tblInd w:w="22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0"/>
            <w:tblGridChange w:id="0">
              <w:tblGrid>
                <w:gridCol w:w="6300"/>
              </w:tblGrid>
            </w:tblGridChange>
          </w:tblGrid>
          <w:tr>
            <w:trPr>
              <w:cantSplit w:val="0"/>
              <w:trHeight w:val="380.9765625" w:hRule="atLeast"/>
              <w:tblHeader w:val="0"/>
            </w:trPr>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D">
                <w:pPr>
                  <w:spacing w:after="0" w:lin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Acrónimo_Proyecto + Extensión</w:t>
                </w:r>
              </w:p>
            </w:tc>
          </w:tr>
        </w:tbl>
      </w:sdtContent>
    </w:sdt>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21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Ejemplos:</w:t>
      </w:r>
    </w:p>
    <w:sdt>
      <w:sdtPr>
        <w:lock w:val="contentLocked"/>
        <w:id w:val="-33423401"/>
        <w:tag w:val="goog_rdk_2"/>
      </w:sdtPr>
      <w:sdtContent>
        <w:tbl>
          <w:tblPr>
            <w:tblStyle w:val="Table6"/>
            <w:tblW w:w="6300.0" w:type="dxa"/>
            <w:jc w:val="left"/>
            <w:tblInd w:w="21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060"/>
            <w:tblGridChange w:id="0">
              <w:tblGrid>
                <w:gridCol w:w="3240"/>
                <w:gridCol w:w="3060"/>
              </w:tblGrid>
            </w:tblGridChange>
          </w:tblGrid>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Ítem</w:t>
                </w:r>
              </w:p>
            </w:tc>
            <w:tc>
              <w:tcPr>
                <w:shd w:fill="f5f4ed" w:val="clear"/>
                <w:tcMar>
                  <w:top w:w="100.0" w:type="dxa"/>
                  <w:left w:w="100.0" w:type="dxa"/>
                  <w:bottom w:w="100.0" w:type="dxa"/>
                  <w:right w:w="100.0" w:type="dxa"/>
                </w:tcMar>
                <w:vAlign w:val="top"/>
              </w:tcPr>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0" w:line="276"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Nomenclatura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 de Gestión de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0" w:line="276"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PGC.docx</w:t>
                </w:r>
              </w:p>
            </w:tc>
          </w:tr>
        </w:tbl>
      </w:sdtContent>
    </w:sdt>
    <w:p w:rsidR="00000000" w:rsidDel="00000000" w:rsidP="00000000" w:rsidRDefault="00000000" w:rsidRPr="00000000" w14:paraId="000001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200" w:line="360" w:lineRule="auto"/>
        <w:ind w:left="2160" w:right="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Caso 2: Para ítems específicos que pertenecen a un proyecto</w:t>
      </w:r>
    </w:p>
    <w:p w:rsidR="00000000" w:rsidDel="00000000" w:rsidP="00000000" w:rsidRDefault="00000000" w:rsidRPr="00000000" w14:paraId="00000164">
      <w:pPr>
        <w:spacing w:after="200" w:before="20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Fórmula:</w:t>
      </w:r>
    </w:p>
    <w:sdt>
      <w:sdtPr>
        <w:lock w:val="contentLocked"/>
        <w:id w:val="2021608579"/>
        <w:tag w:val="goog_rdk_3"/>
      </w:sdtPr>
      <w:sdtContent>
        <w:tbl>
          <w:tblPr>
            <w:tblStyle w:val="Table7"/>
            <w:tblW w:w="6285.0" w:type="dxa"/>
            <w:jc w:val="left"/>
            <w:tblInd w:w="22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85"/>
            <w:tblGridChange w:id="0">
              <w:tblGrid>
                <w:gridCol w:w="6285"/>
              </w:tblGrid>
            </w:tblGridChange>
          </w:tblGrid>
          <w:tr>
            <w:trPr>
              <w:cantSplit w:val="0"/>
              <w:tblHeader w:val="0"/>
            </w:trPr>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5">
                <w:pPr>
                  <w:spacing w:after="0" w:line="240"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Acrónimo_Proyecto + Acrónimo_Ítem + Extensión</w:t>
                </w:r>
              </w:p>
            </w:tc>
          </w:tr>
        </w:tbl>
      </w:sdtContent>
    </w:sdt>
    <w:p w:rsidR="00000000" w:rsidDel="00000000" w:rsidP="00000000" w:rsidRDefault="00000000" w:rsidRPr="00000000" w14:paraId="00000166">
      <w:pPr>
        <w:spacing w:after="200" w:before="20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Ejemplos:</w:t>
      </w:r>
    </w:p>
    <w:sdt>
      <w:sdtPr>
        <w:lock w:val="contentLocked"/>
        <w:id w:val="-1088206903"/>
        <w:tag w:val="goog_rdk_4"/>
      </w:sdtPr>
      <w:sdtContent>
        <w:tbl>
          <w:tblPr>
            <w:tblStyle w:val="Table8"/>
            <w:tblW w:w="6270.0" w:type="dxa"/>
            <w:jc w:val="left"/>
            <w:tblInd w:w="22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3075"/>
            <w:tblGridChange w:id="0">
              <w:tblGrid>
                <w:gridCol w:w="3195"/>
                <w:gridCol w:w="3075"/>
              </w:tblGrid>
            </w:tblGridChange>
          </w:tblGrid>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Ítem</w:t>
                </w:r>
              </w:p>
            </w:tc>
            <w:tc>
              <w:tcPr>
                <w:shd w:fill="f5f4ed" w:val="clear"/>
                <w:tcMar>
                  <w:top w:w="100.0" w:type="dxa"/>
                  <w:left w:w="100.0" w:type="dxa"/>
                  <w:bottom w:w="100.0" w:type="dxa"/>
                  <w:right w:w="100.0" w:type="dxa"/>
                </w:tcMar>
                <w:vAlign w:val="top"/>
              </w:tcPr>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0" w:line="276" w:lineRule="auto"/>
                  <w:ind w:left="72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Nomenclatura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de Arquitectura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0" w:line="276"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CACIF-DA.docx</w:t>
                </w:r>
              </w:p>
            </w:tc>
          </w:tr>
        </w:tbl>
      </w:sdtContent>
    </w:sdt>
    <w:p w:rsidR="00000000" w:rsidDel="00000000" w:rsidP="00000000" w:rsidRDefault="00000000" w:rsidRPr="00000000" w14:paraId="0000016B">
      <w:pPr>
        <w:numPr>
          <w:ilvl w:val="0"/>
          <w:numId w:val="1"/>
        </w:numPr>
        <w:spacing w:after="200" w:before="200" w:line="360" w:lineRule="auto"/>
        <w:ind w:left="216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Caso 3: Para ítems cuyo nombre de ítem se repite y deben diferenciarse</w:t>
      </w:r>
    </w:p>
    <w:p w:rsidR="00000000" w:rsidDel="00000000" w:rsidP="00000000" w:rsidRDefault="00000000" w:rsidRPr="00000000" w14:paraId="0000016C">
      <w:pPr>
        <w:spacing w:after="200" w:before="20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Fórmula:</w:t>
      </w:r>
    </w:p>
    <w:sdt>
      <w:sdtPr>
        <w:lock w:val="contentLocked"/>
        <w:id w:val="1811630280"/>
        <w:tag w:val="goog_rdk_5"/>
      </w:sdtPr>
      <w:sdtContent>
        <w:tbl>
          <w:tblPr>
            <w:tblStyle w:val="Table9"/>
            <w:tblW w:w="6315.0" w:type="dxa"/>
            <w:jc w:val="left"/>
            <w:tblInd w:w="21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15"/>
            <w:tblGridChange w:id="0">
              <w:tblGrid>
                <w:gridCol w:w="6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after="0" w:line="240" w:lineRule="auto"/>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Acrónimo_Proyecto + Acrónimo_Ítem + Tres_Últimas_Letras + Extensión</w:t>
                </w:r>
                <w:r w:rsidDel="00000000" w:rsidR="00000000" w:rsidRPr="00000000">
                  <w:rPr>
                    <w:rtl w:val="0"/>
                  </w:rPr>
                </w:r>
              </w:p>
            </w:tc>
          </w:tr>
        </w:tbl>
      </w:sdtContent>
    </w:sdt>
    <w:p w:rsidR="00000000" w:rsidDel="00000000" w:rsidP="00000000" w:rsidRDefault="00000000" w:rsidRPr="00000000" w14:paraId="0000016E">
      <w:pPr>
        <w:spacing w:after="200" w:before="20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Ejemplos:</w:t>
      </w:r>
    </w:p>
    <w:sdt>
      <w:sdtPr>
        <w:lock w:val="contentLocked"/>
        <w:id w:val="-1337462148"/>
        <w:tag w:val="goog_rdk_6"/>
      </w:sdtPr>
      <w:sdtContent>
        <w:tbl>
          <w:tblPr>
            <w:tblStyle w:val="Table10"/>
            <w:tblW w:w="6315.0" w:type="dxa"/>
            <w:jc w:val="left"/>
            <w:tblInd w:w="21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3060"/>
            <w:tblGridChange w:id="0">
              <w:tblGrid>
                <w:gridCol w:w="3255"/>
                <w:gridCol w:w="3060"/>
              </w:tblGrid>
            </w:tblGridChange>
          </w:tblGrid>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Ítem</w:t>
                </w:r>
              </w:p>
            </w:tc>
            <w:tc>
              <w:tcPr>
                <w:shd w:fill="f5f4ed" w:val="clear"/>
                <w:tcMar>
                  <w:top w:w="100.0" w:type="dxa"/>
                  <w:left w:w="100.0" w:type="dxa"/>
                  <w:bottom w:w="100.0" w:type="dxa"/>
                  <w:right w:w="100.0" w:type="dxa"/>
                </w:tcMar>
                <w:vAlign w:val="top"/>
              </w:tcPr>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0" w:line="276"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Nomenclatura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de Arquictura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0" w:line="276"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CACIF-DArqu.docx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de 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0" w:line="276"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CACIF-DAnal.docx</w:t>
                </w:r>
              </w:p>
            </w:tc>
          </w:tr>
        </w:tbl>
      </w:sdtContent>
    </w:sdt>
    <w:p w:rsidR="00000000" w:rsidDel="00000000" w:rsidP="00000000" w:rsidRDefault="00000000" w:rsidRPr="00000000" w14:paraId="00000175">
      <w:pPr>
        <w:spacing w:after="200" w:before="200" w:line="360" w:lineRule="auto"/>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 4: Para ítems que responden a una plantilla común pero se genera una instancia por cada elemento</w:t>
      </w:r>
    </w:p>
    <w:p w:rsidR="00000000" w:rsidDel="00000000" w:rsidP="00000000" w:rsidRDefault="00000000" w:rsidRPr="00000000" w14:paraId="00000176">
      <w:pPr>
        <w:spacing w:after="200" w:before="20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Fórmula:</w:t>
      </w:r>
    </w:p>
    <w:sdt>
      <w:sdtPr>
        <w:lock w:val="contentLocked"/>
        <w:id w:val="57212086"/>
        <w:tag w:val="goog_rdk_7"/>
      </w:sdtPr>
      <w:sdtContent>
        <w:tbl>
          <w:tblPr>
            <w:tblStyle w:val="Table11"/>
            <w:tblW w:w="6345.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5"/>
            <w:tblGridChange w:id="0">
              <w:tblGrid>
                <w:gridCol w:w="6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after="0" w:line="240" w:lineRule="auto"/>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Acrónimo_Proyecto + Acrónimo_Ítem + Correlativo + Extensión</w:t>
                </w:r>
                <w:r w:rsidDel="00000000" w:rsidR="00000000" w:rsidRPr="00000000">
                  <w:rPr>
                    <w:rtl w:val="0"/>
                  </w:rPr>
                </w:r>
              </w:p>
            </w:tc>
          </w:tr>
        </w:tbl>
      </w:sdtContent>
    </w:sdt>
    <w:p w:rsidR="00000000" w:rsidDel="00000000" w:rsidP="00000000" w:rsidRDefault="00000000" w:rsidRPr="00000000" w14:paraId="00000178">
      <w:pPr>
        <w:spacing w:after="200" w:before="20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Ejemplos:</w:t>
      </w:r>
    </w:p>
    <w:sdt>
      <w:sdtPr>
        <w:lock w:val="contentLocked"/>
        <w:id w:val="96401162"/>
        <w:tag w:val="goog_rdk_8"/>
      </w:sdtPr>
      <w:sdtContent>
        <w:tbl>
          <w:tblPr>
            <w:tblStyle w:val="Table12"/>
            <w:tblW w:w="6300.0" w:type="dxa"/>
            <w:jc w:val="left"/>
            <w:tblInd w:w="21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3195"/>
            <w:tblGridChange w:id="0">
              <w:tblGrid>
                <w:gridCol w:w="3105"/>
                <w:gridCol w:w="3195"/>
              </w:tblGrid>
            </w:tblGridChange>
          </w:tblGrid>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Ítem</w:t>
                </w:r>
              </w:p>
            </w:tc>
            <w:tc>
              <w:tcPr>
                <w:shd w:fill="f5f4ed" w:val="clear"/>
                <w:tcMar>
                  <w:top w:w="100.0" w:type="dxa"/>
                  <w:left w:w="100.0" w:type="dxa"/>
                  <w:bottom w:w="100.0" w:type="dxa"/>
                  <w:right w:w="100.0" w:type="dxa"/>
                </w:tcMar>
                <w:vAlign w:val="top"/>
              </w:tcPr>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0" w:line="276"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Nomenclatura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B">
                <w:pPr>
                  <w:widowControl w:val="0"/>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 de Uso 01</w:t>
                </w:r>
              </w:p>
            </w:tc>
            <w:tc>
              <w:tcPr>
                <w:shd w:fill="auto" w:val="clear"/>
                <w:tcMar>
                  <w:top w:w="100.0" w:type="dxa"/>
                  <w:left w:w="100.0" w:type="dxa"/>
                  <w:bottom w:w="100.0" w:type="dxa"/>
                  <w:right w:w="100.0" w:type="dxa"/>
                </w:tcMar>
              </w:tcPr>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CACIF-CU01.docx</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D">
                <w:pPr>
                  <w:widowControl w:val="0"/>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 de Uso 02</w:t>
                </w:r>
              </w:p>
            </w:tc>
            <w:tc>
              <w:tcPr>
                <w:shd w:fill="auto" w:val="clear"/>
                <w:tcMar>
                  <w:top w:w="100.0" w:type="dxa"/>
                  <w:left w:w="100.0" w:type="dxa"/>
                  <w:bottom w:w="100.0" w:type="dxa"/>
                  <w:right w:w="100.0" w:type="dxa"/>
                </w:tcMar>
              </w:tcPr>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CACIF-CU02.docx</w:t>
                </w:r>
              </w:p>
            </w:tc>
          </w:tr>
        </w:tbl>
      </w:sdtContent>
    </w:sdt>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00" w:before="200" w:line="360" w:lineRule="auto"/>
        <w:ind w:left="1440" w:right="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Lista de Items  (Clasificación de Items)</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144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5 se detallan los diferentes ítems de configuración identificados para el proyecto CACIF, así como su nomenclatura estándar. Esta clasificación permite mantener un orden uniforme en los artefactos del proyecto y facilita su identificación, seguimiento y control durante todo el ciclo de vida del software. </w:t>
      </w:r>
    </w:p>
    <w:sdt>
      <w:sdtPr>
        <w:lock w:val="contentLocked"/>
        <w:id w:val="1868684482"/>
        <w:tag w:val="goog_rdk_9"/>
      </w:sdtPr>
      <w:sdtContent>
        <w:tbl>
          <w:tblPr>
            <w:tblStyle w:val="Table13"/>
            <w:tblW w:w="6990.0" w:type="dxa"/>
            <w:jc w:val="left"/>
            <w:tblInd w:w="15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2370"/>
            <w:gridCol w:w="2745"/>
            <w:tblGridChange w:id="0">
              <w:tblGrid>
                <w:gridCol w:w="1875"/>
                <w:gridCol w:w="2370"/>
                <w:gridCol w:w="27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5f4ed"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2">
                <w:pPr>
                  <w:widowControl w:val="0"/>
                  <w:spacing w:after="0" w:line="276" w:lineRule="auto"/>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Tipo (Naturaleza)</w:t>
                </w:r>
              </w:p>
            </w:tc>
            <w:tc>
              <w:tcPr>
                <w:tcBorders>
                  <w:top w:color="000000" w:space="0" w:sz="8" w:val="single"/>
                  <w:left w:color="000000" w:space="0" w:sz="8" w:val="single"/>
                  <w:bottom w:color="000000" w:space="0" w:sz="8" w:val="single"/>
                  <w:right w:color="000000" w:space="0" w:sz="8" w:val="single"/>
                </w:tcBorders>
                <w:shd w:fill="f5f4ed"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3">
                <w:pPr>
                  <w:widowControl w:val="0"/>
                  <w:spacing w:after="0" w:line="276" w:lineRule="auto"/>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Ítem / Artefacto</w:t>
                </w:r>
              </w:p>
            </w:tc>
            <w:tc>
              <w:tcPr>
                <w:tcBorders>
                  <w:top w:color="000000" w:space="0" w:sz="8" w:val="single"/>
                  <w:left w:color="000000" w:space="0" w:sz="8" w:val="single"/>
                  <w:bottom w:color="000000" w:space="0" w:sz="8" w:val="single"/>
                  <w:right w:color="000000" w:space="0" w:sz="8" w:val="single"/>
                </w:tcBorders>
                <w:shd w:fill="f5f4ed"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4">
                <w:pPr>
                  <w:widowControl w:val="0"/>
                  <w:spacing w:after="0" w:line="276" w:lineRule="auto"/>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Nomenclatura Estándar</w:t>
                </w:r>
              </w:p>
            </w:tc>
          </w:tr>
          <w:tr>
            <w:trPr>
              <w:cantSplit w:val="0"/>
              <w:trHeight w:val="448.5546874999999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5">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Soporte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6">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Project Charter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7">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CACIF-PC.docx</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8">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Evolución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9">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Matriz de Requisitos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A">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CACIF-MR.xlsx</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B">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Evolución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C">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Requisitos No Funcionales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D">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CACIF-RNF.xlsx</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E">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Evolución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F">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Documento de Negocio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0">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CACIF-DN.docx</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1">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Evolución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2">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Casos de Uso (01 al 04)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3">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CACIF-CU[01-04].docx</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4">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Evolución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5">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Documento de Arquitectura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6">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CACIF-DA.docx</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7">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Evolución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8">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Modelo de Datos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9">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CACIF-MD.docx</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A">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Evolución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B">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Especificación de la Base de Conocimiento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C">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CACIF-EBC.docx</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D">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Fuente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E">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Base de Conocimiento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F">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CACIF-BDC.xlsx </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0">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Evolución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1">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Especificación de Logs y Trazabilidad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2">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CACIF-ELT.docx</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3">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Fuente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4">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Catálogo de Prompts RAG</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5">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CACIF-CPRAG.docx</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6">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Evolución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7">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Diseño de Interfaz</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8">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CACIF-DI.docx</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9">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Evolución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A">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Plan de Pruebas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B">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CACIF-PP.xlsx</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C">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Evolución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D">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Reportes de Ejecución (01 y 02)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E">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CACIF-REP[01-02].xlsx</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F">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Evolución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0">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Reporte de Métricas IA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1">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CACIF-RMIA.xlsx</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2">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Evolución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3">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Informe de Validación Integral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4">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CACIF-IV.docx</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5">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Evolución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6">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Backlog de Errores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7">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CACIF-BE.xlsx</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8">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Evolución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9">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Acta de Aprobación de QA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A">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CACIF-AAQA.docx</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B">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Evolución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C">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Manual Técnico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D">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CACIF-MT.docx</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E">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Evolución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F">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Manual de Usuario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0">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CACIF-MU.docx</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1">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Evolución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2">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Acta de Cierre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3">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CACIF-AC.docx</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4">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Fuente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5">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Código Fuente Backend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6">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CACIF-CFB.zip</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7">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Fuente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8">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Código Fuente Frontend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9">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CACIF-CFF.zip</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A">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Soporte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B">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Configuración Docker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C">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CACIF-DC.yml</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D">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Soporte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E">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Pipeline CI/CD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F">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CACIF-CICD.yml</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0">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Soporte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1">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Script de Despliegue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2">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CACIF-SD.sh</w:t>
                </w:r>
              </w:p>
            </w:tc>
          </w:tr>
        </w:tbl>
      </w:sdtContent>
    </w:sdt>
    <w:p w:rsidR="00000000" w:rsidDel="00000000" w:rsidP="00000000" w:rsidRDefault="00000000" w:rsidRPr="00000000" w14:paraId="000001D3">
      <w:pPr>
        <w:spacing w:after="200" w:before="200" w:line="360" w:lineRule="auto"/>
        <w:ind w:left="1269.92125984252" w:firstLine="170.07874015748015"/>
        <w:jc w:val="center"/>
        <w:rPr>
          <w:rFonts w:ascii="Arial" w:cs="Arial" w:eastAsia="Arial" w:hAnsi="Arial"/>
          <w:b w:val="1"/>
          <w:bCs w:val="1"/>
          <w:sz w:val="20"/>
          <w:szCs w:val="20"/>
        </w:rPr>
      </w:pPr>
      <w:r w:rsidDel="00000000" w:rsidR="00000000" w:rsidRPr="00000000">
        <w:rPr>
          <w:rFonts w:ascii="Arial" w:cs="Arial" w:eastAsia="Arial" w:hAnsi="Arial"/>
          <w:b w:val="1"/>
          <w:bCs w:val="1"/>
          <w:i w:val="1"/>
          <w:iCs w:val="1"/>
          <w:color w:val="3d3d3a"/>
          <w:sz w:val="20"/>
          <w:szCs w:val="20"/>
          <w:rtl w:val="0"/>
        </w:rPr>
        <w:t xml:space="preserve">Tabla 5: Clasificación de Ítems de Configuración </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00" w:before="200" w:line="360" w:lineRule="auto"/>
        <w:ind w:left="1440" w:right="0" w:hanging="720"/>
        <w:jc w:val="left"/>
        <w:rPr>
          <w:rFonts w:ascii="Times New Roman" w:cs="Times New Roman" w:eastAsia="Times New Roman" w:hAnsi="Times New Roman"/>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Definicion de Linea Base</w:t>
      </w:r>
      <w:r w:rsidDel="00000000" w:rsidR="00000000" w:rsidRPr="00000000">
        <w:rPr>
          <w:rtl w:val="0"/>
        </w:rPr>
      </w:r>
    </w:p>
    <w:sdt>
      <w:sdtPr>
        <w:lock w:val="contentLocked"/>
        <w:id w:val="818949797"/>
        <w:tag w:val="goog_rdk_10"/>
      </w:sdtPr>
      <w:sdtContent>
        <w:tbl>
          <w:tblPr>
            <w:tblStyle w:val="Table14"/>
            <w:tblW w:w="6990.0" w:type="dxa"/>
            <w:jc w:val="left"/>
            <w:tblInd w:w="15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2370"/>
            <w:gridCol w:w="2745"/>
            <w:tblGridChange w:id="0">
              <w:tblGrid>
                <w:gridCol w:w="1875"/>
                <w:gridCol w:w="2370"/>
                <w:gridCol w:w="27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5f4ed"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5">
                <w:pPr>
                  <w:widowControl w:val="0"/>
                  <w:spacing w:after="0" w:line="276" w:lineRule="auto"/>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Hito</w:t>
                </w:r>
              </w:p>
            </w:tc>
            <w:tc>
              <w:tcPr>
                <w:tcBorders>
                  <w:top w:color="000000" w:space="0" w:sz="8" w:val="single"/>
                  <w:left w:color="000000" w:space="0" w:sz="8" w:val="single"/>
                  <w:bottom w:color="000000" w:space="0" w:sz="8" w:val="single"/>
                  <w:right w:color="000000" w:space="0" w:sz="8" w:val="single"/>
                </w:tcBorders>
                <w:shd w:fill="f5f4ed"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6">
                <w:pPr>
                  <w:widowControl w:val="0"/>
                  <w:spacing w:after="0" w:line="276" w:lineRule="auto"/>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Línea Base</w:t>
                </w:r>
              </w:p>
            </w:tc>
            <w:tc>
              <w:tcPr>
                <w:tcBorders>
                  <w:top w:color="000000" w:space="0" w:sz="8" w:val="single"/>
                  <w:left w:color="000000" w:space="0" w:sz="8" w:val="single"/>
                  <w:bottom w:color="000000" w:space="0" w:sz="8" w:val="single"/>
                  <w:right w:color="000000" w:space="0" w:sz="8" w:val="single"/>
                </w:tcBorders>
                <w:shd w:fill="f5f4ed"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7">
                <w:pPr>
                  <w:widowControl w:val="0"/>
                  <w:spacing w:after="0" w:line="276" w:lineRule="auto"/>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Items</w:t>
                </w:r>
              </w:p>
            </w:tc>
          </w:tr>
          <w:tr>
            <w:trPr>
              <w:cantSplit w:val="0"/>
              <w:trHeight w:val="448.5546874999999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8">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Soporte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9">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Project Charter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A">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CACIF-PC.docx</w:t>
                </w:r>
              </w:p>
            </w:tc>
          </w:tr>
        </w:tbl>
      </w:sdtContent>
    </w:sdt>
    <w:p w:rsidR="00000000" w:rsidDel="00000000" w:rsidP="00000000" w:rsidRDefault="00000000" w:rsidRPr="00000000" w14:paraId="000001DB">
      <w:pPr>
        <w:spacing w:after="200" w:before="200" w:line="360" w:lineRule="auto"/>
        <w:ind w:left="1269.92125984252" w:firstLine="170.07874015748015"/>
        <w:jc w:val="center"/>
        <w:rPr>
          <w:rFonts w:ascii="Times New Roman" w:cs="Times New Roman" w:eastAsia="Times New Roman" w:hAnsi="Times New Roman"/>
          <w:b w:val="1"/>
          <w:bCs w:val="1"/>
          <w:sz w:val="24"/>
          <w:szCs w:val="24"/>
        </w:rPr>
      </w:pPr>
      <w:r w:rsidDel="00000000" w:rsidR="00000000" w:rsidRPr="00000000">
        <w:rPr>
          <w:rFonts w:ascii="Arial" w:cs="Arial" w:eastAsia="Arial" w:hAnsi="Arial"/>
          <w:b w:val="1"/>
          <w:bCs w:val="1"/>
          <w:i w:val="1"/>
          <w:iCs w:val="1"/>
          <w:color w:val="3d3d3a"/>
          <w:sz w:val="20"/>
          <w:szCs w:val="20"/>
          <w:rtl w:val="0"/>
        </w:rPr>
        <w:t xml:space="preserve">Tabla 6: Línea Base de Configuración del Proyecto CACIF </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00" w:before="200" w:line="360" w:lineRule="auto"/>
        <w:ind w:left="1275.5905511811022" w:right="0" w:hanging="1133.8582677165355"/>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Control de la GCS</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00" w:before="200" w:line="360" w:lineRule="auto"/>
        <w:ind w:left="1440" w:right="0" w:hanging="720"/>
        <w:jc w:val="left"/>
        <w:rPr>
          <w:rFonts w:ascii="Times New Roman" w:cs="Times New Roman" w:eastAsia="Times New Roman" w:hAnsi="Times New Roman"/>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Ejemplos de Solicitudes de cambio </w:t>
      </w: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144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presentan ejemplos de solicitudes de cambio elaboradas para el sistema CACIF. Cada solicitud representa una necesidad identificada por los usuarios del sistema, con el objetivo de mejorar la experiencia de uso, optimizar la interacción con el chatbot y fortalecer las funcionalidades de apoyo académico. Las Tablas 7, 8, 9 y 10 muestran el detalle de cada solicitud de cambio propuesta. </w:t>
      </w:r>
    </w:p>
    <w:p w:rsidR="00000000" w:rsidDel="00000000" w:rsidP="00000000" w:rsidRDefault="00000000" w:rsidRPr="00000000" w14:paraId="000001D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sz w:val="24"/>
          <w:szCs w:val="24"/>
        </w:rPr>
      </w:pPr>
      <w:r w:rsidDel="00000000" w:rsidR="00000000" w:rsidRPr="00000000">
        <w:rPr>
          <w:rFonts w:ascii="Times New Roman" w:cs="Times New Roman" w:eastAsia="Times New Roman" w:hAnsi="Times New Roman"/>
          <w:b w:val="1"/>
          <w:bCs w:val="1"/>
          <w:sz w:val="24"/>
          <w:szCs w:val="24"/>
          <w:rtl w:val="0"/>
        </w:rPr>
        <w:t xml:space="preserve">Alumno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Andre Ivan Melendez Cava</w:t>
      </w:r>
    </w:p>
    <w:sdt>
      <w:sdtPr>
        <w:lock w:val="contentLocked"/>
        <w:id w:val="-1909783760"/>
        <w:tag w:val="goog_rdk_11"/>
      </w:sdtPr>
      <w:sdtContent>
        <w:tbl>
          <w:tblPr>
            <w:tblStyle w:val="Table15"/>
            <w:tblW w:w="705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4455"/>
            <w:tblGridChange w:id="0">
              <w:tblGrid>
                <w:gridCol w:w="2595"/>
                <w:gridCol w:w="4455"/>
              </w:tblGrid>
            </w:tblGridChange>
          </w:tblGrid>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1E0">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CACIF</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1E2">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SC001</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1E4">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13/05/2026</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1E6">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Stakeholder (Fuente) </w:t>
                </w:r>
              </w:p>
              <w:p w:rsidR="00000000" w:rsidDel="00000000" w:rsidP="00000000" w:rsidRDefault="00000000" w:rsidRPr="00000000" w14:paraId="000001E7">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Identifica el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Dueño del proceso (Autor) </w:t>
                </w:r>
              </w:p>
              <w:p w:rsidR="00000000" w:rsidDel="00000000" w:rsidP="00000000" w:rsidRDefault="00000000" w:rsidRPr="00000000" w14:paraId="000001EA">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Autoriza el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Secretaria de la Unidad de Investigación</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 del cambio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Agregar un botón de "Útil" o "No útil" debajo de cada respuesta del chatbot, para que el estudiante pueda indicar rápidamente si la información recibida le ayudó a resolver su consulta. </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 </w:t>
                </w:r>
              </w:p>
              <w:p w:rsidR="00000000" w:rsidDel="00000000" w:rsidP="00000000" w:rsidRDefault="00000000" w:rsidRPr="00000000" w14:paraId="000001EF">
                <w:pPr>
                  <w:widowControl w:val="0"/>
                  <w:spacing w:after="0"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ocasiones el chatbot brinda respuestas que no responden con exactitud a lo que se preguntó o que resultan insuficientes para resolver la duda. Actualmente no existe ninguna forma de reportar esto dentro del sistema. Contar con esta opción permitiría al estudiante expresar su opinión de manera simple, sin necesidad de escribir, mejorando así su experiencia de uso. </w:t>
                </w:r>
              </w:p>
            </w:tc>
          </w:tr>
        </w:tbl>
      </w:sdtContent>
    </w:sdt>
    <w:p w:rsidR="00000000" w:rsidDel="00000000" w:rsidP="00000000" w:rsidRDefault="00000000" w:rsidRPr="00000000" w14:paraId="000001F1">
      <w:pPr>
        <w:spacing w:after="200" w:before="200" w:line="360" w:lineRule="auto"/>
        <w:ind w:left="1269.92125984252" w:firstLine="170.07874015748015"/>
        <w:jc w:val="center"/>
        <w:rPr>
          <w:rFonts w:ascii="Times New Roman" w:cs="Times New Roman" w:eastAsia="Times New Roman" w:hAnsi="Times New Roman"/>
          <w:b w:val="1"/>
          <w:bCs w:val="1"/>
          <w:sz w:val="24"/>
          <w:szCs w:val="24"/>
        </w:rPr>
      </w:pPr>
      <w:r w:rsidDel="00000000" w:rsidR="00000000" w:rsidRPr="00000000">
        <w:rPr>
          <w:rFonts w:ascii="Arial" w:cs="Arial" w:eastAsia="Arial" w:hAnsi="Arial"/>
          <w:b w:val="1"/>
          <w:bCs w:val="1"/>
          <w:i w:val="1"/>
          <w:iCs w:val="1"/>
          <w:color w:val="3d3d3a"/>
          <w:sz w:val="20"/>
          <w:szCs w:val="20"/>
          <w:rtl w:val="0"/>
        </w:rPr>
        <w:t xml:space="preserve">Tabla 7: Solicitud de Cambio SC001 – Retroalimentación de Utilidad de Respuestas </w:t>
      </w:r>
      <w:r w:rsidDel="00000000" w:rsidR="00000000" w:rsidRPr="00000000">
        <w:rPr>
          <w:rtl w:val="0"/>
        </w:rPr>
      </w:r>
    </w:p>
    <w:p w:rsidR="00000000" w:rsidDel="00000000" w:rsidP="00000000" w:rsidRDefault="00000000" w:rsidRPr="00000000" w14:paraId="000001F2">
      <w:pPr>
        <w:numPr>
          <w:ilvl w:val="0"/>
          <w:numId w:val="10"/>
        </w:numPr>
        <w:spacing w:after="200" w:before="20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Alumno: Fabrizio Armando Mantari Flores</w:t>
      </w:r>
      <w:r w:rsidDel="00000000" w:rsidR="00000000" w:rsidRPr="00000000">
        <w:rPr>
          <w:rtl w:val="0"/>
        </w:rPr>
      </w:r>
    </w:p>
    <w:sdt>
      <w:sdtPr>
        <w:lock w:val="contentLocked"/>
        <w:id w:val="-1658114604"/>
        <w:tag w:val="goog_rdk_12"/>
      </w:sdtPr>
      <w:sdtContent>
        <w:tbl>
          <w:tblPr>
            <w:tblStyle w:val="Table16"/>
            <w:tblW w:w="705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4455"/>
            <w:tblGridChange w:id="0">
              <w:tblGrid>
                <w:gridCol w:w="2595"/>
                <w:gridCol w:w="4455"/>
              </w:tblGrid>
            </w:tblGridChange>
          </w:tblGrid>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1F3">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CACIF</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SC002</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1F7">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13/05/2026</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1F9">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Stakeholder( Fuente) </w:t>
                </w:r>
              </w:p>
              <w:p w:rsidR="00000000" w:rsidDel="00000000" w:rsidP="00000000" w:rsidRDefault="00000000" w:rsidRPr="00000000" w14:paraId="000001FA">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Identifica el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1FC">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Dueño del proceso (Autor) </w:t>
                </w:r>
              </w:p>
              <w:p w:rsidR="00000000" w:rsidDel="00000000" w:rsidP="00000000" w:rsidRDefault="00000000" w:rsidRPr="00000000" w14:paraId="000001FD">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Autoriza el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Secretaria de la Unidad de Investigación</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1FF">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 del cambio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Agregar un menú de categorías al inicio del chat (ej.: "Titulación", "Convocatorias", "Prácticas pre-profesionales", "Grupos de investigación") para que el estudiante seleccione el tema antes de escribir su consulta. </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01">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 </w:t>
                </w:r>
              </w:p>
              <w:p w:rsidR="00000000" w:rsidDel="00000000" w:rsidP="00000000" w:rsidRDefault="00000000" w:rsidRPr="00000000" w14:paraId="00000202">
                <w:pPr>
                  <w:widowControl w:val="0"/>
                  <w:spacing w:after="0"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Actualmente el chatbot recibe consultas en lenguaje libre, lo que en ocasiones genera respuestas poco precisas cuando la pregunta es ambigua. Permitir que el estudiante pre-clasifique su consulta ayudaría al sistema a enfocar mejor la búsqueda en la base de conocimientos RAG, reduciendo respuestas irrelevantes y mejorando la experiencia general. </w:t>
                </w:r>
              </w:p>
            </w:tc>
          </w:tr>
        </w:tbl>
      </w:sdtContent>
    </w:sdt>
    <w:p w:rsidR="00000000" w:rsidDel="00000000" w:rsidP="00000000" w:rsidRDefault="00000000" w:rsidRPr="00000000" w14:paraId="00000204">
      <w:pPr>
        <w:spacing w:after="200" w:before="200" w:line="360" w:lineRule="auto"/>
        <w:ind w:left="1269.92125984252" w:firstLine="170.07874015748015"/>
        <w:jc w:val="center"/>
        <w:rPr>
          <w:rFonts w:ascii="Times New Roman" w:cs="Times New Roman" w:eastAsia="Times New Roman" w:hAnsi="Times New Roman"/>
          <w:b w:val="1"/>
          <w:bCs w:val="1"/>
          <w:sz w:val="24"/>
          <w:szCs w:val="24"/>
        </w:rPr>
      </w:pPr>
      <w:r w:rsidDel="00000000" w:rsidR="00000000" w:rsidRPr="00000000">
        <w:rPr>
          <w:rFonts w:ascii="Arial" w:cs="Arial" w:eastAsia="Arial" w:hAnsi="Arial"/>
          <w:b w:val="1"/>
          <w:bCs w:val="1"/>
          <w:i w:val="1"/>
          <w:iCs w:val="1"/>
          <w:color w:val="3d3d3a"/>
          <w:sz w:val="20"/>
          <w:szCs w:val="20"/>
          <w:rtl w:val="0"/>
        </w:rPr>
        <w:t xml:space="preserve">Tabla 8: Solicitud de Cambio SC002 – Menú de Categorías para Consultas</w:t>
      </w:r>
      <w:r w:rsidDel="00000000" w:rsidR="00000000" w:rsidRPr="00000000">
        <w:rPr>
          <w:rtl w:val="0"/>
        </w:rPr>
      </w:r>
    </w:p>
    <w:p w:rsidR="00000000" w:rsidDel="00000000" w:rsidP="00000000" w:rsidRDefault="00000000" w:rsidRPr="00000000" w14:paraId="00000205">
      <w:pPr>
        <w:numPr>
          <w:ilvl w:val="0"/>
          <w:numId w:val="10"/>
        </w:numPr>
        <w:spacing w:after="200" w:before="20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Alumno: Miguel Alonso Solis Cunza</w:t>
      </w:r>
      <w:r w:rsidDel="00000000" w:rsidR="00000000" w:rsidRPr="00000000">
        <w:rPr>
          <w:rtl w:val="0"/>
        </w:rPr>
      </w:r>
    </w:p>
    <w:sdt>
      <w:sdtPr>
        <w:lock w:val="contentLocked"/>
        <w:id w:val="-224651465"/>
        <w:tag w:val="goog_rdk_14"/>
      </w:sdtPr>
      <w:sdtContent>
        <w:tbl>
          <w:tblPr>
            <w:tblStyle w:val="Table17"/>
            <w:tblW w:w="705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4455"/>
            <w:tblGridChange w:id="0">
              <w:tblGrid>
                <w:gridCol w:w="2595"/>
                <w:gridCol w:w="4455"/>
              </w:tblGrid>
            </w:tblGridChange>
          </w:tblGrid>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06">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CACIF</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08">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SC003</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0A">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14/05/2026</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0C">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Stakeholder( Fuente) </w:t>
                </w:r>
              </w:p>
              <w:p w:rsidR="00000000" w:rsidDel="00000000" w:rsidP="00000000" w:rsidRDefault="00000000" w:rsidRPr="00000000" w14:paraId="0000020D">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Identifica el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0F">
                <w:pPr>
                  <w:widowControl w:val="0"/>
                  <w:spacing w:after="0" w:line="240" w:lineRule="auto"/>
                  <w:rPr>
                    <w:rFonts w:ascii="Times New Roman" w:cs="Times New Roman" w:eastAsia="Times New Roman" w:hAnsi="Times New Roman"/>
                    <w:b w:val="1"/>
                    <w:bCs w:val="1"/>
                  </w:rPr>
                </w:pPr>
                <w:sdt>
                  <w:sdtPr>
                    <w:id w:val="1213457113"/>
                    <w:tag w:val="goog_rdk_13"/>
                  </w:sdtPr>
                  <w:sdtContent>
                    <w:commentRangeStart w:id="0"/>
                  </w:sdtContent>
                </w:sdt>
                <w:r w:rsidDel="00000000" w:rsidR="00000000" w:rsidRPr="00000000">
                  <w:rPr>
                    <w:rFonts w:ascii="Times New Roman" w:cs="Times New Roman" w:eastAsia="Times New Roman" w:hAnsi="Times New Roman"/>
                    <w:b w:val="1"/>
                    <w:bCs w:val="1"/>
                    <w:rtl w:val="0"/>
                  </w:rPr>
                  <w:t xml:space="preserve">Dueño del proceso (Autor)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210">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Autoriza el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Secretaria de la Unidad de Investigación</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12">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 del cambio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Agregar un botón de 'Descargar respuesta' al final de cada respuesta del chatbot, que permita al estudiante exportar el contenido de la conversación en formato PDF, incluyendo las fuentes normativas citadas.</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14">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 </w:t>
                </w:r>
              </w:p>
              <w:p w:rsidR="00000000" w:rsidDel="00000000" w:rsidP="00000000" w:rsidRDefault="00000000" w:rsidRPr="00000000" w14:paraId="00000215">
                <w:pPr>
                  <w:widowControl w:val="0"/>
                  <w:spacing w:after="0"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muchos casos el chatbot brinda orientación detallada sobre trámites de tesis, reglamentos o convocatorias que el estudiante necesita consultar posteriormente fuera del sistema. Actualmente no existe forma de conservar esa información de manera ordenada sin copiar el texto manualmente. Contar con esta opción permitiría al estudiante guardar un documento formal con los pasos y las referencias normativas recibidas, facilitando su gestión administrativa. </w:t>
                </w:r>
              </w:p>
            </w:tc>
          </w:tr>
        </w:tbl>
      </w:sdtContent>
    </w:sdt>
    <w:p w:rsidR="00000000" w:rsidDel="00000000" w:rsidP="00000000" w:rsidRDefault="00000000" w:rsidRPr="00000000" w14:paraId="00000217">
      <w:pPr>
        <w:spacing w:after="200" w:before="200" w:line="360" w:lineRule="auto"/>
        <w:ind w:left="1269.92125984252" w:firstLine="170.07874015748015"/>
        <w:jc w:val="center"/>
        <w:rPr>
          <w:rFonts w:ascii="Times New Roman" w:cs="Times New Roman" w:eastAsia="Times New Roman" w:hAnsi="Times New Roman"/>
          <w:b w:val="1"/>
          <w:bCs w:val="1"/>
          <w:sz w:val="24"/>
          <w:szCs w:val="24"/>
        </w:rPr>
      </w:pPr>
      <w:r w:rsidDel="00000000" w:rsidR="00000000" w:rsidRPr="00000000">
        <w:rPr>
          <w:rFonts w:ascii="Arial" w:cs="Arial" w:eastAsia="Arial" w:hAnsi="Arial"/>
          <w:b w:val="1"/>
          <w:bCs w:val="1"/>
          <w:i w:val="1"/>
          <w:iCs w:val="1"/>
          <w:color w:val="3d3d3a"/>
          <w:sz w:val="20"/>
          <w:szCs w:val="20"/>
          <w:rtl w:val="0"/>
        </w:rPr>
        <w:t xml:space="preserve">Tabla 9: Solicitud de Cambio SC003 – Descarga de Respuestas en PDF </w:t>
      </w:r>
      <w:r w:rsidDel="00000000" w:rsidR="00000000" w:rsidRPr="00000000">
        <w:rPr>
          <w:rtl w:val="0"/>
        </w:rPr>
      </w:r>
    </w:p>
    <w:p w:rsidR="00000000" w:rsidDel="00000000" w:rsidP="00000000" w:rsidRDefault="00000000" w:rsidRPr="00000000" w14:paraId="00000218">
      <w:pPr>
        <w:numPr>
          <w:ilvl w:val="0"/>
          <w:numId w:val="10"/>
        </w:numPr>
        <w:spacing w:after="200" w:before="20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Alumno: Mihael Jhire Cristobal Rojas</w:t>
      </w:r>
      <w:r w:rsidDel="00000000" w:rsidR="00000000" w:rsidRPr="00000000">
        <w:rPr>
          <w:rtl w:val="0"/>
        </w:rPr>
      </w:r>
    </w:p>
    <w:sdt>
      <w:sdtPr>
        <w:lock w:val="contentLocked"/>
        <w:id w:val="1496703732"/>
        <w:tag w:val="goog_rdk_22"/>
      </w:sdtPr>
      <w:sdtContent>
        <w:tbl>
          <w:tblPr>
            <w:tblStyle w:val="Table18"/>
            <w:tblW w:w="705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4455"/>
            <w:tblGridChange w:id="0">
              <w:tblGrid>
                <w:gridCol w:w="2595"/>
                <w:gridCol w:w="4455"/>
              </w:tblGrid>
            </w:tblGridChange>
          </w:tblGrid>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19">
                <w:pPr>
                  <w:widowControl w:val="0"/>
                  <w:spacing w:after="0" w:line="240" w:lineRule="auto"/>
                  <w:rPr>
                    <w:rFonts w:ascii="Times New Roman" w:cs="Times New Roman" w:eastAsia="Times New Roman" w:hAnsi="Times New Roman"/>
                    <w:b w:val="1"/>
                    <w:bCs w:val="1"/>
                  </w:rPr>
                </w:pPr>
                <w:sdt>
                  <w:sdtPr>
                    <w:id w:val="-1048847230"/>
                    <w:tag w:val="goog_rdk_15"/>
                  </w:sdtPr>
                  <w:sdtContent>
                    <w:commentRangeStart w:id="1"/>
                  </w:sdtContent>
                </w:sdt>
                <w:r w:rsidDel="00000000" w:rsidR="00000000" w:rsidRPr="00000000">
                  <w:rPr>
                    <w:rFonts w:ascii="Times New Roman" w:cs="Times New Roman" w:eastAsia="Times New Roman" w:hAnsi="Times New Roman"/>
                    <w:b w:val="1"/>
                    <w:bCs w:val="1"/>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CACIF</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1B">
                <w:pPr>
                  <w:widowControl w:val="0"/>
                  <w:spacing w:after="0" w:line="240" w:lineRule="auto"/>
                  <w:rPr>
                    <w:rFonts w:ascii="Times New Roman" w:cs="Times New Roman" w:eastAsia="Times New Roman" w:hAnsi="Times New Roman"/>
                    <w:b w:val="1"/>
                    <w:bCs w:val="1"/>
                  </w:rPr>
                </w:pPr>
                <w:commentRangeEnd w:id="1"/>
                <w:r w:rsidDel="00000000" w:rsidR="00000000" w:rsidRPr="00000000">
                  <w:commentReference w:id="1"/>
                </w:r>
                <w:sdt>
                  <w:sdtPr>
                    <w:id w:val="2001420343"/>
                    <w:tag w:val="goog_rdk_16"/>
                  </w:sdtPr>
                  <w:sdtContent>
                    <w:commentRangeStart w:id="2"/>
                  </w:sdtContent>
                </w:sdt>
                <w:r w:rsidDel="00000000" w:rsidR="00000000" w:rsidRPr="00000000">
                  <w:rPr>
                    <w:rFonts w:ascii="Times New Roman" w:cs="Times New Roman" w:eastAsia="Times New Roman" w:hAnsi="Times New Roman"/>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SC004</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1D">
                <w:pPr>
                  <w:widowControl w:val="0"/>
                  <w:spacing w:after="0" w:line="240" w:lineRule="auto"/>
                  <w:rPr>
                    <w:rFonts w:ascii="Times New Roman" w:cs="Times New Roman" w:eastAsia="Times New Roman" w:hAnsi="Times New Roman"/>
                    <w:b w:val="1"/>
                    <w:bCs w:val="1"/>
                  </w:rPr>
                </w:pPr>
                <w:commentRangeEnd w:id="2"/>
                <w:r w:rsidDel="00000000" w:rsidR="00000000" w:rsidRPr="00000000">
                  <w:commentReference w:id="2"/>
                </w:r>
                <w:sdt>
                  <w:sdtPr>
                    <w:id w:val="-1503121720"/>
                    <w:tag w:val="goog_rdk_17"/>
                  </w:sdtPr>
                  <w:sdtContent>
                    <w:commentRangeStart w:id="3"/>
                  </w:sdtContent>
                </w:sdt>
                <w:r w:rsidDel="00000000" w:rsidR="00000000" w:rsidRPr="00000000">
                  <w:rPr>
                    <w:rFonts w:ascii="Times New Roman" w:cs="Times New Roman" w:eastAsia="Times New Roman" w:hAnsi="Times New Roman"/>
                    <w:b w:val="1"/>
                    <w:bCs w:val="1"/>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14/05/2026</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0" w:line="240" w:lineRule="auto"/>
                  <w:rPr>
                    <w:rFonts w:ascii="Times New Roman" w:cs="Times New Roman" w:eastAsia="Times New Roman" w:hAnsi="Times New Roman"/>
                    <w:b w:val="1"/>
                    <w:bCs w:val="1"/>
                  </w:rPr>
                </w:pPr>
                <w:commentRangeEnd w:id="3"/>
                <w:r w:rsidDel="00000000" w:rsidR="00000000" w:rsidRPr="00000000">
                  <w:commentReference w:id="3"/>
                </w:r>
                <w:sdt>
                  <w:sdtPr>
                    <w:id w:val="-1279864633"/>
                    <w:tag w:val="goog_rdk_18"/>
                  </w:sdtPr>
                  <w:sdtContent>
                    <w:commentRangeStart w:id="4"/>
                  </w:sdtContent>
                </w:sdt>
                <w:r w:rsidDel="00000000" w:rsidR="00000000" w:rsidRPr="00000000">
                  <w:rPr>
                    <w:rFonts w:ascii="Times New Roman" w:cs="Times New Roman" w:eastAsia="Times New Roman" w:hAnsi="Times New Roman"/>
                    <w:b w:val="1"/>
                    <w:bCs w:val="1"/>
                    <w:rtl w:val="0"/>
                  </w:rPr>
                  <w:t xml:space="preserve">Stakeholder( Fuente) </w:t>
                </w:r>
              </w:p>
              <w:p w:rsidR="00000000" w:rsidDel="00000000" w:rsidP="00000000" w:rsidRDefault="00000000" w:rsidRPr="00000000" w14:paraId="00000220">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Identifica el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22">
                <w:pPr>
                  <w:widowControl w:val="0"/>
                  <w:spacing w:after="0" w:line="240" w:lineRule="auto"/>
                  <w:rPr>
                    <w:rFonts w:ascii="Times New Roman" w:cs="Times New Roman" w:eastAsia="Times New Roman" w:hAnsi="Times New Roman"/>
                    <w:b w:val="1"/>
                    <w:bCs w:val="1"/>
                  </w:rPr>
                </w:pPr>
                <w:commentRangeEnd w:id="4"/>
                <w:r w:rsidDel="00000000" w:rsidR="00000000" w:rsidRPr="00000000">
                  <w:commentReference w:id="4"/>
                </w:r>
                <w:sdt>
                  <w:sdtPr>
                    <w:id w:val="-1943531861"/>
                    <w:tag w:val="goog_rdk_19"/>
                  </w:sdtPr>
                  <w:sdtContent>
                    <w:commentRangeStart w:id="5"/>
                  </w:sdtContent>
                </w:sdt>
                <w:r w:rsidDel="00000000" w:rsidR="00000000" w:rsidRPr="00000000">
                  <w:rPr>
                    <w:rFonts w:ascii="Times New Roman" w:cs="Times New Roman" w:eastAsia="Times New Roman" w:hAnsi="Times New Roman"/>
                    <w:b w:val="1"/>
                    <w:bCs w:val="1"/>
                    <w:rtl w:val="0"/>
                  </w:rPr>
                  <w:t xml:space="preserve">Dueño del proceso (Autor) </w:t>
                </w:r>
              </w:p>
              <w:p w:rsidR="00000000" w:rsidDel="00000000" w:rsidP="00000000" w:rsidRDefault="00000000" w:rsidRPr="00000000" w14:paraId="00000223">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Autoriza el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 del Instituto de Investigación</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0" w:line="240" w:lineRule="auto"/>
                  <w:rPr>
                    <w:rFonts w:ascii="Times New Roman" w:cs="Times New Roman" w:eastAsia="Times New Roman" w:hAnsi="Times New Roman"/>
                    <w:b w:val="1"/>
                    <w:bCs w:val="1"/>
                  </w:rPr>
                </w:pPr>
                <w:commentRangeEnd w:id="5"/>
                <w:r w:rsidDel="00000000" w:rsidR="00000000" w:rsidRPr="00000000">
                  <w:commentReference w:id="5"/>
                </w:r>
                <w:sdt>
                  <w:sdtPr>
                    <w:id w:val="988005165"/>
                    <w:tag w:val="goog_rdk_20"/>
                  </w:sdtPr>
                  <w:sdtContent>
                    <w:commentRangeStart w:id="6"/>
                  </w:sdtContent>
                </w:sdt>
                <w:r w:rsidDel="00000000" w:rsidR="00000000" w:rsidRPr="00000000">
                  <w:rPr>
                    <w:rFonts w:ascii="Times New Roman" w:cs="Times New Roman" w:eastAsia="Times New Roman" w:hAnsi="Times New Roman"/>
                    <w:b w:val="1"/>
                    <w:bCs w:val="1"/>
                    <w:rtl w:val="0"/>
                  </w:rPr>
                  <w:t xml:space="preserve">Descripción del cambio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Agregar un panel lateral de "Historial de Consultas" que permita al estudiante (previa autenticación con correo institucional) visualizar, acceder y retomar conversaciones pasadas que haya tenido con el chatbot en días anteriores</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27">
                <w:pPr>
                  <w:widowControl w:val="0"/>
                  <w:spacing w:after="0" w:line="240" w:lineRule="auto"/>
                  <w:rPr>
                    <w:rFonts w:ascii="Times New Roman" w:cs="Times New Roman" w:eastAsia="Times New Roman" w:hAnsi="Times New Roman"/>
                    <w:b w:val="1"/>
                    <w:bCs w:val="1"/>
                  </w:rPr>
                </w:pPr>
                <w:commentRangeEnd w:id="6"/>
                <w:r w:rsidDel="00000000" w:rsidR="00000000" w:rsidRPr="00000000">
                  <w:commentReference w:id="6"/>
                </w:r>
                <w:sdt>
                  <w:sdtPr>
                    <w:id w:val="-1415781067"/>
                    <w:tag w:val="goog_rdk_21"/>
                  </w:sdtPr>
                  <w:sdtContent>
                    <w:commentRangeStart w:id="7"/>
                  </w:sdtContent>
                </w:sdt>
                <w:r w:rsidDel="00000000" w:rsidR="00000000" w:rsidRPr="00000000">
                  <w:rPr>
                    <w:rFonts w:ascii="Times New Roman" w:cs="Times New Roman" w:eastAsia="Times New Roman" w:hAnsi="Times New Roman"/>
                    <w:b w:val="1"/>
                    <w:bCs w:val="1"/>
                    <w:rtl w:val="0"/>
                  </w:rPr>
                  <w:t xml:space="preserve">Justificación </w:t>
                </w:r>
              </w:p>
              <w:p w:rsidR="00000000" w:rsidDel="00000000" w:rsidP="00000000" w:rsidRDefault="00000000" w:rsidRPr="00000000" w14:paraId="00000228">
                <w:pPr>
                  <w:widowControl w:val="0"/>
                  <w:spacing w:after="0"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temas relacionados a la investigación suelen ser complejos y requieren que el estudiante analice la información progresivamente a lo largo de varios días. Actualmente, al cerrar la ventana, la interacción se pierde. Habilitar un historial permite al estudiante retomar su investigación sin tener que formular las mismas preguntas desde cero, mejorando la usabilidad de la herramienta y evitando peticiones redundantes al motor de IA</w:t>
                </w:r>
              </w:p>
            </w:tc>
          </w:tr>
        </w:tbl>
      </w:sdtContent>
    </w:sdt>
    <w:p w:rsidR="00000000" w:rsidDel="00000000" w:rsidP="00000000" w:rsidRDefault="00000000" w:rsidRPr="00000000" w14:paraId="0000022A">
      <w:pPr>
        <w:spacing w:after="200" w:before="200" w:line="360" w:lineRule="auto"/>
        <w:ind w:left="1269.92125984252" w:firstLine="170.07874015748015"/>
        <w:jc w:val="center"/>
        <w:rPr>
          <w:rFonts w:ascii="Times New Roman" w:cs="Times New Roman" w:eastAsia="Times New Roman" w:hAnsi="Times New Roman"/>
          <w:b w:val="1"/>
          <w:bCs w:val="1"/>
          <w:sz w:val="24"/>
          <w:szCs w:val="24"/>
        </w:rPr>
      </w:pPr>
      <w:commentRangeEnd w:id="7"/>
      <w:r w:rsidDel="00000000" w:rsidR="00000000" w:rsidRPr="00000000">
        <w:commentReference w:id="7"/>
      </w:r>
      <w:r w:rsidDel="00000000" w:rsidR="00000000" w:rsidRPr="00000000">
        <w:rPr>
          <w:rFonts w:ascii="Arial" w:cs="Arial" w:eastAsia="Arial" w:hAnsi="Arial"/>
          <w:b w:val="1"/>
          <w:bCs w:val="1"/>
          <w:i w:val="1"/>
          <w:iCs w:val="1"/>
          <w:color w:val="3d3d3a"/>
          <w:sz w:val="20"/>
          <w:szCs w:val="20"/>
          <w:rtl w:val="0"/>
        </w:rPr>
        <w:t xml:space="preserve">Tabla 10: Solicitud de Cambio SC004 – Historial de Consultas del Chatbot </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00" w:before="200" w:line="360" w:lineRule="auto"/>
        <w:ind w:left="1440" w:right="0" w:hanging="720"/>
        <w:jc w:val="left"/>
        <w:rPr>
          <w:rFonts w:ascii="Times New Roman" w:cs="Times New Roman" w:eastAsia="Times New Roman" w:hAnsi="Times New Roman"/>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Proceso de Control de Cambios (De la Empresa ETB)</w:t>
      </w:r>
    </w:p>
    <w:p w:rsidR="00000000" w:rsidDel="00000000" w:rsidP="00000000" w:rsidRDefault="00000000" w:rsidRPr="00000000" w14:paraId="0000022C">
      <w:pPr>
        <w:keepNext w:val="0"/>
        <w:keepLines w:val="0"/>
        <w:pageBreakBefore w:val="0"/>
        <w:widowControl w:val="1"/>
        <w:numPr>
          <w:ilvl w:val="4"/>
          <w:numId w:val="7"/>
        </w:numPr>
        <w:pBdr>
          <w:top w:space="0" w:sz="0" w:val="nil"/>
          <w:left w:space="0" w:sz="0" w:val="nil"/>
          <w:bottom w:space="0" w:sz="0" w:val="nil"/>
          <w:right w:space="0" w:sz="0" w:val="nil"/>
          <w:between w:space="0" w:sz="0" w:val="nil"/>
        </w:pBdr>
        <w:shd w:fill="auto" w:val="clear"/>
        <w:spacing w:after="200" w:before="200" w:line="360" w:lineRule="auto"/>
        <w:ind w:left="1800" w:right="0" w:hanging="36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Grafica del proceso</w:t>
      </w:r>
    </w:p>
    <w:p w:rsidR="00000000" w:rsidDel="00000000" w:rsidP="00000000" w:rsidRDefault="00000000" w:rsidRPr="00000000" w14:paraId="0000022D">
      <w:pPr>
        <w:keepNext w:val="0"/>
        <w:keepLines w:val="0"/>
        <w:pageBreakBefore w:val="0"/>
        <w:widowControl w:val="1"/>
        <w:numPr>
          <w:ilvl w:val="4"/>
          <w:numId w:val="7"/>
        </w:numPr>
        <w:pBdr>
          <w:top w:space="0" w:sz="0" w:val="nil"/>
          <w:left w:space="0" w:sz="0" w:val="nil"/>
          <w:bottom w:space="0" w:sz="0" w:val="nil"/>
          <w:right w:space="0" w:sz="0" w:val="nil"/>
          <w:between w:space="0" w:sz="0" w:val="nil"/>
        </w:pBdr>
        <w:shd w:fill="auto" w:val="clear"/>
        <w:spacing w:after="200" w:before="200" w:line="360" w:lineRule="auto"/>
        <w:ind w:left="1800" w:right="0" w:hanging="36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Tipos de estados de la Solicitud de cambio</w:t>
      </w:r>
    </w:p>
    <w:p w:rsidR="00000000" w:rsidDel="00000000" w:rsidP="00000000" w:rsidRDefault="00000000" w:rsidRPr="00000000" w14:paraId="0000022E">
      <w:pPr>
        <w:keepNext w:val="0"/>
        <w:keepLines w:val="0"/>
        <w:pageBreakBefore w:val="0"/>
        <w:widowControl w:val="1"/>
        <w:numPr>
          <w:ilvl w:val="4"/>
          <w:numId w:val="7"/>
        </w:numPr>
        <w:pBdr>
          <w:top w:space="0" w:sz="0" w:val="nil"/>
          <w:left w:space="0" w:sz="0" w:val="nil"/>
          <w:bottom w:space="0" w:sz="0" w:val="nil"/>
          <w:right w:space="0" w:sz="0" w:val="nil"/>
          <w:between w:space="0" w:sz="0" w:val="nil"/>
        </w:pBdr>
        <w:shd w:fill="auto" w:val="clear"/>
        <w:spacing w:after="200" w:before="200" w:line="360" w:lineRule="auto"/>
        <w:ind w:left="1800" w:right="0" w:hanging="36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Ejemplos de reportes (3)</w:t>
      </w:r>
    </w:p>
    <w:p w:rsidR="00000000" w:rsidDel="00000000" w:rsidP="00000000" w:rsidRDefault="00000000" w:rsidRPr="00000000" w14:paraId="0000022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00" w:before="200" w:line="360" w:lineRule="auto"/>
        <w:ind w:left="1275.5905511811022" w:right="0" w:hanging="1133.8582677165355"/>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Estados de la GCS</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Ejemplos de reporte de estado de Github (Commit, Contribuciones, Ramas)</w:t>
      </w:r>
      <w:r w:rsidDel="00000000" w:rsidR="00000000" w:rsidRPr="00000000">
        <w:rPr>
          <w:rtl w:val="0"/>
        </w:rPr>
      </w:r>
    </w:p>
    <w:p w:rsidR="00000000" w:rsidDel="00000000" w:rsidP="00000000" w:rsidRDefault="00000000" w:rsidRPr="00000000" w14:paraId="00000231">
      <w:pPr>
        <w:numPr>
          <w:ilvl w:val="1"/>
          <w:numId w:val="6"/>
        </w:numPr>
        <w:spacing w:after="200" w:before="200" w:line="360" w:lineRule="auto"/>
        <w:ind w:left="1417.3228346456694" w:hanging="1275.59055118110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Evaluación de Impacto y Riesgos de Solicitudes de Cambio</w:t>
      </w:r>
    </w:p>
    <w:p w:rsidR="00000000" w:rsidDel="00000000" w:rsidP="00000000" w:rsidRDefault="00000000" w:rsidRPr="00000000" w14:paraId="00000232">
      <w:pPr>
        <w:numPr>
          <w:ilvl w:val="2"/>
          <w:numId w:val="6"/>
        </w:numPr>
        <w:spacing w:after="200" w:before="200" w:line="360" w:lineRule="auto"/>
        <w:ind w:left="144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Solicitud de Cambio 1</w:t>
      </w:r>
    </w:p>
    <w:p w:rsidR="00000000" w:rsidDel="00000000" w:rsidP="00000000" w:rsidRDefault="00000000" w:rsidRPr="00000000" w14:paraId="00000233">
      <w:pPr>
        <w:numPr>
          <w:ilvl w:val="2"/>
          <w:numId w:val="6"/>
        </w:numPr>
        <w:spacing w:after="200" w:before="200" w:line="360" w:lineRule="auto"/>
        <w:ind w:left="144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Solicitud de Cambio 2</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00" w:before="200" w:line="360" w:lineRule="auto"/>
        <w:ind w:left="1417.3228346456694" w:right="0" w:hanging="1275.5905511811025"/>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Auditoria de la GCS</w:t>
      </w:r>
    </w:p>
    <w:p w:rsidR="00000000" w:rsidDel="00000000" w:rsidP="00000000" w:rsidRDefault="00000000" w:rsidRPr="00000000" w14:paraId="00000235">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00" w:before="200" w:line="360" w:lineRule="auto"/>
        <w:ind w:left="1440" w:right="0" w:hanging="720"/>
        <w:jc w:val="left"/>
        <w:rPr>
          <w:rFonts w:ascii="Times New Roman" w:cs="Times New Roman" w:eastAsia="Times New Roman" w:hAnsi="Times New Roman"/>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Auditoria Fisica</w:t>
      </w: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1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Lista de Ite</w:t>
      </w: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 que se encuentran en la </w:t>
      </w:r>
      <w:r w:rsidDel="00000000" w:rsidR="00000000" w:rsidRPr="00000000">
        <w:rPr>
          <w:rFonts w:ascii="Times New Roman" w:cs="Times New Roman" w:eastAsia="Times New Roman" w:hAnsi="Times New Roman"/>
          <w:sz w:val="24"/>
          <w:szCs w:val="24"/>
          <w:rtl w:val="0"/>
        </w:rPr>
        <w:t xml:space="preserve">línea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base 3 de un  proyecto</w:t>
      </w:r>
    </w:p>
    <w:p w:rsidR="00000000" w:rsidDel="00000000" w:rsidP="00000000" w:rsidRDefault="00000000" w:rsidRPr="00000000" w14:paraId="00000237">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00" w:before="200" w:line="360" w:lineRule="auto"/>
        <w:ind w:left="1440" w:right="0" w:hanging="720"/>
        <w:jc w:val="left"/>
        <w:rPr>
          <w:rFonts w:ascii="Times New Roman" w:cs="Times New Roman" w:eastAsia="Times New Roman" w:hAnsi="Times New Roman"/>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Auditoria Funcional</w:t>
      </w:r>
      <w:r w:rsidDel="00000000" w:rsidR="00000000" w:rsidRPr="00000000">
        <w:rPr>
          <w:rtl w:val="0"/>
        </w:rPr>
      </w:r>
    </w:p>
    <w:p w:rsidR="00000000" w:rsidDel="00000000" w:rsidP="00000000" w:rsidRDefault="00000000" w:rsidRPr="00000000" w14:paraId="00000238">
      <w:pPr>
        <w:spacing w:after="200" w:before="20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CU  atendidas correctamente: </w:t>
      </w:r>
    </w:p>
    <w:tbl>
      <w:tblPr>
        <w:tblStyle w:val="Table19"/>
        <w:tblW w:w="7095.0" w:type="dxa"/>
        <w:jc w:val="left"/>
        <w:tblInd w:w="1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1695"/>
        <w:gridCol w:w="1515"/>
        <w:gridCol w:w="1545"/>
        <w:tblGridChange w:id="0">
          <w:tblGrid>
            <w:gridCol w:w="2340"/>
            <w:gridCol w:w="1695"/>
            <w:gridCol w:w="1515"/>
            <w:gridCol w:w="1545"/>
          </w:tblGrid>
        </w:tblGridChange>
      </w:tblGrid>
      <w:tr>
        <w:trPr>
          <w:cantSplit w:val="0"/>
          <w:tblHeader w:val="0"/>
        </w:trPr>
        <w:tc>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Casos de Usos </w:t>
            </w:r>
            <w:r w:rsidDel="00000000" w:rsidR="00000000" w:rsidRPr="00000000">
              <w:rPr>
                <w:rtl w:val="0"/>
              </w:rPr>
            </w:r>
          </w:p>
        </w:tc>
        <w:tc>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de auditoria</w:t>
            </w:r>
          </w:p>
        </w:tc>
        <w:tc>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Auditor</w:t>
            </w:r>
          </w:p>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Estado</w:t>
            </w:r>
          </w:p>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sdt>
              <w:sdtPr>
                <w:id w:val="-1785136183"/>
                <w:tag w:val="goog_rdk_23"/>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Cumple (√)</w:t>
                </w:r>
              </w:sdtContent>
            </w:sdt>
          </w:p>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cumple (X)</w:t>
            </w:r>
          </w:p>
        </w:tc>
      </w:tr>
      <w:tr>
        <w:trPr>
          <w:cantSplit w:val="0"/>
          <w:tblHeader w:val="0"/>
        </w:trPr>
        <w:tc>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U01-Toma de decisiones</w:t>
            </w:r>
          </w:p>
        </w:tc>
        <w:tc>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25/11/24</w:t>
            </w:r>
          </w:p>
        </w:tc>
        <w:tc>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Diego Gamarra</w:t>
            </w:r>
          </w:p>
        </w:tc>
        <w:tc>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825537670"/>
                <w:tag w:val="goog_rdk_24"/>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w:t>
                </w:r>
              </w:sdtContent>
            </w:sdt>
          </w:p>
        </w:tc>
      </w:tr>
      <w:tr>
        <w:trPr>
          <w:cantSplit w:val="0"/>
          <w:tblHeader w:val="0"/>
        </w:trPr>
        <w:tc>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U02-Aprobacion del alumnado</w:t>
            </w:r>
          </w:p>
        </w:tc>
        <w:tc>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25/11/24</w:t>
            </w:r>
          </w:p>
        </w:tc>
        <w:tc>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Diego Gamarra</w:t>
            </w:r>
          </w:p>
        </w:tc>
        <w:tc>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X</w:t>
            </w:r>
          </w:p>
        </w:tc>
      </w:tr>
      <w:tr>
        <w:trPr>
          <w:cantSplit w:val="0"/>
          <w:tblHeader w:val="0"/>
        </w:trPr>
        <w:tc>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200" w:line="360" w:lineRule="auto"/>
        <w:ind w:left="1417.3228346456694" w:right="0" w:hanging="1275.5905511811025"/>
        <w:jc w:val="left"/>
        <w:rPr>
          <w:rFonts w:ascii="Times New Roman" w:cs="Times New Roman" w:eastAsia="Times New Roman" w:hAnsi="Times New Roman"/>
          <w:b w:val="1"/>
          <w:bCs w:val="1"/>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1"/>
          <w:bCs w:val="1"/>
          <w:sz w:val="24"/>
          <w:szCs w:val="24"/>
          <w:rtl w:val="0"/>
        </w:rPr>
        <w:t xml:space="preserve">Gestión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de Release y Entrega del Software</w:t>
      </w:r>
    </w:p>
    <w:p w:rsidR="00000000" w:rsidDel="00000000" w:rsidP="00000000" w:rsidRDefault="00000000" w:rsidRPr="00000000" w14:paraId="00000252">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160" w:before="200" w:line="360" w:lineRule="auto"/>
        <w:ind w:left="1440" w:right="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Gestión de Release </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360" w:lineRule="auto"/>
        <w:ind w:left="144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voy a hacer la entrega de los release de los cliente: Diagrama del Repositorio: Carpeta Clientes)</w:t>
      </w:r>
    </w:p>
    <w:p w:rsidR="00000000" w:rsidDel="00000000" w:rsidP="00000000" w:rsidRDefault="00000000" w:rsidRPr="00000000" w14:paraId="00000254">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5399730" cy="3289300"/>
            <wp:effectExtent b="0" l="0" r="0" t="0"/>
            <wp:docPr descr="Diagrama&#10;&#10;Descripción generada automáticamente" id="1" name="image1.png"/>
            <a:graphic>
              <a:graphicData uri="http://schemas.openxmlformats.org/drawingml/2006/picture">
                <pic:pic>
                  <pic:nvPicPr>
                    <pic:cNvPr descr="Diagrama&#10;&#10;Descripción generada automáticamente" id="0" name="image1.png"/>
                    <pic:cNvPicPr preferRelativeResize="0"/>
                  </pic:nvPicPr>
                  <pic:blipFill>
                    <a:blip r:embed="rId10"/>
                    <a:srcRect b="0" l="0" r="0" t="0"/>
                    <a:stretch>
                      <a:fillRect/>
                    </a:stretch>
                  </pic:blipFill>
                  <pic:spPr>
                    <a:xfrm>
                      <a:off x="0" y="0"/>
                      <a:ext cx="539973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numPr>
          <w:ilvl w:val="2"/>
          <w:numId w:val="6"/>
        </w:numPr>
        <w:spacing w:before="200" w:line="360" w:lineRule="auto"/>
        <w:ind w:left="144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Entrega del Software (Pase a producción) </w:t>
      </w:r>
    </w:p>
    <w:p w:rsidR="00000000" w:rsidDel="00000000" w:rsidP="00000000" w:rsidRDefault="00000000" w:rsidRPr="00000000" w14:paraId="00000256">
      <w:pPr>
        <w:spacing w:before="20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Proponer el proceso de pase a producción, actividades, herramientas, etc</w:t>
      </w:r>
    </w:p>
    <w:p w:rsidR="00000000" w:rsidDel="00000000" w:rsidP="00000000" w:rsidRDefault="00000000" w:rsidRPr="00000000" w14:paraId="00000257">
      <w:pPr>
        <w:spacing w:before="20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spacing w:before="20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spacing w:before="20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Referencias Bibliográficas</w:t>
      </w:r>
    </w:p>
    <w:p w:rsidR="00000000" w:rsidDel="00000000" w:rsidP="00000000" w:rsidRDefault="00000000" w:rsidRPr="00000000" w14:paraId="0000025A">
      <w:pPr>
        <w:spacing w:after="240" w:before="240" w:lineRule="auto"/>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[1] GitHub. (2024). </w:t>
      </w:r>
      <w:r w:rsidDel="00000000" w:rsidR="00000000" w:rsidRPr="00000000">
        <w:rPr>
          <w:rFonts w:ascii="Times New Roman" w:cs="Times New Roman" w:eastAsia="Times New Roman" w:hAnsi="Times New Roman"/>
          <w:sz w:val="24"/>
          <w:szCs w:val="24"/>
          <w:rtl w:val="0"/>
        </w:rPr>
        <w:t xml:space="preserve">GitHub Docs: Understanding GitHub.</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b w:val="1"/>
            <w:bCs w:val="1"/>
            <w:color w:val="1155cc"/>
            <w:sz w:val="24"/>
            <w:szCs w:val="24"/>
            <w:u w:val="single"/>
            <w:rtl w:val="0"/>
          </w:rPr>
          <w:t xml:space="preserve">https://docs.github.com/en/get-started/start-your-journey/about-github-and-git</w:t>
        </w:r>
      </w:hyperlink>
      <w:r w:rsidDel="00000000" w:rsidR="00000000" w:rsidRPr="00000000">
        <w:rPr>
          <w:rtl w:val="0"/>
        </w:rPr>
      </w:r>
    </w:p>
    <w:p w:rsidR="00000000" w:rsidDel="00000000" w:rsidP="00000000" w:rsidRDefault="00000000" w:rsidRPr="00000000" w14:paraId="0000025B">
      <w:pPr>
        <w:spacing w:after="240" w:before="240" w:lineRule="auto"/>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[2] GitLab. (2024). </w:t>
      </w:r>
      <w:r w:rsidDel="00000000" w:rsidR="00000000" w:rsidRPr="00000000">
        <w:rPr>
          <w:rFonts w:ascii="Times New Roman" w:cs="Times New Roman" w:eastAsia="Times New Roman" w:hAnsi="Times New Roman"/>
          <w:sz w:val="24"/>
          <w:szCs w:val="24"/>
          <w:rtl w:val="0"/>
        </w:rPr>
        <w:t xml:space="preserve">GitLab Documentation: What is GitLab?.</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b w:val="1"/>
            <w:bCs w:val="1"/>
            <w:color w:val="1155cc"/>
            <w:sz w:val="24"/>
            <w:szCs w:val="24"/>
            <w:u w:val="single"/>
            <w:rtl w:val="0"/>
          </w:rPr>
          <w:t xml:space="preserve">https://docs.gitlab.com/ee/gitlab-basics/</w:t>
        </w:r>
      </w:hyperlink>
      <w:r w:rsidDel="00000000" w:rsidR="00000000" w:rsidRPr="00000000">
        <w:rPr>
          <w:rtl w:val="0"/>
        </w:rPr>
      </w:r>
    </w:p>
    <w:p w:rsidR="00000000" w:rsidDel="00000000" w:rsidP="00000000" w:rsidRDefault="00000000" w:rsidRPr="00000000" w14:paraId="0000025C">
      <w:pPr>
        <w:spacing w:after="240" w:before="240" w:lineRule="auto"/>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[3] Atlassian. (2024). </w:t>
      </w:r>
      <w:r w:rsidDel="00000000" w:rsidR="00000000" w:rsidRPr="00000000">
        <w:rPr>
          <w:rFonts w:ascii="Times New Roman" w:cs="Times New Roman" w:eastAsia="Times New Roman" w:hAnsi="Times New Roman"/>
          <w:sz w:val="24"/>
          <w:szCs w:val="24"/>
          <w:rtl w:val="0"/>
        </w:rPr>
        <w:t xml:space="preserve">Bitbucket Documentation: Get started with Bitbucket.</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b w:val="1"/>
            <w:bCs w:val="1"/>
            <w:color w:val="1155cc"/>
            <w:sz w:val="24"/>
            <w:szCs w:val="24"/>
            <w:u w:val="single"/>
            <w:rtl w:val="0"/>
          </w:rPr>
          <w:t xml:space="preserve">https://support.atlassian.com/bitbucket-cloud/docs/get-started-with-bitbucket/</w:t>
        </w:r>
      </w:hyperlink>
      <w:r w:rsidDel="00000000" w:rsidR="00000000" w:rsidRPr="00000000">
        <w:rPr>
          <w:rtl w:val="0"/>
        </w:rPr>
      </w:r>
    </w:p>
    <w:p w:rsidR="00000000" w:rsidDel="00000000" w:rsidP="00000000" w:rsidRDefault="00000000" w:rsidRPr="00000000" w14:paraId="0000025D">
      <w:pPr>
        <w:spacing w:after="240" w:before="240" w:lineRule="auto"/>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[4] GitKraken. (2024). </w:t>
      </w:r>
      <w:r w:rsidDel="00000000" w:rsidR="00000000" w:rsidRPr="00000000">
        <w:rPr>
          <w:rFonts w:ascii="Times New Roman" w:cs="Times New Roman" w:eastAsia="Times New Roman" w:hAnsi="Times New Roman"/>
          <w:sz w:val="24"/>
          <w:szCs w:val="24"/>
          <w:rtl w:val="0"/>
        </w:rPr>
        <w:t xml:space="preserve">GitKraken Documentation: GitKraken Client.</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b w:val="1"/>
            <w:bCs w:val="1"/>
            <w:color w:val="1155cc"/>
            <w:sz w:val="24"/>
            <w:szCs w:val="24"/>
            <w:u w:val="single"/>
            <w:rtl w:val="0"/>
          </w:rPr>
          <w:t xml:space="preserve">https://help.gitkraken.com/gitkraken-client/gitkraken-client-home/</w:t>
        </w:r>
      </w:hyperlink>
      <w:r w:rsidDel="00000000" w:rsidR="00000000" w:rsidRPr="00000000">
        <w:rPr>
          <w:rtl w:val="0"/>
        </w:rPr>
      </w:r>
    </w:p>
    <w:p w:rsidR="00000000" w:rsidDel="00000000" w:rsidP="00000000" w:rsidRDefault="00000000" w:rsidRPr="00000000" w14:paraId="0000025E">
      <w:pPr>
        <w:spacing w:after="240" w:before="240" w:lineRule="auto"/>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[5] Mercurial. (2024). </w:t>
      </w:r>
      <w:r w:rsidDel="00000000" w:rsidR="00000000" w:rsidRPr="00000000">
        <w:rPr>
          <w:rFonts w:ascii="Times New Roman" w:cs="Times New Roman" w:eastAsia="Times New Roman" w:hAnsi="Times New Roman"/>
          <w:sz w:val="24"/>
          <w:szCs w:val="24"/>
          <w:rtl w:val="0"/>
        </w:rPr>
        <w:t xml:space="preserve">Mercurial SCM: A free, distributed source control management tool.</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b w:val="1"/>
            <w:bCs w:val="1"/>
            <w:color w:val="1155cc"/>
            <w:sz w:val="24"/>
            <w:szCs w:val="24"/>
            <w:u w:val="single"/>
            <w:rtl w:val="0"/>
          </w:rPr>
          <w:t xml:space="preserve">https://www.mercurial-scm.org/</w:t>
        </w:r>
      </w:hyperlink>
      <w:r w:rsidDel="00000000" w:rsidR="00000000" w:rsidRPr="00000000">
        <w:rPr>
          <w:rtl w:val="0"/>
        </w:rPr>
      </w:r>
    </w:p>
    <w:p w:rsidR="00000000" w:rsidDel="00000000" w:rsidP="00000000" w:rsidRDefault="00000000" w:rsidRPr="00000000" w14:paraId="0000025F">
      <w:pPr>
        <w:rPr>
          <w:b w:val="1"/>
          <w:bCs w:val="1"/>
          <w:i w:val="1"/>
          <w:iCs w:val="1"/>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sectPr>
      <w:pgSz w:h="16838" w:w="11906"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HAEL JHIRE CRISTOBAL ROJAS" w:id="1" w:date="2026-05-14T21:21:02Z">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Implementarlo directo</w:t>
      </w:r>
    </w:p>
  </w:comment>
  <w:comment w:author="MIHAEL JHIRE CRISTOBAL ROJAS" w:id="2" w:date="2026-05-14T21:21:02Z">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Implementarlo directo</w:t>
      </w:r>
    </w:p>
  </w:comment>
  <w:comment w:author="MIHAEL JHIRE CRISTOBAL ROJAS" w:id="3" w:date="2026-05-14T21:21:02Z">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Implementarlo directo</w:t>
      </w:r>
    </w:p>
  </w:comment>
  <w:comment w:author="MIHAEL JHIRE CRISTOBAL ROJAS" w:id="4" w:date="2026-05-14T21:21:02Z">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Implementarlo directo</w:t>
      </w:r>
    </w:p>
  </w:comment>
  <w:comment w:author="MIHAEL JHIRE CRISTOBAL ROJAS" w:id="5" w:date="2026-05-14T21:21:02Z">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Implementarlo directo</w:t>
      </w:r>
    </w:p>
  </w:comment>
  <w:comment w:author="MIHAEL JHIRE CRISTOBAL ROJAS" w:id="6" w:date="2026-05-14T21:21:02Z">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Implementarlo directo</w:t>
      </w:r>
    </w:p>
  </w:comment>
  <w:comment w:author="MIHAEL JHIRE CRISTOBAL ROJAS" w:id="7" w:date="2026-05-14T21:21:02Z">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Implementarlo directo</w:t>
      </w:r>
    </w:p>
  </w:comment>
  <w:comment w:author="ANDRE IVAN MELENDEZ CAVA" w:id="0" w:date="2026-05-14T21:17:52Z">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directora de la unidad de investigación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61" w15:done="0"/>
  <w15:commentEx w15:paraId="00000262" w15:done="0"/>
  <w15:commentEx w15:paraId="00000263" w15:done="0"/>
  <w15:commentEx w15:paraId="00000264" w15:done="0"/>
  <w15:commentEx w15:paraId="00000265" w15:done="0"/>
  <w15:commentEx w15:paraId="00000266" w15:done="0"/>
  <w15:commentEx w15:paraId="00000267" w15:done="0"/>
  <w15:commentEx w15:paraId="0000026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right"/>
      <w:pPr>
        <w:ind w:left="720" w:hanging="360"/>
      </w:pPr>
      <w:rPr/>
    </w:lvl>
    <w:lvl w:ilvl="1">
      <w:start w:val="1"/>
      <w:numFmt w:val="decimal"/>
      <w:lvlText w:val="%1.%2."/>
      <w:lvlJc w:val="right"/>
      <w:pPr>
        <w:ind w:left="1269.92125984252" w:hanging="589.6062992125986"/>
      </w:pPr>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6">
    <w:lvl w:ilvl="0">
      <w:start w:val="3"/>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rFonts w:ascii="Calibri" w:cs="Calibri" w:eastAsia="Calibri" w:hAnsi="Calibri"/>
        <w:b w:val="1"/>
        <w:bCs w:val="1"/>
        <w:i w:val="0"/>
        <w:iCs w:val="0"/>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320" w:hanging="1440"/>
      </w:pPr>
      <w:rPr/>
    </w:lvl>
  </w:abstractNum>
  <w:abstractNum w:abstractNumId="7">
    <w:lvl w:ilvl="0">
      <w:start w:val="3"/>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lowerLetter"/>
      <w:lvlText w:val="%5)"/>
      <w:lvlJc w:val="left"/>
      <w:pPr>
        <w:ind w:left="1800" w:hanging="36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320" w:hanging="1440"/>
      </w:pPr>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mercurial-scm.org/" TargetMode="External"/><Relationship Id="rId11" Type="http://schemas.openxmlformats.org/officeDocument/2006/relationships/hyperlink" Target="https://docs.github.com/en/get-started/start-your-journey/about-github-and-git" TargetMode="External"/><Relationship Id="rId10" Type="http://schemas.openxmlformats.org/officeDocument/2006/relationships/image" Target="media/image1.png"/><Relationship Id="rId13" Type="http://schemas.openxmlformats.org/officeDocument/2006/relationships/hyperlink" Target="https://docs.gitlab.com/ee/gitlab-basics/" TargetMode="External"/><Relationship Id="rId12" Type="http://schemas.openxmlformats.org/officeDocument/2006/relationships/hyperlink" Target="https://docs.github.com/en/get-started/start-your-journey/about-github-and-gi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hyperlink" Target="https://support.atlassian.com/bitbucket-cloud/docs/get-started-with-bitbucket/" TargetMode="External"/><Relationship Id="rId14" Type="http://schemas.openxmlformats.org/officeDocument/2006/relationships/hyperlink" Target="https://docs.gitlab.com/ee/gitlab-basics/" TargetMode="External"/><Relationship Id="rId17" Type="http://schemas.openxmlformats.org/officeDocument/2006/relationships/hyperlink" Target="https://help.gitkraken.com/gitkraken-client/gitkraken-client-home/" TargetMode="External"/><Relationship Id="rId16" Type="http://schemas.openxmlformats.org/officeDocument/2006/relationships/hyperlink" Target="https://support.atlassian.com/bitbucket-cloud/docs/get-started-with-bitbucket/" TargetMode="External"/><Relationship Id="rId5" Type="http://schemas.openxmlformats.org/officeDocument/2006/relationships/numbering" Target="numbering.xml"/><Relationship Id="rId19" Type="http://schemas.openxmlformats.org/officeDocument/2006/relationships/hyperlink" Target="https://www.mercurial-scm.org/" TargetMode="External"/><Relationship Id="rId6" Type="http://schemas.openxmlformats.org/officeDocument/2006/relationships/styles" Target="styles.xml"/><Relationship Id="rId18" Type="http://schemas.openxmlformats.org/officeDocument/2006/relationships/hyperlink" Target="https://help.gitkraken.com/gitkraken-client/gitkraken-client-home/"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BsxefAKtZpWaYUPhqqtEMRWPSA==">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