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EFC0F" w14:textId="30C2AAAD" w:rsidR="00FA57D7" w:rsidRDefault="00D42F6A">
      <w:pPr>
        <w:pStyle w:val="Standard"/>
      </w:pPr>
      <w:r>
        <w:rPr>
          <w:noProof/>
        </w:rPr>
        <w:drawing>
          <wp:anchor distT="0" distB="0" distL="114300" distR="114300" simplePos="0" relativeHeight="251659264" behindDoc="0" locked="0" layoutInCell="1" allowOverlap="1" wp14:anchorId="371A7847" wp14:editId="491FEEC6">
            <wp:simplePos x="0" y="0"/>
            <wp:positionH relativeFrom="margin">
              <wp:align>center</wp:align>
            </wp:positionH>
            <wp:positionV relativeFrom="margin">
              <wp:align>top</wp:align>
            </wp:positionV>
            <wp:extent cx="3533775" cy="1237615"/>
            <wp:effectExtent l="0" t="0" r="9525" b="635"/>
            <wp:wrapSquare wrapText="bothSides"/>
            <wp:docPr id="2" name="Imagem 2" descr="Logo I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 ISTEC"/>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3775" cy="1237615"/>
                    </a:xfrm>
                    <a:prstGeom prst="rect">
                      <a:avLst/>
                    </a:prstGeom>
                  </pic:spPr>
                </pic:pic>
              </a:graphicData>
            </a:graphic>
            <wp14:sizeRelH relativeFrom="margin">
              <wp14:pctWidth>0</wp14:pctWidth>
            </wp14:sizeRelH>
            <wp14:sizeRelV relativeFrom="margin">
              <wp14:pctHeight>0</wp14:pctHeight>
            </wp14:sizeRelV>
          </wp:anchor>
        </w:drawing>
      </w:r>
    </w:p>
    <w:p w14:paraId="3158A13E" w14:textId="77777777" w:rsidR="00FA57D7" w:rsidRDefault="00FA57D7">
      <w:pPr>
        <w:pStyle w:val="Standard"/>
      </w:pPr>
    </w:p>
    <w:p w14:paraId="302EA08A" w14:textId="77777777" w:rsidR="00FA57D7" w:rsidRDefault="00FA57D7">
      <w:pPr>
        <w:pStyle w:val="Standard"/>
      </w:pPr>
    </w:p>
    <w:p w14:paraId="07D19FE2" w14:textId="77777777" w:rsidR="00FA57D7" w:rsidRDefault="00FA57D7">
      <w:pPr>
        <w:pStyle w:val="Standard"/>
      </w:pPr>
    </w:p>
    <w:p w14:paraId="018D11C0" w14:textId="3B1AE742" w:rsidR="00D42F6A" w:rsidRDefault="00D42F6A" w:rsidP="00D42F6A">
      <w:pPr>
        <w:pStyle w:val="Standard"/>
        <w:jc w:val="center"/>
      </w:pPr>
      <w:r>
        <w:t xml:space="preserve">Licenciatura em Engenharia multimédia | Turma </w:t>
      </w:r>
      <w:proofErr w:type="gramStart"/>
      <w:r>
        <w:t>AD(</w:t>
      </w:r>
      <w:proofErr w:type="spellStart"/>
      <w:proofErr w:type="gramEnd"/>
      <w:r>
        <w:t>iurno</w:t>
      </w:r>
      <w:proofErr w:type="spellEnd"/>
      <w:r>
        <w:t>)</w:t>
      </w:r>
    </w:p>
    <w:p w14:paraId="6C86982F" w14:textId="77777777" w:rsidR="00FA57D7" w:rsidRDefault="00FA57D7">
      <w:pPr>
        <w:pStyle w:val="Standard"/>
      </w:pPr>
    </w:p>
    <w:p w14:paraId="6AE918A1" w14:textId="77777777" w:rsidR="00FA57D7" w:rsidRPr="00B029CF" w:rsidRDefault="00AE7808">
      <w:pPr>
        <w:pStyle w:val="Heading"/>
        <w:rPr>
          <w:b/>
          <w:bCs/>
          <w:sz w:val="36"/>
          <w:szCs w:val="32"/>
        </w:rPr>
      </w:pPr>
      <w:r w:rsidRPr="00B029CF">
        <w:rPr>
          <w:b/>
          <w:bCs/>
          <w:sz w:val="36"/>
          <w:szCs w:val="32"/>
        </w:rPr>
        <w:t xml:space="preserve">Gamificação Aplicada  </w:t>
      </w:r>
    </w:p>
    <w:p w14:paraId="0B62C5E3" w14:textId="360F42E9" w:rsidR="00FA57D7" w:rsidRPr="00B029CF" w:rsidRDefault="00AE7808">
      <w:pPr>
        <w:pStyle w:val="Heading"/>
        <w:rPr>
          <w:b/>
          <w:bCs/>
        </w:rPr>
      </w:pPr>
      <w:r w:rsidRPr="00B029CF">
        <w:rPr>
          <w:b/>
          <w:bCs/>
        </w:rPr>
        <w:t>Desenvolvimento de uma plataforma de gamificação em contexto de aprendizagem</w:t>
      </w:r>
    </w:p>
    <w:p w14:paraId="716BFCFB" w14:textId="0286B426" w:rsidR="00D42F6A" w:rsidRDefault="00B029CF">
      <w:pPr>
        <w:pStyle w:val="Heading"/>
      </w:pPr>
      <w:r>
        <w:rPr>
          <w:noProof/>
        </w:rPr>
        <w:drawing>
          <wp:anchor distT="0" distB="0" distL="114300" distR="114300" simplePos="0" relativeHeight="251660288" behindDoc="0" locked="0" layoutInCell="1" allowOverlap="1" wp14:anchorId="0B0DF6A1" wp14:editId="04B9BE92">
            <wp:simplePos x="0" y="0"/>
            <wp:positionH relativeFrom="margin">
              <wp:align>center</wp:align>
            </wp:positionH>
            <wp:positionV relativeFrom="paragraph">
              <wp:posOffset>245110</wp:posOffset>
            </wp:positionV>
            <wp:extent cx="3823970" cy="158115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3970" cy="1581150"/>
                    </a:xfrm>
                    <a:prstGeom prst="rect">
                      <a:avLst/>
                    </a:prstGeom>
                  </pic:spPr>
                </pic:pic>
              </a:graphicData>
            </a:graphic>
          </wp:anchor>
        </w:drawing>
      </w:r>
    </w:p>
    <w:p w14:paraId="49C436BF" w14:textId="77777777" w:rsidR="00D42F6A" w:rsidRDefault="00D42F6A">
      <w:pPr>
        <w:pStyle w:val="Heading"/>
      </w:pPr>
    </w:p>
    <w:p w14:paraId="674E506E" w14:textId="496E1ADE" w:rsidR="00FA57D7" w:rsidRDefault="00AE7808" w:rsidP="00B029CF">
      <w:pPr>
        <w:pStyle w:val="Heading"/>
      </w:pPr>
      <w:r>
        <w:t>André Gomes</w:t>
      </w:r>
    </w:p>
    <w:p w14:paraId="08924C5C" w14:textId="3CA24FED" w:rsidR="00B029CF" w:rsidRDefault="00B029CF" w:rsidP="00B029CF">
      <w:pPr>
        <w:pStyle w:val="Heading"/>
        <w:rPr>
          <w:sz w:val="24"/>
          <w:szCs w:val="24"/>
        </w:rPr>
      </w:pPr>
      <w:r w:rsidRPr="00B029CF">
        <w:rPr>
          <w:sz w:val="24"/>
          <w:szCs w:val="24"/>
        </w:rPr>
        <w:t>Número 40130</w:t>
      </w:r>
    </w:p>
    <w:p w14:paraId="39E102C7" w14:textId="77777777" w:rsidR="00B029CF" w:rsidRPr="00B029CF" w:rsidRDefault="00B029CF" w:rsidP="00E94EE8">
      <w:pPr>
        <w:pStyle w:val="Textbody"/>
        <w:ind w:firstLine="0"/>
      </w:pPr>
    </w:p>
    <w:p w14:paraId="6B105A21" w14:textId="71AE381E" w:rsidR="00E94EE8" w:rsidRDefault="00B029CF" w:rsidP="00E94EE8">
      <w:pPr>
        <w:pStyle w:val="Textbody"/>
        <w:ind w:firstLine="0"/>
        <w:jc w:val="center"/>
      </w:pPr>
      <w:r>
        <w:t>Coordenador: Prof. Doutor Pedro Brandão</w:t>
      </w:r>
    </w:p>
    <w:p w14:paraId="1AE7155F" w14:textId="71AE381E" w:rsidR="00FA57D7" w:rsidRDefault="00B029CF" w:rsidP="006470C1">
      <w:pPr>
        <w:pStyle w:val="Textbody"/>
        <w:ind w:firstLine="0"/>
        <w:jc w:val="center"/>
      </w:pPr>
      <w:r>
        <w:t>Lisboa, 2021</w:t>
      </w:r>
    </w:p>
    <w:p w14:paraId="1EB7910C" w14:textId="77777777" w:rsidR="006470C1" w:rsidRDefault="006470C1" w:rsidP="006470C1">
      <w:pPr>
        <w:pStyle w:val="Textbody"/>
        <w:ind w:firstLine="0"/>
        <w:jc w:val="center"/>
      </w:pPr>
    </w:p>
    <w:bookmarkStart w:id="0" w:name="__RefHeading___Toc247_952092025" w:displacedByCustomXml="next"/>
    <w:sdt>
      <w:sdtPr>
        <w:rPr>
          <w:b/>
          <w:bCs/>
          <w:sz w:val="36"/>
          <w:szCs w:val="30"/>
        </w:rPr>
        <w:id w:val="1492444551"/>
        <w:docPartObj>
          <w:docPartGallery w:val="Table of Contents"/>
          <w:docPartUnique/>
        </w:docPartObj>
      </w:sdtPr>
      <w:sdtEndPr>
        <w:rPr>
          <w:sz w:val="24"/>
          <w:szCs w:val="24"/>
        </w:rPr>
      </w:sdtEndPr>
      <w:sdtContent>
        <w:p w14:paraId="2203B428" w14:textId="055BC3FD" w:rsidR="00BA023A" w:rsidRPr="00BA023A" w:rsidRDefault="00BA023A" w:rsidP="00BA023A">
          <w:pPr>
            <w:jc w:val="center"/>
            <w:rPr>
              <w:b/>
              <w:bCs/>
              <w:sz w:val="36"/>
              <w:szCs w:val="30"/>
            </w:rPr>
          </w:pPr>
          <w:r w:rsidRPr="00BA023A">
            <w:rPr>
              <w:b/>
              <w:bCs/>
              <w:sz w:val="36"/>
              <w:szCs w:val="30"/>
            </w:rPr>
            <w:t>Índice</w:t>
          </w:r>
        </w:p>
        <w:p w14:paraId="40DB1F7A" w14:textId="3D05F78C" w:rsidR="00BA023A" w:rsidRDefault="00BA023A">
          <w:pPr>
            <w:pStyle w:val="ndice1"/>
            <w:rPr>
              <w:rFonts w:asciiTheme="minorHAnsi" w:eastAsiaTheme="minorEastAsia" w:hAnsiTheme="minorHAnsi" w:cstheme="minorBidi"/>
              <w:b w:val="0"/>
              <w:bCs w:val="0"/>
              <w:noProof/>
              <w:kern w:val="0"/>
              <w:sz w:val="22"/>
              <w:szCs w:val="22"/>
              <w:lang w:eastAsia="pt-PT" w:bidi="ar-SA"/>
            </w:rPr>
          </w:pPr>
          <w:r>
            <w:fldChar w:fldCharType="begin"/>
          </w:r>
          <w:r>
            <w:instrText xml:space="preserve"> TOC \o "1-3" \h \z \u </w:instrText>
          </w:r>
          <w:r>
            <w:fldChar w:fldCharType="separate"/>
          </w:r>
          <w:hyperlink w:anchor="_Toc68021225" w:history="1">
            <w:r w:rsidRPr="007B6A53">
              <w:rPr>
                <w:rStyle w:val="Hiperligao"/>
                <w:noProof/>
              </w:rPr>
              <w:t xml:space="preserve">2 ESTADO </w:t>
            </w:r>
            <w:r w:rsidRPr="007B6A53">
              <w:rPr>
                <w:rStyle w:val="Hiperligao"/>
                <w:noProof/>
              </w:rPr>
              <w:t>D</w:t>
            </w:r>
            <w:r w:rsidRPr="007B6A53">
              <w:rPr>
                <w:rStyle w:val="Hiperligao"/>
                <w:noProof/>
              </w:rPr>
              <w:t>A ARTE</w:t>
            </w:r>
            <w:r>
              <w:rPr>
                <w:noProof/>
                <w:webHidden/>
              </w:rPr>
              <w:tab/>
            </w:r>
            <w:r>
              <w:rPr>
                <w:noProof/>
                <w:webHidden/>
              </w:rPr>
              <w:fldChar w:fldCharType="begin"/>
            </w:r>
            <w:r>
              <w:rPr>
                <w:noProof/>
                <w:webHidden/>
              </w:rPr>
              <w:instrText xml:space="preserve"> PAGEREF _Toc68021225 \h </w:instrText>
            </w:r>
            <w:r>
              <w:rPr>
                <w:noProof/>
                <w:webHidden/>
              </w:rPr>
            </w:r>
            <w:r>
              <w:rPr>
                <w:noProof/>
                <w:webHidden/>
              </w:rPr>
              <w:fldChar w:fldCharType="separate"/>
            </w:r>
            <w:r>
              <w:rPr>
                <w:noProof/>
                <w:webHidden/>
              </w:rPr>
              <w:t>3</w:t>
            </w:r>
            <w:r>
              <w:rPr>
                <w:noProof/>
                <w:webHidden/>
              </w:rPr>
              <w:fldChar w:fldCharType="end"/>
            </w:r>
          </w:hyperlink>
        </w:p>
        <w:p w14:paraId="31536576" w14:textId="441FA9B7" w:rsidR="00BA023A" w:rsidRDefault="007E6518">
          <w:pPr>
            <w:pStyle w:val="ndice2"/>
            <w:tabs>
              <w:tab w:val="right" w:leader="dot" w:pos="9350"/>
            </w:tabs>
            <w:rPr>
              <w:rFonts w:asciiTheme="minorHAnsi" w:eastAsiaTheme="minorEastAsia" w:hAnsiTheme="minorHAnsi" w:cstheme="minorBidi"/>
              <w:noProof/>
              <w:kern w:val="0"/>
              <w:sz w:val="22"/>
              <w:szCs w:val="22"/>
              <w:lang w:eastAsia="pt-PT" w:bidi="ar-SA"/>
            </w:rPr>
          </w:pPr>
          <w:hyperlink w:anchor="_Toc68021226" w:history="1">
            <w:r w:rsidR="00BA023A" w:rsidRPr="007B6A53">
              <w:rPr>
                <w:rStyle w:val="Hiperligao"/>
                <w:noProof/>
              </w:rPr>
              <w:t>2.1 Definição de Gamificação</w:t>
            </w:r>
            <w:r w:rsidR="00BA023A">
              <w:rPr>
                <w:noProof/>
                <w:webHidden/>
              </w:rPr>
              <w:tab/>
            </w:r>
            <w:r w:rsidR="00BA023A">
              <w:rPr>
                <w:noProof/>
                <w:webHidden/>
              </w:rPr>
              <w:fldChar w:fldCharType="begin"/>
            </w:r>
            <w:r w:rsidR="00BA023A">
              <w:rPr>
                <w:noProof/>
                <w:webHidden/>
              </w:rPr>
              <w:instrText xml:space="preserve"> PAGEREF _Toc68021226 \h </w:instrText>
            </w:r>
            <w:r w:rsidR="00BA023A">
              <w:rPr>
                <w:noProof/>
                <w:webHidden/>
              </w:rPr>
            </w:r>
            <w:r w:rsidR="00BA023A">
              <w:rPr>
                <w:noProof/>
                <w:webHidden/>
              </w:rPr>
              <w:fldChar w:fldCharType="separate"/>
            </w:r>
            <w:r w:rsidR="00BA023A">
              <w:rPr>
                <w:noProof/>
                <w:webHidden/>
              </w:rPr>
              <w:t>3</w:t>
            </w:r>
            <w:r w:rsidR="00BA023A">
              <w:rPr>
                <w:noProof/>
                <w:webHidden/>
              </w:rPr>
              <w:fldChar w:fldCharType="end"/>
            </w:r>
          </w:hyperlink>
        </w:p>
        <w:p w14:paraId="6768270C" w14:textId="428815B6" w:rsidR="00BA023A" w:rsidRDefault="007E6518">
          <w:pPr>
            <w:pStyle w:val="ndice2"/>
            <w:tabs>
              <w:tab w:val="right" w:leader="dot" w:pos="9350"/>
            </w:tabs>
            <w:rPr>
              <w:rFonts w:asciiTheme="minorHAnsi" w:eastAsiaTheme="minorEastAsia" w:hAnsiTheme="minorHAnsi" w:cstheme="minorBidi"/>
              <w:noProof/>
              <w:kern w:val="0"/>
              <w:sz w:val="22"/>
              <w:szCs w:val="22"/>
              <w:lang w:eastAsia="pt-PT" w:bidi="ar-SA"/>
            </w:rPr>
          </w:pPr>
          <w:hyperlink w:anchor="_Toc68021227" w:history="1">
            <w:r w:rsidR="00BA023A" w:rsidRPr="007B6A53">
              <w:rPr>
                <w:rStyle w:val="Hiperligao"/>
                <w:noProof/>
              </w:rPr>
              <w:t>2.2 Enquadramento</w:t>
            </w:r>
            <w:r w:rsidR="00BA023A">
              <w:rPr>
                <w:noProof/>
                <w:webHidden/>
              </w:rPr>
              <w:tab/>
            </w:r>
            <w:r w:rsidR="00BA023A">
              <w:rPr>
                <w:noProof/>
                <w:webHidden/>
              </w:rPr>
              <w:fldChar w:fldCharType="begin"/>
            </w:r>
            <w:r w:rsidR="00BA023A">
              <w:rPr>
                <w:noProof/>
                <w:webHidden/>
              </w:rPr>
              <w:instrText xml:space="preserve"> PAGEREF _Toc68021227 \h </w:instrText>
            </w:r>
            <w:r w:rsidR="00BA023A">
              <w:rPr>
                <w:noProof/>
                <w:webHidden/>
              </w:rPr>
            </w:r>
            <w:r w:rsidR="00BA023A">
              <w:rPr>
                <w:noProof/>
                <w:webHidden/>
              </w:rPr>
              <w:fldChar w:fldCharType="separate"/>
            </w:r>
            <w:r w:rsidR="00BA023A">
              <w:rPr>
                <w:noProof/>
                <w:webHidden/>
              </w:rPr>
              <w:t>3</w:t>
            </w:r>
            <w:r w:rsidR="00BA023A">
              <w:rPr>
                <w:noProof/>
                <w:webHidden/>
              </w:rPr>
              <w:fldChar w:fldCharType="end"/>
            </w:r>
          </w:hyperlink>
        </w:p>
        <w:p w14:paraId="21AEE6A1" w14:textId="382A4514" w:rsidR="00BA023A" w:rsidRDefault="007E6518">
          <w:pPr>
            <w:pStyle w:val="ndice1"/>
            <w:rPr>
              <w:rFonts w:asciiTheme="minorHAnsi" w:eastAsiaTheme="minorEastAsia" w:hAnsiTheme="minorHAnsi" w:cstheme="minorBidi"/>
              <w:b w:val="0"/>
              <w:bCs w:val="0"/>
              <w:noProof/>
              <w:kern w:val="0"/>
              <w:sz w:val="22"/>
              <w:szCs w:val="22"/>
              <w:lang w:eastAsia="pt-PT" w:bidi="ar-SA"/>
            </w:rPr>
          </w:pPr>
          <w:hyperlink w:anchor="_Toc68021228" w:history="1">
            <w:r w:rsidR="00BA023A" w:rsidRPr="007B6A53">
              <w:rPr>
                <w:rStyle w:val="Hiperligao"/>
                <w:noProof/>
                <w:lang w:val="en-GB"/>
              </w:rPr>
              <w:t>REFERÊNCIAS</w:t>
            </w:r>
            <w:r w:rsidR="00BA023A">
              <w:rPr>
                <w:noProof/>
                <w:webHidden/>
              </w:rPr>
              <w:tab/>
            </w:r>
            <w:r w:rsidR="00BA023A">
              <w:rPr>
                <w:noProof/>
                <w:webHidden/>
              </w:rPr>
              <w:fldChar w:fldCharType="begin"/>
            </w:r>
            <w:r w:rsidR="00BA023A">
              <w:rPr>
                <w:noProof/>
                <w:webHidden/>
              </w:rPr>
              <w:instrText xml:space="preserve"> PAGEREF _Toc68021228 \h </w:instrText>
            </w:r>
            <w:r w:rsidR="00BA023A">
              <w:rPr>
                <w:noProof/>
                <w:webHidden/>
              </w:rPr>
            </w:r>
            <w:r w:rsidR="00BA023A">
              <w:rPr>
                <w:noProof/>
                <w:webHidden/>
              </w:rPr>
              <w:fldChar w:fldCharType="separate"/>
            </w:r>
            <w:r w:rsidR="00BA023A">
              <w:rPr>
                <w:noProof/>
                <w:webHidden/>
              </w:rPr>
              <w:t>5</w:t>
            </w:r>
            <w:r w:rsidR="00BA023A">
              <w:rPr>
                <w:noProof/>
                <w:webHidden/>
              </w:rPr>
              <w:fldChar w:fldCharType="end"/>
            </w:r>
          </w:hyperlink>
        </w:p>
        <w:p w14:paraId="4DD27E36" w14:textId="6882A8A6" w:rsidR="00BA023A" w:rsidRDefault="007E6518">
          <w:pPr>
            <w:pStyle w:val="ndice1"/>
            <w:rPr>
              <w:rFonts w:asciiTheme="minorHAnsi" w:eastAsiaTheme="minorEastAsia" w:hAnsiTheme="minorHAnsi" w:cstheme="minorBidi"/>
              <w:b w:val="0"/>
              <w:bCs w:val="0"/>
              <w:noProof/>
              <w:kern w:val="0"/>
              <w:sz w:val="22"/>
              <w:szCs w:val="22"/>
              <w:lang w:eastAsia="pt-PT" w:bidi="ar-SA"/>
            </w:rPr>
          </w:pPr>
          <w:hyperlink w:anchor="_Toc68021229" w:history="1">
            <w:r w:rsidR="00BA023A" w:rsidRPr="007B6A53">
              <w:rPr>
                <w:rStyle w:val="Hiperligao"/>
                <w:noProof/>
              </w:rPr>
              <w:t>APÊNDICE</w:t>
            </w:r>
            <w:r w:rsidR="00BA023A">
              <w:rPr>
                <w:noProof/>
                <w:webHidden/>
              </w:rPr>
              <w:tab/>
            </w:r>
            <w:r w:rsidR="00BA023A">
              <w:rPr>
                <w:noProof/>
                <w:webHidden/>
              </w:rPr>
              <w:fldChar w:fldCharType="begin"/>
            </w:r>
            <w:r w:rsidR="00BA023A">
              <w:rPr>
                <w:noProof/>
                <w:webHidden/>
              </w:rPr>
              <w:instrText xml:space="preserve"> PAGEREF _Toc68021229 \h </w:instrText>
            </w:r>
            <w:r w:rsidR="00BA023A">
              <w:rPr>
                <w:noProof/>
                <w:webHidden/>
              </w:rPr>
            </w:r>
            <w:r w:rsidR="00BA023A">
              <w:rPr>
                <w:noProof/>
                <w:webHidden/>
              </w:rPr>
              <w:fldChar w:fldCharType="separate"/>
            </w:r>
            <w:r w:rsidR="00BA023A">
              <w:rPr>
                <w:noProof/>
                <w:webHidden/>
              </w:rPr>
              <w:t>6</w:t>
            </w:r>
            <w:r w:rsidR="00BA023A">
              <w:rPr>
                <w:noProof/>
                <w:webHidden/>
              </w:rPr>
              <w:fldChar w:fldCharType="end"/>
            </w:r>
          </w:hyperlink>
        </w:p>
        <w:p w14:paraId="1F40C1A6" w14:textId="32435E2A" w:rsidR="00BA023A" w:rsidRDefault="007E6518">
          <w:pPr>
            <w:pStyle w:val="ndice2"/>
            <w:tabs>
              <w:tab w:val="right" w:leader="dot" w:pos="9350"/>
            </w:tabs>
            <w:rPr>
              <w:rFonts w:asciiTheme="minorHAnsi" w:eastAsiaTheme="minorEastAsia" w:hAnsiTheme="minorHAnsi" w:cstheme="minorBidi"/>
              <w:noProof/>
              <w:kern w:val="0"/>
              <w:sz w:val="22"/>
              <w:szCs w:val="22"/>
              <w:lang w:eastAsia="pt-PT" w:bidi="ar-SA"/>
            </w:rPr>
          </w:pPr>
          <w:hyperlink w:anchor="_Toc68021230" w:history="1">
            <w:r w:rsidR="00BA023A" w:rsidRPr="007B6A53">
              <w:rPr>
                <w:rStyle w:val="Hiperligao"/>
                <w:noProof/>
              </w:rPr>
              <w:t>Apêndice 1 – Teoria da Hierarquia das Necessidades de Maslow</w:t>
            </w:r>
            <w:r w:rsidR="00BA023A">
              <w:rPr>
                <w:noProof/>
                <w:webHidden/>
              </w:rPr>
              <w:tab/>
            </w:r>
            <w:r w:rsidR="00BA023A">
              <w:rPr>
                <w:noProof/>
                <w:webHidden/>
              </w:rPr>
              <w:fldChar w:fldCharType="begin"/>
            </w:r>
            <w:r w:rsidR="00BA023A">
              <w:rPr>
                <w:noProof/>
                <w:webHidden/>
              </w:rPr>
              <w:instrText xml:space="preserve"> PAGEREF _Toc68021230 \h </w:instrText>
            </w:r>
            <w:r w:rsidR="00BA023A">
              <w:rPr>
                <w:noProof/>
                <w:webHidden/>
              </w:rPr>
            </w:r>
            <w:r w:rsidR="00BA023A">
              <w:rPr>
                <w:noProof/>
                <w:webHidden/>
              </w:rPr>
              <w:fldChar w:fldCharType="separate"/>
            </w:r>
            <w:r w:rsidR="00BA023A">
              <w:rPr>
                <w:noProof/>
                <w:webHidden/>
              </w:rPr>
              <w:t>6</w:t>
            </w:r>
            <w:r w:rsidR="00BA023A">
              <w:rPr>
                <w:noProof/>
                <w:webHidden/>
              </w:rPr>
              <w:fldChar w:fldCharType="end"/>
            </w:r>
          </w:hyperlink>
        </w:p>
        <w:p w14:paraId="03232F43" w14:textId="1251C397" w:rsidR="00BA023A" w:rsidRDefault="00BA023A">
          <w:r>
            <w:rPr>
              <w:b/>
              <w:bCs/>
            </w:rPr>
            <w:fldChar w:fldCharType="end"/>
          </w:r>
        </w:p>
      </w:sdtContent>
    </w:sdt>
    <w:p w14:paraId="2E2BA31F" w14:textId="554EF9F2" w:rsidR="00FA57D7" w:rsidRDefault="00FA57D7">
      <w:pPr>
        <w:suppressAutoHyphens w:val="0"/>
      </w:pPr>
    </w:p>
    <w:p w14:paraId="51D7AAF4" w14:textId="0AE8F877" w:rsidR="006470C1" w:rsidRDefault="006470C1">
      <w:pPr>
        <w:suppressAutoHyphens w:val="0"/>
      </w:pPr>
    </w:p>
    <w:p w14:paraId="26909EFC" w14:textId="761E8597" w:rsidR="006470C1" w:rsidRDefault="006470C1">
      <w:pPr>
        <w:suppressAutoHyphens w:val="0"/>
      </w:pPr>
    </w:p>
    <w:p w14:paraId="7AD8E294" w14:textId="699D417E" w:rsidR="006470C1" w:rsidRDefault="006470C1" w:rsidP="006470C1">
      <w:bookmarkStart w:id="1" w:name="_Toc67759244"/>
      <w:bookmarkStart w:id="2" w:name="_Toc68021225"/>
    </w:p>
    <w:p w14:paraId="50E664C0" w14:textId="5B995F83" w:rsidR="006470C1" w:rsidRDefault="006470C1" w:rsidP="006470C1"/>
    <w:p w14:paraId="25F21BA7" w14:textId="541BA132" w:rsidR="006470C1" w:rsidRDefault="006470C1" w:rsidP="006470C1"/>
    <w:p w14:paraId="4303D89A" w14:textId="059952D5" w:rsidR="006470C1" w:rsidRDefault="006470C1" w:rsidP="006470C1"/>
    <w:p w14:paraId="660B6269" w14:textId="5DCB365A" w:rsidR="006470C1" w:rsidRDefault="006470C1" w:rsidP="006470C1"/>
    <w:p w14:paraId="57F0FD3A" w14:textId="532F6E70" w:rsidR="006470C1" w:rsidRDefault="006470C1" w:rsidP="006470C1"/>
    <w:p w14:paraId="5DACACC1" w14:textId="446C61CC" w:rsidR="006470C1" w:rsidRDefault="006470C1" w:rsidP="006470C1"/>
    <w:p w14:paraId="0CF0A85A" w14:textId="077744FD" w:rsidR="006470C1" w:rsidRDefault="006470C1" w:rsidP="006470C1"/>
    <w:p w14:paraId="2FA14722" w14:textId="77777777" w:rsidR="006470C1" w:rsidRDefault="006470C1" w:rsidP="006470C1"/>
    <w:p w14:paraId="73FC190B" w14:textId="77777777" w:rsidR="006470C1" w:rsidRDefault="006470C1" w:rsidP="006470C1">
      <w:pPr>
        <w:jc w:val="center"/>
      </w:pPr>
    </w:p>
    <w:p w14:paraId="5B1DAC49" w14:textId="72C112D3" w:rsidR="00FA57D7" w:rsidRPr="006470C1" w:rsidRDefault="00AE7808" w:rsidP="006470C1">
      <w:pPr>
        <w:pStyle w:val="Ttulo1"/>
      </w:pPr>
      <w:r w:rsidRPr="006470C1">
        <w:t>2 ESTADO DA ARTE</w:t>
      </w:r>
      <w:bookmarkEnd w:id="0"/>
      <w:bookmarkEnd w:id="1"/>
      <w:bookmarkEnd w:id="2"/>
    </w:p>
    <w:p w14:paraId="1C674610" w14:textId="77777777" w:rsidR="00FA57D7" w:rsidRDefault="00AE7808">
      <w:pPr>
        <w:pStyle w:val="Ttulo2"/>
      </w:pPr>
      <w:bookmarkStart w:id="3" w:name="_Toc67759245"/>
      <w:bookmarkStart w:id="4" w:name="_Toc68021226"/>
      <w:r>
        <w:rPr>
          <w:szCs w:val="32"/>
        </w:rPr>
        <w:t xml:space="preserve">2.1 Definição de </w:t>
      </w:r>
      <w:commentRangeStart w:id="5"/>
      <w:r>
        <w:rPr>
          <w:szCs w:val="32"/>
        </w:rPr>
        <w:t>Gamificação</w:t>
      </w:r>
      <w:commentRangeEnd w:id="5"/>
      <w:r>
        <w:rPr>
          <w:rStyle w:val="Refdecomentrio"/>
          <w:rFonts w:cs="Mangal"/>
          <w:b w:val="0"/>
          <w:bCs w:val="0"/>
        </w:rPr>
        <w:commentReference w:id="5"/>
      </w:r>
      <w:bookmarkEnd w:id="3"/>
      <w:bookmarkEnd w:id="4"/>
    </w:p>
    <w:p w14:paraId="40F7899C" w14:textId="77777777" w:rsidR="00FA57D7" w:rsidRDefault="00AE7808">
      <w:pPr>
        <w:pStyle w:val="Textbody"/>
      </w:pPr>
      <w:r>
        <w:t>Muitas definições têm sido avançadas para explicar o conceito de gamificação. Uma das mais referidas é o uso de elementos de jogos em contextos não lúdicos (</w:t>
      </w:r>
      <w:proofErr w:type="spellStart"/>
      <w:r>
        <w:t>Deterding</w:t>
      </w:r>
      <w:proofErr w:type="spellEnd"/>
      <w:r>
        <w:t xml:space="preserve">, </w:t>
      </w:r>
      <w:proofErr w:type="spellStart"/>
      <w:r>
        <w:t>Dixon</w:t>
      </w:r>
      <w:proofErr w:type="spellEnd"/>
      <w:r>
        <w:t xml:space="preserve">, </w:t>
      </w:r>
      <w:proofErr w:type="spellStart"/>
      <w:r>
        <w:t>Khaled</w:t>
      </w:r>
      <w:proofErr w:type="spellEnd"/>
      <w:r>
        <w:t xml:space="preserve">, &amp; </w:t>
      </w:r>
      <w:proofErr w:type="spellStart"/>
      <w:r>
        <w:t>Nacke</w:t>
      </w:r>
      <w:proofErr w:type="spellEnd"/>
      <w:r>
        <w:t xml:space="preserve">, 2011). </w:t>
      </w:r>
    </w:p>
    <w:p w14:paraId="73670F8B" w14:textId="77777777" w:rsidR="00FA57D7" w:rsidRDefault="00AE7808">
      <w:pPr>
        <w:pStyle w:val="Textbody"/>
      </w:pPr>
      <w:r>
        <w:t xml:space="preserve">A aplicação destes elementos e destas técnicas de </w:t>
      </w:r>
      <w:r>
        <w:rPr>
          <w:i/>
          <w:iCs/>
        </w:rPr>
        <w:t>design</w:t>
      </w:r>
      <w:r>
        <w:t xml:space="preserve"> dos jogos em atividades de contexto não lúdico tem como objetivo conseguir um maior engajamento por parte dos participantes evitando assim o aborrecimento e a frustração, semelhante ao que se pode testemunhar nos jogos. Os jogos conseguem envolver significativamente os utilizadores e, na maioria dos casos, desenvolver um forte propósito para ultrapassar os desafios expostos.</w:t>
      </w:r>
    </w:p>
    <w:p w14:paraId="53CC3A96" w14:textId="77777777" w:rsidR="00FA57D7" w:rsidRDefault="00AE7808" w:rsidP="00984A96">
      <w:pPr>
        <w:pStyle w:val="Ttulo2"/>
        <w:rPr>
          <w:szCs w:val="30"/>
        </w:rPr>
      </w:pPr>
      <w:bookmarkStart w:id="6" w:name="_Toc67759246"/>
      <w:bookmarkStart w:id="7" w:name="_Toc68021227"/>
      <w:r>
        <w:rPr>
          <w:szCs w:val="30"/>
        </w:rPr>
        <w:t>2.2 Enquadramento</w:t>
      </w:r>
      <w:bookmarkEnd w:id="6"/>
      <w:bookmarkEnd w:id="7"/>
    </w:p>
    <w:p w14:paraId="5CF06654" w14:textId="77777777" w:rsidR="00FA57D7" w:rsidRDefault="00AE7808">
      <w:pPr>
        <w:ind w:firstLine="709"/>
      </w:pPr>
      <w:r>
        <w:t xml:space="preserve">Ao longo de diversas épocas, grande parte civilizações estiveram ligadas a algum tipo de competição. Recordemo-nos dos Jogos Olímpicos, dos duelos entre os gladiadores, as corridas de quadrigas, em todos estes casos a competição estabeleceu-se como um fator importante para a estruturação social da comunidade. </w:t>
      </w:r>
    </w:p>
    <w:p w14:paraId="56374885" w14:textId="38E47B77" w:rsidR="007E6518" w:rsidRDefault="00AE7808">
      <w:pPr>
        <w:ind w:firstLine="709"/>
      </w:pPr>
      <w:r>
        <w:t>Um jogo é mais do que um fenómeno fisiológico ou um reflexo psicológico. Ultrapassa os limites da atividade puramente física ou biológica. É uma função significante, ou seja, encerra determinado sentido</w:t>
      </w:r>
      <w:r w:rsidR="00541C29">
        <w:t xml:space="preserve"> </w:t>
      </w:r>
      <w:sdt>
        <w:sdtPr>
          <w:id w:val="-1955461842"/>
          <w:citation/>
        </w:sdtPr>
        <w:sdtContent>
          <w:r w:rsidR="00541C29">
            <w:fldChar w:fldCharType="begin"/>
          </w:r>
          <w:r w:rsidR="00541C29">
            <w:instrText xml:space="preserve"> CITATION Vic12 \l 2070 </w:instrText>
          </w:r>
          <w:r w:rsidR="00541C29">
            <w:fldChar w:fldCharType="separate"/>
          </w:r>
          <w:r w:rsidR="00376C5D">
            <w:rPr>
              <w:noProof/>
            </w:rPr>
            <w:t>(Huizinga, 1949)</w:t>
          </w:r>
          <w:r w:rsidR="00541C29">
            <w:fldChar w:fldCharType="end"/>
          </w:r>
        </w:sdtContent>
      </w:sdt>
      <w:r w:rsidR="007E6518">
        <w:t xml:space="preserve">. </w:t>
      </w:r>
    </w:p>
    <w:p w14:paraId="0D929C8E" w14:textId="3C7B0338" w:rsidR="00FA57D7" w:rsidRDefault="00AE7808" w:rsidP="007E6518">
      <w:pPr>
        <w:ind w:firstLine="709"/>
      </w:pPr>
      <w:r>
        <w:lastRenderedPageBreak/>
        <w:t xml:space="preserve">Os jogos contribuem para </w:t>
      </w:r>
      <w:r w:rsidR="00E654A1">
        <w:t>a</w:t>
      </w:r>
      <w:r>
        <w:t xml:space="preserve"> </w:t>
      </w:r>
      <w:r w:rsidR="00E654A1">
        <w:t>evolução</w:t>
      </w:r>
      <w:r>
        <w:t xml:space="preserve"> </w:t>
      </w:r>
      <w:r w:rsidR="00E654A1">
        <w:t>social</w:t>
      </w:r>
      <w:r>
        <w:t>, afe</w:t>
      </w:r>
      <w:r w:rsidR="00E654A1">
        <w:t>tiva e cognitiva do ser humano</w:t>
      </w:r>
      <w:r>
        <w:t>.</w:t>
      </w:r>
    </w:p>
    <w:p w14:paraId="0DEEA907" w14:textId="6767DD60" w:rsidR="00CA22C1" w:rsidRDefault="00AE7808" w:rsidP="00CA22C1">
      <w:pPr>
        <w:ind w:firstLine="709"/>
        <w:rPr>
          <w:lang w:bidi="ar-SA"/>
        </w:rPr>
      </w:pPr>
      <w:r>
        <w:t xml:space="preserve">Para que se consiga compreender melhor este fenómeno precisaremos de atentar ao papel que os jogos representam na Teoria da Hierarquia de Necessidades (Maslow, 1943) </w:t>
      </w:r>
      <w:r>
        <w:rPr>
          <w:shd w:val="clear" w:color="auto" w:fill="FFFF00"/>
        </w:rPr>
        <w:t>(DADO NAS AULAS DO PROF. MANUEL GARIMPO {GE})</w:t>
      </w:r>
      <w:r>
        <w:t>, elaborada pelo psicólogo norte-americano Abraham Harold Maslow. De acordo com a teoria, as carências humanas podem ser agrupadas em cinco diferentes estratos de uma pirâmide, sugerindo que a jornada para a autorrealização do ser humano só é bem-sucedida quando a satisfação dos seus desejos ocorre em ordem crescente, ou seja, partindo das suas necessidades mais básicas (base da pirâmide) para as mais complexas (topo da pirâmide). Na base da pirâmide encontram-se as necessidades primárias, tais como a alimentação, o abrigo ou a respiração; seguem-se as necessidades relacionadas com a segurança, o afeto, a estima e, por fim, a autorrealização, como dispor de um senso de moralidade, a vontade de realizar e concretizar o seu potencial</w:t>
      </w:r>
      <w:r>
        <w:rPr>
          <w:rStyle w:val="Refdenotaderodap"/>
        </w:rPr>
        <w:footnoteReference w:id="1"/>
      </w:r>
      <w:r>
        <w:t>.</w:t>
      </w:r>
      <w:r w:rsidR="00CA22C1">
        <w:t xml:space="preserve"> </w:t>
      </w:r>
      <w:r w:rsidR="00CA22C1">
        <w:rPr>
          <w:lang w:bidi="ar-SA"/>
        </w:rPr>
        <w:t xml:space="preserve">Considerando a teoria </w:t>
      </w:r>
      <w:r w:rsidR="00CA22C1">
        <w:t>da hierarquia das necessidades de Maslow</w:t>
      </w:r>
      <w:r w:rsidR="00CA22C1">
        <w:rPr>
          <w:lang w:bidi="ar-SA"/>
        </w:rPr>
        <w:t>, o ato de jogar encontra-se interligado com o topo da pirâmide</w:t>
      </w:r>
      <w:r w:rsidR="0081789D">
        <w:rPr>
          <w:lang w:bidi="ar-SA"/>
        </w:rPr>
        <w:t xml:space="preserve"> (autorrealização)</w:t>
      </w:r>
      <w:r w:rsidR="00CA22C1">
        <w:rPr>
          <w:lang w:bidi="ar-SA"/>
        </w:rPr>
        <w:t xml:space="preserve">, uma vez que se </w:t>
      </w:r>
      <w:r w:rsidR="007A716D">
        <w:rPr>
          <w:lang w:bidi="ar-SA"/>
        </w:rPr>
        <w:t>categoriza</w:t>
      </w:r>
      <w:r w:rsidR="00CA22C1">
        <w:rPr>
          <w:lang w:bidi="ar-SA"/>
        </w:rPr>
        <w:t xml:space="preserve"> como uma atividade </w:t>
      </w:r>
      <w:r w:rsidR="007A716D">
        <w:rPr>
          <w:lang w:bidi="ar-SA"/>
        </w:rPr>
        <w:t>tentadora</w:t>
      </w:r>
      <w:r w:rsidR="00CA22C1">
        <w:rPr>
          <w:lang w:bidi="ar-SA"/>
        </w:rPr>
        <w:t>, mas não essencial à sobrevivência</w:t>
      </w:r>
      <w:r w:rsidR="007A716D">
        <w:rPr>
          <w:lang w:bidi="ar-SA"/>
        </w:rPr>
        <w:t>.</w:t>
      </w:r>
      <w:r w:rsidR="001F2971">
        <w:rPr>
          <w:lang w:bidi="ar-SA"/>
        </w:rPr>
        <w:t xml:space="preserve"> Os jogos podem ser vistos como uma criação por parte do homem como uma forma simples e eficiente de satisfazer a constante busca que nos assola por conquistar e cumprir objetivos</w:t>
      </w:r>
      <w:r w:rsidR="00CA22C1">
        <w:rPr>
          <w:lang w:bidi="ar-SA"/>
        </w:rPr>
        <w:t>.</w:t>
      </w:r>
    </w:p>
    <w:p w14:paraId="580929B9" w14:textId="61AAD6BF" w:rsidR="00D62E17" w:rsidRDefault="001F0963" w:rsidP="00D62E17">
      <w:pPr>
        <w:ind w:firstLine="709"/>
        <w:rPr>
          <w:shd w:val="clear" w:color="auto" w:fill="FFFFFF"/>
        </w:rPr>
      </w:pPr>
      <w:r>
        <w:rPr>
          <w:shd w:val="clear" w:color="auto" w:fill="FFFFFF"/>
        </w:rPr>
        <w:t>No início do século XX, Kevin Maroney define o conceito de jogo como sendo</w:t>
      </w:r>
      <w:r w:rsidR="00D62E17" w:rsidRPr="00D62E17">
        <w:rPr>
          <w:shd w:val="clear" w:color="auto" w:fill="FFFFFF"/>
        </w:rPr>
        <w:t xml:space="preserve"> uma forma de entretenimento com</w:t>
      </w:r>
      <w:r w:rsidR="00D62E17">
        <w:rPr>
          <w:shd w:val="clear" w:color="auto" w:fill="FFFFFF"/>
        </w:rPr>
        <w:t xml:space="preserve"> objetivos</w:t>
      </w:r>
      <w:r w:rsidR="00D62E17" w:rsidRPr="00D62E17">
        <w:rPr>
          <w:shd w:val="clear" w:color="auto" w:fill="FFFFFF"/>
        </w:rPr>
        <w:t xml:space="preserve"> e </w:t>
      </w:r>
      <w:r w:rsidR="00D62E17">
        <w:rPr>
          <w:shd w:val="clear" w:color="auto" w:fill="FFFFFF"/>
        </w:rPr>
        <w:t xml:space="preserve">uma </w:t>
      </w:r>
      <w:r w:rsidR="00D62E17" w:rsidRPr="00D62E17">
        <w:rPr>
          <w:shd w:val="clear" w:color="auto" w:fill="FFFFFF"/>
        </w:rPr>
        <w:t>estrutura</w:t>
      </w:r>
      <w:r>
        <w:rPr>
          <w:shd w:val="clear" w:color="auto" w:fill="FFFFFF"/>
        </w:rPr>
        <w:t xml:space="preserve"> </w:t>
      </w:r>
      <w:sdt>
        <w:sdtPr>
          <w:rPr>
            <w:shd w:val="clear" w:color="auto" w:fill="FFFFFF"/>
          </w:rPr>
          <w:id w:val="-1304772353"/>
          <w:citation/>
        </w:sdtPr>
        <w:sdtContent>
          <w:r>
            <w:rPr>
              <w:shd w:val="clear" w:color="auto" w:fill="FFFFFF"/>
            </w:rPr>
            <w:fldChar w:fldCharType="begin"/>
          </w:r>
          <w:r>
            <w:rPr>
              <w:shd w:val="clear" w:color="auto" w:fill="FFFFFF"/>
            </w:rPr>
            <w:instrText xml:space="preserve"> CITATION Mar01 \l 2070 </w:instrText>
          </w:r>
          <w:r>
            <w:rPr>
              <w:shd w:val="clear" w:color="auto" w:fill="FFFFFF"/>
            </w:rPr>
            <w:fldChar w:fldCharType="separate"/>
          </w:r>
          <w:r w:rsidR="00376C5D" w:rsidRPr="00376C5D">
            <w:rPr>
              <w:noProof/>
              <w:shd w:val="clear" w:color="auto" w:fill="FFFFFF"/>
            </w:rPr>
            <w:t>(Maroney, 2001)</w:t>
          </w:r>
          <w:r>
            <w:rPr>
              <w:shd w:val="clear" w:color="auto" w:fill="FFFFFF"/>
            </w:rPr>
            <w:fldChar w:fldCharType="end"/>
          </w:r>
        </w:sdtContent>
      </w:sdt>
      <w:r w:rsidR="00D62E17" w:rsidRPr="00D62E17">
        <w:rPr>
          <w:shd w:val="clear" w:color="auto" w:fill="FFFFFF"/>
        </w:rPr>
        <w:t>.</w:t>
      </w:r>
      <w:r>
        <w:rPr>
          <w:shd w:val="clear" w:color="auto" w:fill="FFFFFF"/>
        </w:rPr>
        <w:t xml:space="preserve"> </w:t>
      </w:r>
    </w:p>
    <w:p w14:paraId="600C6A99" w14:textId="77777777" w:rsidR="00CF1AA2" w:rsidRDefault="00CF1AA2" w:rsidP="00CF1AA2">
      <w:pPr>
        <w:ind w:firstLine="709"/>
        <w:rPr>
          <w:highlight w:val="yellow"/>
        </w:rPr>
      </w:pPr>
    </w:p>
    <w:p w14:paraId="7153FE25" w14:textId="77777777" w:rsidR="00CF1AA2" w:rsidRDefault="00CF1AA2" w:rsidP="00CF1AA2">
      <w:pPr>
        <w:ind w:firstLine="709"/>
        <w:rPr>
          <w:highlight w:val="yellow"/>
        </w:rPr>
      </w:pPr>
    </w:p>
    <w:p w14:paraId="4D1E55BC" w14:textId="77777777" w:rsidR="0031557B" w:rsidRDefault="0031557B" w:rsidP="00CF1AA2">
      <w:pPr>
        <w:ind w:firstLine="709"/>
        <w:rPr>
          <w:highlight w:val="yellow"/>
        </w:rPr>
      </w:pPr>
    </w:p>
    <w:p w14:paraId="61860A92" w14:textId="3F2110FF" w:rsidR="001F0963" w:rsidRPr="00376C5D" w:rsidRDefault="001F0963" w:rsidP="00376C5D">
      <w:pPr>
        <w:ind w:firstLine="709"/>
      </w:pPr>
      <w:r w:rsidRPr="001A11D8">
        <w:lastRenderedPageBreak/>
        <w:t xml:space="preserve">Os jogadores muitas vezes abstraem-se do tempo e do espaço que os </w:t>
      </w:r>
      <w:r w:rsidR="00CF1AA2" w:rsidRPr="001A11D8">
        <w:t>circunda</w:t>
      </w:r>
      <w:r w:rsidRPr="001A11D8">
        <w:t>, atingindo um</w:t>
      </w:r>
      <w:r w:rsidR="00CF1AA2" w:rsidRPr="001A11D8">
        <w:t xml:space="preserve"> </w:t>
      </w:r>
      <w:r w:rsidRPr="001A11D8">
        <w:t xml:space="preserve">estado </w:t>
      </w:r>
      <w:r w:rsidR="00CF1AA2" w:rsidRPr="001A11D8">
        <w:t xml:space="preserve">psicológico </w:t>
      </w:r>
      <w:r w:rsidRPr="001A11D8">
        <w:t>que</w:t>
      </w:r>
      <w:r w:rsidR="00376C5D" w:rsidRPr="001A11D8">
        <w:t xml:space="preserve"> o psicólogo</w:t>
      </w:r>
      <w:r w:rsidRPr="001A11D8">
        <w:t xml:space="preserve"> Csikszentmihalyi descreve na sua teoria como fluxo</w:t>
      </w:r>
      <w:r w:rsidR="00CF1AA2" w:rsidRPr="001A11D8">
        <w:t>, um estado mental altamente focado</w:t>
      </w:r>
      <w:r w:rsidR="00BC171B" w:rsidRPr="001A11D8">
        <w:t xml:space="preserve"> </w:t>
      </w:r>
      <w:sdt>
        <w:sdtPr>
          <w:id w:val="201215335"/>
          <w:citation/>
        </w:sdtPr>
        <w:sdtContent>
          <w:r w:rsidR="0031557B" w:rsidRPr="001A11D8">
            <w:fldChar w:fldCharType="begin"/>
          </w:r>
          <w:r w:rsidR="00376C5D" w:rsidRPr="001A11D8">
            <w:instrText xml:space="preserve">CITATION Mih04 \l 2070 </w:instrText>
          </w:r>
          <w:r w:rsidR="0031557B" w:rsidRPr="001A11D8">
            <w:fldChar w:fldCharType="separate"/>
          </w:r>
          <w:r w:rsidR="00376C5D" w:rsidRPr="001A11D8">
            <w:t>(Csikszentmihalyi, 2004)</w:t>
          </w:r>
          <w:r w:rsidR="0031557B" w:rsidRPr="001A11D8">
            <w:fldChar w:fldCharType="end"/>
          </w:r>
        </w:sdtContent>
      </w:sdt>
      <w:r w:rsidRPr="001A11D8">
        <w:t>. Com</w:t>
      </w:r>
      <w:r w:rsidR="00376C5D" w:rsidRPr="001A11D8">
        <w:t xml:space="preserve"> os</w:t>
      </w:r>
      <w:r w:rsidR="00CF1AA2" w:rsidRPr="001A11D8">
        <w:t xml:space="preserve"> </w:t>
      </w:r>
      <w:r w:rsidRPr="001A11D8">
        <w:t xml:space="preserve">níveis de motivação e de envolvimento elevados é possível </w:t>
      </w:r>
      <w:r w:rsidR="00376C5D" w:rsidRPr="001A11D8">
        <w:t>modificar certas</w:t>
      </w:r>
      <w:r w:rsidRPr="001A11D8">
        <w:t xml:space="preserve"> </w:t>
      </w:r>
      <w:r w:rsidR="00376C5D" w:rsidRPr="001A11D8">
        <w:t>condutas</w:t>
      </w:r>
      <w:r w:rsidRPr="001A11D8">
        <w:t>, promovendo</w:t>
      </w:r>
      <w:r w:rsidR="00CF1AA2" w:rsidRPr="001A11D8">
        <w:t xml:space="preserve"> </w:t>
      </w:r>
      <w:r w:rsidRPr="001A11D8">
        <w:t>aquel</w:t>
      </w:r>
      <w:r w:rsidR="00376C5D" w:rsidRPr="001A11D8">
        <w:t>a</w:t>
      </w:r>
      <w:r w:rsidRPr="001A11D8">
        <w:t xml:space="preserve">s que são </w:t>
      </w:r>
      <w:r w:rsidR="00376C5D" w:rsidRPr="001A11D8">
        <w:t>pretendidas</w:t>
      </w:r>
      <w:r w:rsidRPr="001A11D8">
        <w:t xml:space="preserve"> e </w:t>
      </w:r>
      <w:r w:rsidR="00376C5D" w:rsidRPr="001A11D8">
        <w:t>impedindo</w:t>
      </w:r>
      <w:r w:rsidRPr="001A11D8">
        <w:t xml:space="preserve"> aquel</w:t>
      </w:r>
      <w:r w:rsidR="00376C5D" w:rsidRPr="001A11D8">
        <w:t>a</w:t>
      </w:r>
      <w:r w:rsidRPr="001A11D8">
        <w:t xml:space="preserve">s que </w:t>
      </w:r>
      <w:r w:rsidR="00376C5D" w:rsidRPr="001A11D8">
        <w:t>não são desejadas</w:t>
      </w:r>
      <w:r w:rsidRPr="001A11D8">
        <w:t>.</w:t>
      </w:r>
      <w:r w:rsidR="00376C5D" w:rsidRPr="001A11D8">
        <w:t xml:space="preserve"> </w:t>
      </w:r>
      <w:r w:rsidR="001A11D8" w:rsidRPr="001A11D8">
        <w:t>O envolvimento e a motivação</w:t>
      </w:r>
      <w:r w:rsidRPr="001A11D8">
        <w:t xml:space="preserve"> são estados </w:t>
      </w:r>
      <w:r w:rsidR="001A11D8" w:rsidRPr="001A11D8">
        <w:t>tentadores</w:t>
      </w:r>
      <w:r w:rsidRPr="001A11D8">
        <w:t xml:space="preserve"> na maior parte</w:t>
      </w:r>
      <w:r w:rsidR="00376C5D" w:rsidRPr="001A11D8">
        <w:t xml:space="preserve"> das atividades </w:t>
      </w:r>
      <w:r w:rsidR="001A11D8" w:rsidRPr="001A11D8">
        <w:t>do ser humano</w:t>
      </w:r>
      <w:r w:rsidR="00376C5D" w:rsidRPr="001A11D8">
        <w:t xml:space="preserve"> para que se consiga </w:t>
      </w:r>
      <w:r w:rsidR="001A11D8" w:rsidRPr="001A11D8">
        <w:t>alcançar</w:t>
      </w:r>
      <w:r w:rsidR="00376C5D" w:rsidRPr="001A11D8">
        <w:t xml:space="preserve"> o sucesso. Todos estes estados são </w:t>
      </w:r>
      <w:r w:rsidR="001A11D8" w:rsidRPr="001A11D8">
        <w:t>vistos</w:t>
      </w:r>
      <w:r w:rsidR="00376C5D" w:rsidRPr="001A11D8">
        <w:t xml:space="preserve"> nos </w:t>
      </w:r>
      <w:r w:rsidR="001A11D8" w:rsidRPr="001A11D8">
        <w:t>jogos</w:t>
      </w:r>
      <w:r w:rsidR="00376C5D" w:rsidRPr="001A11D8">
        <w:t>.</w:t>
      </w:r>
    </w:p>
    <w:p w14:paraId="4AE0A343" w14:textId="6B16F4FB" w:rsidR="00376C5D" w:rsidRDefault="00376C5D">
      <w:pPr>
        <w:suppressAutoHyphens w:val="0"/>
        <w:spacing w:line="240" w:lineRule="auto"/>
        <w:jc w:val="left"/>
      </w:pPr>
      <w:r>
        <w:br w:type="page"/>
      </w:r>
    </w:p>
    <w:p w14:paraId="6AC132C6" w14:textId="77777777" w:rsidR="00FA57D7" w:rsidRPr="00D62E17" w:rsidRDefault="00FA57D7" w:rsidP="00376C5D"/>
    <w:sdt>
      <w:sdtPr>
        <w:rPr>
          <w:b w:val="0"/>
          <w:bCs w:val="0"/>
          <w:sz w:val="24"/>
          <w:szCs w:val="24"/>
        </w:rPr>
        <w:id w:val="-1877767864"/>
        <w:docPartObj>
          <w:docPartGallery w:val="Bibliographies"/>
          <w:docPartUnique/>
        </w:docPartObj>
      </w:sdtPr>
      <w:sdtContent>
        <w:p w14:paraId="1C681C1E" w14:textId="0B4DF058" w:rsidR="00BA023A" w:rsidRPr="006470C1" w:rsidRDefault="00BA023A">
          <w:pPr>
            <w:pStyle w:val="Ttulo1"/>
          </w:pPr>
          <w:r w:rsidRPr="006470C1">
            <w:t>Referências</w:t>
          </w:r>
        </w:p>
        <w:sdt>
          <w:sdtPr>
            <w:rPr>
              <w:rFonts w:cs="DejaVu Sans"/>
              <w:szCs w:val="24"/>
            </w:rPr>
            <w:id w:val="-573587230"/>
            <w:bibliography/>
          </w:sdtPr>
          <w:sdtContent>
            <w:p w14:paraId="50BFF5C7" w14:textId="77777777" w:rsidR="00376C5D" w:rsidRPr="00376C5D" w:rsidRDefault="00BA023A" w:rsidP="00376C5D">
              <w:pPr>
                <w:pStyle w:val="Bibliografia"/>
                <w:ind w:left="720" w:hanging="720"/>
                <w:rPr>
                  <w:noProof/>
                  <w:szCs w:val="24"/>
                  <w:lang w:val="en-GB"/>
                </w:rPr>
              </w:pPr>
              <w:r>
                <w:fldChar w:fldCharType="begin"/>
              </w:r>
              <w:r w:rsidRPr="00BA023A">
                <w:rPr>
                  <w:lang w:val="en-GB"/>
                </w:rPr>
                <w:instrText>BIBLIOGRAPHY</w:instrText>
              </w:r>
              <w:r>
                <w:fldChar w:fldCharType="separate"/>
              </w:r>
              <w:r w:rsidR="00376C5D" w:rsidRPr="00376C5D">
                <w:rPr>
                  <w:noProof/>
                  <w:lang w:val="en-GB"/>
                </w:rPr>
                <w:t xml:space="preserve">Csikszentmihalyi, M. (Fevereiro de 2004). </w:t>
              </w:r>
              <w:r w:rsidR="00376C5D" w:rsidRPr="00376C5D">
                <w:rPr>
                  <w:i/>
                  <w:iCs/>
                  <w:noProof/>
                  <w:lang w:val="en-GB"/>
                </w:rPr>
                <w:t xml:space="preserve">Flow, the secret to happiness </w:t>
              </w:r>
              <w:r w:rsidR="00376C5D" w:rsidRPr="00376C5D">
                <w:rPr>
                  <w:noProof/>
                  <w:lang w:val="en-GB"/>
                </w:rPr>
                <w:t>[Video]</w:t>
              </w:r>
              <w:r w:rsidR="00376C5D" w:rsidRPr="00376C5D">
                <w:rPr>
                  <w:i/>
                  <w:iCs/>
                  <w:noProof/>
                  <w:lang w:val="en-GB"/>
                </w:rPr>
                <w:t>.</w:t>
              </w:r>
              <w:r w:rsidR="00376C5D" w:rsidRPr="00376C5D">
                <w:rPr>
                  <w:noProof/>
                  <w:lang w:val="en-GB"/>
                </w:rPr>
                <w:t xml:space="preserve"> TED Conferences.</w:t>
              </w:r>
            </w:p>
            <w:p w14:paraId="6F44B8F8" w14:textId="77777777" w:rsidR="00376C5D" w:rsidRPr="00376C5D" w:rsidRDefault="00376C5D" w:rsidP="00376C5D">
              <w:pPr>
                <w:pStyle w:val="Bibliografia"/>
                <w:ind w:left="720" w:hanging="720"/>
                <w:rPr>
                  <w:noProof/>
                  <w:lang w:val="en-GB"/>
                </w:rPr>
              </w:pPr>
              <w:r w:rsidRPr="00376C5D">
                <w:rPr>
                  <w:noProof/>
                  <w:lang w:val="en-GB"/>
                </w:rPr>
                <w:t xml:space="preserve">Deterding, S., Dixon, D., Khaled, R., &amp; Nacke, L. E. (2011). </w:t>
              </w:r>
              <w:r w:rsidRPr="00376C5D">
                <w:rPr>
                  <w:i/>
                  <w:iCs/>
                  <w:noProof/>
                  <w:lang w:val="en-GB"/>
                </w:rPr>
                <w:t>"From Game Design Elements to Gamefulness: Defining Gamification".</w:t>
              </w:r>
              <w:r w:rsidRPr="00376C5D">
                <w:rPr>
                  <w:noProof/>
                  <w:lang w:val="en-GB"/>
                </w:rPr>
                <w:t xml:space="preserve"> Obtido de Gamification Research Network: http://gamification-research.org/wp-content/uploads/2011/04/02-Deterding-Khaled-Nacke-Dixon.pdf</w:t>
              </w:r>
            </w:p>
            <w:p w14:paraId="3A78EE97" w14:textId="77777777" w:rsidR="00376C5D" w:rsidRPr="00376C5D" w:rsidRDefault="00376C5D" w:rsidP="00376C5D">
              <w:pPr>
                <w:pStyle w:val="Bibliografia"/>
                <w:ind w:left="720" w:hanging="720"/>
                <w:rPr>
                  <w:noProof/>
                  <w:lang w:val="en-GB"/>
                </w:rPr>
              </w:pPr>
              <w:r w:rsidRPr="00376C5D">
                <w:rPr>
                  <w:noProof/>
                  <w:lang w:val="en-GB"/>
                </w:rPr>
                <w:t xml:space="preserve">Huizinga, J. (1949). Homo Ludens. Em J. Huizinga, </w:t>
              </w:r>
              <w:r w:rsidRPr="00376C5D">
                <w:rPr>
                  <w:i/>
                  <w:iCs/>
                  <w:noProof/>
                  <w:lang w:val="en-GB"/>
                </w:rPr>
                <w:t>Homo Ludens: A study of the play element in culture</w:t>
              </w:r>
              <w:r w:rsidRPr="00376C5D">
                <w:rPr>
                  <w:noProof/>
                  <w:lang w:val="en-GB"/>
                </w:rPr>
                <w:t xml:space="preserve"> (pp. 1-2). Routledge &amp; Kegan Paul.</w:t>
              </w:r>
            </w:p>
            <w:p w14:paraId="4C65F14B" w14:textId="77777777" w:rsidR="00376C5D" w:rsidRPr="00376C5D" w:rsidRDefault="00376C5D" w:rsidP="00376C5D">
              <w:pPr>
                <w:pStyle w:val="Bibliografia"/>
                <w:ind w:left="720" w:hanging="720"/>
                <w:rPr>
                  <w:noProof/>
                  <w:lang w:val="en-GB"/>
                </w:rPr>
              </w:pPr>
              <w:r w:rsidRPr="00376C5D">
                <w:rPr>
                  <w:noProof/>
                  <w:lang w:val="en-GB"/>
                </w:rPr>
                <w:t xml:space="preserve">Maroney, K. (Maio de 2001). </w:t>
              </w:r>
              <w:r w:rsidRPr="00376C5D">
                <w:rPr>
                  <w:i/>
                  <w:iCs/>
                  <w:noProof/>
                  <w:lang w:val="en-GB"/>
                </w:rPr>
                <w:t>My Entire Waking Life.</w:t>
              </w:r>
              <w:r w:rsidRPr="00376C5D">
                <w:rPr>
                  <w:noProof/>
                  <w:lang w:val="en-GB"/>
                </w:rPr>
                <w:t xml:space="preserve"> Obtido de The Games Journal | A Magazine About Boardgames: http://www.thegamesjournal.com/articles/MyEntireWakingLife.shtml</w:t>
              </w:r>
            </w:p>
            <w:p w14:paraId="7DE6AD4C" w14:textId="77777777" w:rsidR="00376C5D" w:rsidRPr="00376C5D" w:rsidRDefault="00376C5D" w:rsidP="00376C5D">
              <w:pPr>
                <w:pStyle w:val="Bibliografia"/>
                <w:ind w:left="720" w:hanging="720"/>
                <w:rPr>
                  <w:noProof/>
                  <w:lang w:val="en-GB"/>
                </w:rPr>
              </w:pPr>
              <w:r w:rsidRPr="00376C5D">
                <w:rPr>
                  <w:noProof/>
                  <w:lang w:val="en-GB"/>
                </w:rPr>
                <w:t xml:space="preserve">Maslow, A. (1943). A theory of Human Motivation. </w:t>
              </w:r>
              <w:r w:rsidRPr="00376C5D">
                <w:rPr>
                  <w:i/>
                  <w:iCs/>
                  <w:noProof/>
                  <w:lang w:val="en-GB"/>
                </w:rPr>
                <w:t>A theory of Human Motivation</w:t>
              </w:r>
              <w:r w:rsidRPr="00376C5D">
                <w:rPr>
                  <w:noProof/>
                  <w:lang w:val="en-GB"/>
                </w:rPr>
                <w:t>.</w:t>
              </w:r>
            </w:p>
            <w:p w14:paraId="610B7A3F" w14:textId="684E87D9" w:rsidR="00BA023A" w:rsidRDefault="00BA023A" w:rsidP="00376C5D">
              <w:r>
                <w:rPr>
                  <w:b/>
                  <w:bCs/>
                </w:rPr>
                <w:fldChar w:fldCharType="end"/>
              </w:r>
            </w:p>
          </w:sdtContent>
        </w:sdt>
      </w:sdtContent>
    </w:sdt>
    <w:p w14:paraId="161FD7E2" w14:textId="77777777" w:rsidR="00FA57D7" w:rsidRDefault="00FA57D7"/>
    <w:p w14:paraId="5EA9C441" w14:textId="77777777" w:rsidR="00FA57D7" w:rsidRDefault="00FA57D7">
      <w:pPr>
        <w:sectPr w:rsidR="00FA57D7">
          <w:headerReference w:type="default" r:id="rId12"/>
          <w:pgSz w:w="12240" w:h="15840"/>
          <w:pgMar w:top="2016" w:right="1440" w:bottom="1440" w:left="1440" w:header="1440" w:footer="720" w:gutter="0"/>
          <w:cols w:space="720"/>
        </w:sectPr>
      </w:pPr>
    </w:p>
    <w:p w14:paraId="31DAD292" w14:textId="1EDE938A" w:rsidR="00FA57D7" w:rsidRDefault="00AE7808">
      <w:pPr>
        <w:pStyle w:val="Ttulo1"/>
        <w:rPr>
          <w:szCs w:val="36"/>
        </w:rPr>
      </w:pPr>
      <w:bookmarkStart w:id="8" w:name="_Toc67759248"/>
      <w:bookmarkStart w:id="9" w:name="_Toc68021229"/>
      <w:r>
        <w:rPr>
          <w:szCs w:val="36"/>
        </w:rPr>
        <w:lastRenderedPageBreak/>
        <w:t>APÊNDICE</w:t>
      </w:r>
      <w:bookmarkEnd w:id="8"/>
      <w:bookmarkEnd w:id="9"/>
    </w:p>
    <w:p w14:paraId="32CD0687" w14:textId="1BAE2DEF" w:rsidR="00FA57D7" w:rsidRDefault="00AE7808">
      <w:pPr>
        <w:pStyle w:val="Ttulo2"/>
      </w:pPr>
      <w:bookmarkStart w:id="10" w:name="_Toc67759249"/>
      <w:bookmarkStart w:id="11" w:name="_Toc68021230"/>
      <w:r>
        <w:t>Apêndice 1 – Teoria da Hierarquia das Necessidades de Maslow</w:t>
      </w:r>
      <w:bookmarkEnd w:id="10"/>
      <w:bookmarkEnd w:id="11"/>
    </w:p>
    <w:p w14:paraId="7E803A90" w14:textId="3436673D" w:rsidR="00FA57D7" w:rsidRDefault="00A71490">
      <w:pPr>
        <w:pStyle w:val="Textbody"/>
      </w:pPr>
      <w:r>
        <w:rPr>
          <w:noProof/>
        </w:rPr>
        <w:drawing>
          <wp:anchor distT="0" distB="0" distL="114300" distR="114300" simplePos="0" relativeHeight="251661312" behindDoc="0" locked="0" layoutInCell="1" allowOverlap="1" wp14:anchorId="00430C6E" wp14:editId="63EB85ED">
            <wp:simplePos x="0" y="0"/>
            <wp:positionH relativeFrom="margin">
              <wp:align>center</wp:align>
            </wp:positionH>
            <wp:positionV relativeFrom="paragraph">
              <wp:posOffset>180975</wp:posOffset>
            </wp:positionV>
            <wp:extent cx="4245429" cy="2476500"/>
            <wp:effectExtent l="19050" t="0" r="41275" b="19050"/>
            <wp:wrapTopAndBottom/>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sectPr w:rsidR="00FA57D7">
      <w:headerReference w:type="default" r:id="rId18"/>
      <w:pgSz w:w="12240" w:h="15840"/>
      <w:pgMar w:top="2016"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Team" w:date="2021-03-27T16:44:00Z" w:initials="Team">
    <w:p w14:paraId="4D213361" w14:textId="77777777" w:rsidR="007E6518" w:rsidRDefault="007E6518">
      <w:pPr>
        <w:pStyle w:val="Textodecomentrio"/>
      </w:pPr>
      <w:r>
        <w:rPr>
          <w:rStyle w:val="Refdecomentrio"/>
        </w:rPr>
        <w:annotationRef/>
      </w:r>
      <w:r>
        <w:t>Alinhar ao centro ou à esquerda?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21336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213361" w16cid:durableId="2409D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FEEBA" w14:textId="77777777" w:rsidR="00EA6E47" w:rsidRDefault="00EA6E47">
      <w:pPr>
        <w:spacing w:line="240" w:lineRule="auto"/>
      </w:pPr>
      <w:r>
        <w:separator/>
      </w:r>
    </w:p>
  </w:endnote>
  <w:endnote w:type="continuationSeparator" w:id="0">
    <w:p w14:paraId="0CAE3213" w14:textId="77777777" w:rsidR="00EA6E47" w:rsidRDefault="00EA6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auto"/>
    <w:pitch w:val="variable"/>
  </w:font>
  <w:font w:name="Mangal">
    <w:panose1 w:val="00000400000000000000"/>
    <w:charset w:val="00"/>
    <w:family w:val="roman"/>
    <w:pitch w:val="variable"/>
    <w:sig w:usb0="00008003" w:usb1="00000000" w:usb2="00000000" w:usb3="00000000" w:csb0="00000001" w:csb1="00000000"/>
  </w:font>
  <w:font w:name="DejaVu Sans Mono">
    <w:charset w:val="00"/>
    <w:family w:val="modern"/>
    <w:pitch w:val="fixed"/>
  </w:font>
  <w:font w:name="Liberation Mono">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DC98C" w14:textId="77777777" w:rsidR="00EA6E47" w:rsidRDefault="00EA6E47">
      <w:pPr>
        <w:spacing w:line="240" w:lineRule="auto"/>
      </w:pPr>
      <w:r>
        <w:rPr>
          <w:color w:val="000000"/>
        </w:rPr>
        <w:separator/>
      </w:r>
    </w:p>
  </w:footnote>
  <w:footnote w:type="continuationSeparator" w:id="0">
    <w:p w14:paraId="531FB1DE" w14:textId="77777777" w:rsidR="00EA6E47" w:rsidRDefault="00EA6E47">
      <w:pPr>
        <w:spacing w:line="240" w:lineRule="auto"/>
      </w:pPr>
      <w:r>
        <w:continuationSeparator/>
      </w:r>
    </w:p>
  </w:footnote>
  <w:footnote w:id="1">
    <w:p w14:paraId="63D6824F" w14:textId="77777777" w:rsidR="007E6518" w:rsidRDefault="007E6518">
      <w:pPr>
        <w:pStyle w:val="Textodenotaderodap"/>
      </w:pPr>
      <w:r>
        <w:rPr>
          <w:rStyle w:val="Refdenotaderodap"/>
        </w:rPr>
        <w:footnoteRef/>
      </w:r>
      <w:r>
        <w:t xml:space="preserve"> Apêndice 1 – A teoria da Hierarquia das Necessidades de Maslow.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9E308" w14:textId="77777777" w:rsidR="007E6518" w:rsidRDefault="007E6518">
    <w:pPr>
      <w:pStyle w:val="Cabealho"/>
    </w:pPr>
    <w:r>
      <w:rPr>
        <w:color w:val="808080"/>
      </w:rPr>
      <w:t xml:space="preserve">Desenvolvimento de uma plataforma de gamificação em contexto de aprendizagem </w:t>
    </w:r>
    <w:r>
      <w:rPr>
        <w:color w:val="808080"/>
      </w:rPr>
      <w:tab/>
    </w:r>
    <w:r>
      <w:rPr>
        <w:color w:val="808080"/>
      </w:rPr>
      <w:fldChar w:fldCharType="begin"/>
    </w:r>
    <w:r>
      <w:rPr>
        <w:color w:val="808080"/>
      </w:rPr>
      <w:instrText xml:space="preserve"> PAGE </w:instrText>
    </w:r>
    <w:r>
      <w:rPr>
        <w:color w:val="808080"/>
      </w:rPr>
      <w:fldChar w:fldCharType="separate"/>
    </w:r>
    <w:r>
      <w:rPr>
        <w:color w:val="808080"/>
      </w:rPr>
      <w:t>4</w:t>
    </w:r>
    <w:r>
      <w:rPr>
        <w:color w:val="80808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203EB" w14:textId="77777777" w:rsidR="007E6518" w:rsidRDefault="007E6518">
    <w:pPr>
      <w:pStyle w:val="Cabealho"/>
    </w:pPr>
    <w:r>
      <w:rPr>
        <w:color w:val="808080"/>
      </w:rPr>
      <w:t xml:space="preserve">Desenvolvimento de uma plataforma de gamificação em contexto de aprendizagem </w:t>
    </w:r>
    <w:r>
      <w:rPr>
        <w:color w:val="808080"/>
      </w:rPr>
      <w:tab/>
    </w:r>
    <w:r>
      <w:rPr>
        <w:color w:val="808080"/>
      </w:rPr>
      <w:fldChar w:fldCharType="begin"/>
    </w:r>
    <w:r>
      <w:rPr>
        <w:color w:val="808080"/>
      </w:rPr>
      <w:instrText xml:space="preserve"> PAGE </w:instrText>
    </w:r>
    <w:r>
      <w:rPr>
        <w:color w:val="808080"/>
      </w:rPr>
      <w:fldChar w:fldCharType="separate"/>
    </w:r>
    <w:r>
      <w:rPr>
        <w:color w:val="808080"/>
      </w:rPr>
      <w:t>4</w:t>
    </w:r>
    <w:r>
      <w:rPr>
        <w:color w:val="808080"/>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am">
    <w15:presenceInfo w15:providerId="AD" w15:userId="S::team@Altyra.onmicrosoft.com::1fb2348f-cda1-4083-b7cd-e0cace92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D7"/>
    <w:rsid w:val="001A11D8"/>
    <w:rsid w:val="001F0963"/>
    <w:rsid w:val="001F2971"/>
    <w:rsid w:val="002959D8"/>
    <w:rsid w:val="0031557B"/>
    <w:rsid w:val="00376C5D"/>
    <w:rsid w:val="00430C3A"/>
    <w:rsid w:val="00471F6A"/>
    <w:rsid w:val="00541C29"/>
    <w:rsid w:val="005E6958"/>
    <w:rsid w:val="006470C1"/>
    <w:rsid w:val="007A716D"/>
    <w:rsid w:val="007E6518"/>
    <w:rsid w:val="008077F0"/>
    <w:rsid w:val="0081789D"/>
    <w:rsid w:val="008F5EFC"/>
    <w:rsid w:val="00984A96"/>
    <w:rsid w:val="00A71490"/>
    <w:rsid w:val="00AE7808"/>
    <w:rsid w:val="00B029CF"/>
    <w:rsid w:val="00BA023A"/>
    <w:rsid w:val="00BA2198"/>
    <w:rsid w:val="00BA44F2"/>
    <w:rsid w:val="00BC171B"/>
    <w:rsid w:val="00C93CEC"/>
    <w:rsid w:val="00CA22C1"/>
    <w:rsid w:val="00CF1AA2"/>
    <w:rsid w:val="00D42F6A"/>
    <w:rsid w:val="00D62E17"/>
    <w:rsid w:val="00E654A1"/>
    <w:rsid w:val="00E94EE8"/>
    <w:rsid w:val="00EA6E47"/>
    <w:rsid w:val="00FA57D7"/>
    <w:rsid w:val="00FC7B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61FC"/>
  <w15:docId w15:val="{99566A48-AE27-48CE-AD3B-67D4177A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jaVu Sans" w:hAnsi="Times New Roman" w:cs="DejaVu Sans"/>
        <w:kern w:val="3"/>
        <w:sz w:val="24"/>
        <w:szCs w:val="24"/>
        <w:lang w:val="pt-PT"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480" w:lineRule="auto"/>
      <w:jc w:val="both"/>
    </w:pPr>
  </w:style>
  <w:style w:type="paragraph" w:styleId="Ttulo1">
    <w:name w:val="heading 1"/>
    <w:basedOn w:val="Heading"/>
    <w:next w:val="Textbody"/>
    <w:uiPriority w:val="9"/>
    <w:qFormat/>
    <w:pPr>
      <w:spacing w:before="240" w:after="120"/>
      <w:outlineLvl w:val="0"/>
    </w:pPr>
    <w:rPr>
      <w:b/>
      <w:bCs/>
      <w:sz w:val="36"/>
    </w:rPr>
  </w:style>
  <w:style w:type="paragraph" w:styleId="Ttulo2">
    <w:name w:val="heading 2"/>
    <w:basedOn w:val="Heading"/>
    <w:next w:val="Textbody"/>
    <w:uiPriority w:val="9"/>
    <w:unhideWhenUsed/>
    <w:qFormat/>
    <w:pPr>
      <w:spacing w:before="200" w:after="120"/>
      <w:outlineLvl w:val="1"/>
    </w:pPr>
    <w:rPr>
      <w:b/>
      <w:bCs/>
      <w:sz w:val="32"/>
    </w:rPr>
  </w:style>
  <w:style w:type="paragraph" w:styleId="Ttulo3">
    <w:name w:val="heading 3"/>
    <w:basedOn w:val="Normal"/>
    <w:next w:val="Normal"/>
    <w:uiPriority w:val="9"/>
    <w:semiHidden/>
    <w:unhideWhenUsed/>
    <w:qFormat/>
    <w:pPr>
      <w:keepNext/>
      <w:keepLines/>
      <w:spacing w:before="40"/>
      <w:outlineLvl w:val="2"/>
    </w:pPr>
    <w:rPr>
      <w:rFonts w:eastAsia="Times New Roman" w:cs="Mangal"/>
      <w:sz w:val="28"/>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spacing w:line="480" w:lineRule="auto"/>
    </w:pPr>
  </w:style>
  <w:style w:type="paragraph" w:customStyle="1" w:styleId="Heading">
    <w:name w:val="Heading"/>
    <w:basedOn w:val="Standard"/>
    <w:next w:val="Textbody"/>
    <w:pPr>
      <w:keepNext/>
      <w:jc w:val="center"/>
    </w:pPr>
    <w:rPr>
      <w:sz w:val="28"/>
      <w:szCs w:val="28"/>
    </w:rPr>
  </w:style>
  <w:style w:type="paragraph" w:customStyle="1" w:styleId="Textbody">
    <w:name w:val="Text body"/>
    <w:basedOn w:val="Standard"/>
    <w:pPr>
      <w:spacing w:after="120"/>
      <w:ind w:firstLine="749"/>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uppressLineNumbers/>
      <w:tabs>
        <w:tab w:val="center" w:pos="4986"/>
        <w:tab w:val="right" w:pos="9972"/>
      </w:tabs>
    </w:pPr>
  </w:style>
  <w:style w:type="paragraph" w:customStyle="1" w:styleId="Hangingindent">
    <w:name w:val="Hanging indent"/>
    <w:basedOn w:val="Textbody"/>
    <w:pPr>
      <w:ind w:left="706" w:hanging="720"/>
    </w:pPr>
  </w:style>
  <w:style w:type="paragraph" w:styleId="Subttulo">
    <w:name w:val="Subtitle"/>
    <w:basedOn w:val="Textbody"/>
    <w:uiPriority w:val="11"/>
    <w:qFormat/>
    <w:pPr>
      <w:jc w:val="center"/>
    </w:pPr>
    <w:rPr>
      <w:b/>
      <w:sz w:val="21"/>
    </w:rPr>
  </w:style>
  <w:style w:type="paragraph" w:styleId="Cabealhodendiceremissivo">
    <w:name w:val="index heading"/>
    <w:basedOn w:val="Heading"/>
    <w:pPr>
      <w:suppressLineNumbers/>
    </w:pPr>
    <w:rPr>
      <w:b/>
      <w:bCs/>
      <w:sz w:val="32"/>
      <w:szCs w:val="32"/>
    </w:rPr>
  </w:style>
  <w:style w:type="paragraph" w:customStyle="1" w:styleId="ContentsHeading">
    <w:name w:val="Contents Heading"/>
    <w:basedOn w:val="Cabealhodendiceremissivo"/>
  </w:style>
  <w:style w:type="paragraph" w:customStyle="1" w:styleId="Contents1">
    <w:name w:val="Contents 1"/>
    <w:basedOn w:val="Index"/>
    <w:pPr>
      <w:tabs>
        <w:tab w:val="right" w:leader="dot" w:pos="9360"/>
      </w:tabs>
    </w:pPr>
  </w:style>
  <w:style w:type="paragraph" w:customStyle="1" w:styleId="BibliographyHeading">
    <w:name w:val="Bibliography Heading"/>
    <w:basedOn w:val="Cabealhodendiceremissivo"/>
  </w:style>
  <w:style w:type="character" w:styleId="nfase">
    <w:name w:val="Emphasis"/>
    <w:rPr>
      <w:i/>
      <w:iCs/>
    </w:rPr>
  </w:style>
  <w:style w:type="character" w:customStyle="1" w:styleId="Teletype">
    <w:name w:val="Teletype"/>
    <w:rPr>
      <w:rFonts w:ascii="DejaVu Sans Mono" w:eastAsia="DejaVu Sans" w:hAnsi="DejaVu Sans Mono" w:cs="DejaVu Sans Mono"/>
    </w:rPr>
  </w:style>
  <w:style w:type="character" w:customStyle="1" w:styleId="Internetlink">
    <w:name w:val="Internet link"/>
    <w:rPr>
      <w:color w:val="000080"/>
      <w:u w:val="single"/>
    </w:rPr>
  </w:style>
  <w:style w:type="character" w:customStyle="1" w:styleId="IndexLink">
    <w:name w:val="Index Link"/>
  </w:style>
  <w:style w:type="character" w:customStyle="1" w:styleId="UserEntry">
    <w:name w:val="User Entry"/>
    <w:rPr>
      <w:rFonts w:ascii="Liberation Mono" w:eastAsia="Noto Sans Mono CJK SC" w:hAnsi="Liberation Mono" w:cs="Liberation Mono"/>
    </w:rPr>
  </w:style>
  <w:style w:type="character" w:customStyle="1" w:styleId="Ttulo1Carter">
    <w:name w:val="Título 1 Caráter"/>
    <w:basedOn w:val="Tipodeletrapredefinidodopargrafo"/>
    <w:uiPriority w:val="9"/>
    <w:rPr>
      <w:b/>
      <w:bCs/>
      <w:sz w:val="36"/>
      <w:szCs w:val="28"/>
    </w:rPr>
  </w:style>
  <w:style w:type="paragraph" w:styleId="Bibliografia">
    <w:name w:val="Bibliography"/>
    <w:basedOn w:val="Normal"/>
    <w:next w:val="Normal"/>
    <w:rPr>
      <w:rFonts w:cs="Mangal"/>
      <w:szCs w:val="21"/>
    </w:rPr>
  </w:style>
  <w:style w:type="paragraph" w:styleId="Cabealhodondice">
    <w:name w:val="TOC Heading"/>
    <w:basedOn w:val="Ttulo1"/>
    <w:next w:val="Normal"/>
    <w:uiPriority w:val="39"/>
    <w:qFormat/>
    <w:pPr>
      <w:keepLines/>
      <w:widowControl/>
      <w:suppressAutoHyphens w:val="0"/>
      <w:spacing w:after="0" w:line="256" w:lineRule="auto"/>
      <w:jc w:val="left"/>
      <w:textAlignment w:val="auto"/>
    </w:pPr>
    <w:rPr>
      <w:rFonts w:ascii="Calibri Light" w:eastAsia="Times New Roman" w:hAnsi="Calibri Light" w:cs="Times New Roman"/>
      <w:b w:val="0"/>
      <w:bCs w:val="0"/>
      <w:color w:val="2F5496"/>
      <w:kern w:val="0"/>
      <w:sz w:val="32"/>
      <w:szCs w:val="32"/>
      <w:lang w:eastAsia="pt-PT" w:bidi="ar-SA"/>
    </w:rPr>
  </w:style>
  <w:style w:type="paragraph" w:styleId="ndice1">
    <w:name w:val="toc 1"/>
    <w:basedOn w:val="Normal"/>
    <w:next w:val="Normal"/>
    <w:autoRedefine/>
    <w:uiPriority w:val="39"/>
    <w:pPr>
      <w:tabs>
        <w:tab w:val="right" w:leader="dot" w:pos="9350"/>
      </w:tabs>
      <w:spacing w:after="100"/>
    </w:pPr>
    <w:rPr>
      <w:rFonts w:cs="Mangal"/>
      <w:b/>
      <w:bCs/>
      <w:szCs w:val="21"/>
    </w:rPr>
  </w:style>
  <w:style w:type="paragraph" w:styleId="ndice2">
    <w:name w:val="toc 2"/>
    <w:basedOn w:val="Normal"/>
    <w:next w:val="Normal"/>
    <w:autoRedefine/>
    <w:uiPriority w:val="39"/>
    <w:pPr>
      <w:spacing w:after="100"/>
      <w:ind w:left="240"/>
    </w:pPr>
    <w:rPr>
      <w:rFonts w:cs="Mangal"/>
      <w:szCs w:val="21"/>
    </w:rPr>
  </w:style>
  <w:style w:type="character" w:styleId="Hiperligao">
    <w:name w:val="Hyperlink"/>
    <w:basedOn w:val="Tipodeletrapredefinidodopargrafo"/>
    <w:uiPriority w:val="99"/>
    <w:rPr>
      <w:color w:val="0563C1"/>
      <w:u w:val="single"/>
    </w:rPr>
  </w:style>
  <w:style w:type="paragraph" w:styleId="Ttulo">
    <w:name w:val="Title"/>
    <w:basedOn w:val="Normal"/>
    <w:next w:val="Normal"/>
    <w:uiPriority w:val="10"/>
    <w:qFormat/>
    <w:rPr>
      <w:rFonts w:ascii="Calibri Light" w:eastAsia="Times New Roman" w:hAnsi="Calibri Light" w:cs="Mangal"/>
      <w:spacing w:val="-10"/>
      <w:sz w:val="56"/>
      <w:szCs w:val="50"/>
    </w:rPr>
  </w:style>
  <w:style w:type="character" w:customStyle="1" w:styleId="TtuloCarter">
    <w:name w:val="Título Caráter"/>
    <w:basedOn w:val="Tipodeletrapredefinidodopargrafo"/>
    <w:rPr>
      <w:rFonts w:ascii="Calibri Light" w:eastAsia="Times New Roman" w:hAnsi="Calibri Light" w:cs="Mangal"/>
      <w:spacing w:val="-10"/>
      <w:kern w:val="3"/>
      <w:sz w:val="56"/>
      <w:szCs w:val="50"/>
    </w:rPr>
  </w:style>
  <w:style w:type="character" w:styleId="Refdecomentrio">
    <w:name w:val="annotation reference"/>
    <w:basedOn w:val="Tipodeletrapredefinidodopargrafo"/>
    <w:rPr>
      <w:sz w:val="16"/>
      <w:szCs w:val="16"/>
    </w:rPr>
  </w:style>
  <w:style w:type="paragraph" w:styleId="Textodecomentrio">
    <w:name w:val="annotation text"/>
    <w:basedOn w:val="Normal"/>
    <w:rPr>
      <w:rFonts w:cs="Mangal"/>
      <w:sz w:val="20"/>
      <w:szCs w:val="18"/>
    </w:rPr>
  </w:style>
  <w:style w:type="character" w:customStyle="1" w:styleId="TextodecomentrioCarter">
    <w:name w:val="Texto de comentário Caráter"/>
    <w:basedOn w:val="Tipodeletrapredefinidodopargrafo"/>
    <w:rPr>
      <w:rFonts w:cs="Mangal"/>
      <w:sz w:val="20"/>
      <w:szCs w:val="18"/>
    </w:rPr>
  </w:style>
  <w:style w:type="paragraph" w:styleId="Assuntodecomentrio">
    <w:name w:val="annotation subject"/>
    <w:basedOn w:val="Textodecomentrio"/>
    <w:next w:val="Textodecomentrio"/>
    <w:rPr>
      <w:b/>
      <w:bCs/>
    </w:rPr>
  </w:style>
  <w:style w:type="character" w:customStyle="1" w:styleId="AssuntodecomentrioCarter">
    <w:name w:val="Assunto de comentário Caráter"/>
    <w:basedOn w:val="TextodecomentrioCarter"/>
    <w:rPr>
      <w:rFonts w:cs="Mangal"/>
      <w:b/>
      <w:bCs/>
      <w:sz w:val="20"/>
      <w:szCs w:val="18"/>
    </w:rPr>
  </w:style>
  <w:style w:type="paragraph" w:styleId="Textodenotaderodap">
    <w:name w:val="footnote text"/>
    <w:basedOn w:val="Normal"/>
    <w:pPr>
      <w:spacing w:line="240" w:lineRule="auto"/>
    </w:pPr>
    <w:rPr>
      <w:rFonts w:cs="Mangal"/>
      <w:sz w:val="20"/>
      <w:szCs w:val="18"/>
    </w:rPr>
  </w:style>
  <w:style w:type="character" w:customStyle="1" w:styleId="TextodenotaderodapCarter">
    <w:name w:val="Texto de nota de rodapé Caráter"/>
    <w:basedOn w:val="Tipodeletrapredefinidodopargrafo"/>
    <w:rPr>
      <w:rFonts w:cs="Mangal"/>
      <w:sz w:val="20"/>
      <w:szCs w:val="18"/>
    </w:rPr>
  </w:style>
  <w:style w:type="character" w:styleId="Refdenotaderodap">
    <w:name w:val="footnote reference"/>
    <w:basedOn w:val="Tipodeletrapredefinidodopargrafo"/>
    <w:rPr>
      <w:position w:val="0"/>
      <w:vertAlign w:val="superscript"/>
    </w:rPr>
  </w:style>
  <w:style w:type="character" w:customStyle="1" w:styleId="Ttulo3Carter">
    <w:name w:val="Título 3 Caráter"/>
    <w:basedOn w:val="Tipodeletrapredefinidodopargrafo"/>
    <w:rPr>
      <w:rFonts w:eastAsia="Times New Roman" w:cs="Mangal"/>
      <w:sz w:val="28"/>
      <w:szCs w:val="21"/>
    </w:rPr>
  </w:style>
  <w:style w:type="paragraph" w:styleId="ndice3">
    <w:name w:val="toc 3"/>
    <w:basedOn w:val="Normal"/>
    <w:next w:val="Normal"/>
    <w:autoRedefine/>
    <w:uiPriority w:val="39"/>
    <w:unhideWhenUsed/>
    <w:rsid w:val="00BA023A"/>
    <w:pPr>
      <w:widowControl/>
      <w:suppressAutoHyphens w:val="0"/>
      <w:autoSpaceDN/>
      <w:spacing w:after="100" w:line="259" w:lineRule="auto"/>
      <w:ind w:left="440"/>
      <w:jc w:val="left"/>
      <w:textAlignment w:val="auto"/>
    </w:pPr>
    <w:rPr>
      <w:rFonts w:asciiTheme="minorHAnsi" w:eastAsiaTheme="minorEastAsia" w:hAnsiTheme="minorHAnsi" w:cs="Times New Roman"/>
      <w:kern w:val="0"/>
      <w:sz w:val="22"/>
      <w:szCs w:val="22"/>
      <w:lang w:eastAsia="pt-PT" w:bidi="ar-SA"/>
    </w:rPr>
  </w:style>
  <w:style w:type="paragraph" w:styleId="Rodap">
    <w:name w:val="footer"/>
    <w:basedOn w:val="Normal"/>
    <w:link w:val="RodapCarter"/>
    <w:uiPriority w:val="99"/>
    <w:unhideWhenUsed/>
    <w:rsid w:val="006470C1"/>
    <w:pPr>
      <w:tabs>
        <w:tab w:val="center" w:pos="4252"/>
        <w:tab w:val="right" w:pos="8504"/>
      </w:tabs>
      <w:spacing w:line="240" w:lineRule="auto"/>
    </w:pPr>
    <w:rPr>
      <w:rFonts w:cs="Mangal"/>
      <w:szCs w:val="21"/>
    </w:rPr>
  </w:style>
  <w:style w:type="character" w:customStyle="1" w:styleId="RodapCarter">
    <w:name w:val="Rodapé Caráter"/>
    <w:basedOn w:val="Tipodeletrapredefinidodopargrafo"/>
    <w:link w:val="Rodap"/>
    <w:uiPriority w:val="99"/>
    <w:rsid w:val="006470C1"/>
    <w:rPr>
      <w:rFonts w:cs="Mangal"/>
      <w:szCs w:val="21"/>
    </w:rPr>
  </w:style>
  <w:style w:type="character" w:styleId="Hiperligaovisitada">
    <w:name w:val="FollowedHyperlink"/>
    <w:basedOn w:val="Tipodeletrapredefinidodopargrafo"/>
    <w:uiPriority w:val="99"/>
    <w:semiHidden/>
    <w:unhideWhenUsed/>
    <w:rsid w:val="00E94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11992">
      <w:bodyDiv w:val="1"/>
      <w:marLeft w:val="0"/>
      <w:marRight w:val="0"/>
      <w:marTop w:val="0"/>
      <w:marBottom w:val="0"/>
      <w:divBdr>
        <w:top w:val="none" w:sz="0" w:space="0" w:color="auto"/>
        <w:left w:val="none" w:sz="0" w:space="0" w:color="auto"/>
        <w:bottom w:val="none" w:sz="0" w:space="0" w:color="auto"/>
        <w:right w:val="none" w:sz="0" w:space="0" w:color="auto"/>
      </w:divBdr>
    </w:div>
    <w:div w:id="84423392">
      <w:bodyDiv w:val="1"/>
      <w:marLeft w:val="0"/>
      <w:marRight w:val="0"/>
      <w:marTop w:val="0"/>
      <w:marBottom w:val="0"/>
      <w:divBdr>
        <w:top w:val="none" w:sz="0" w:space="0" w:color="auto"/>
        <w:left w:val="none" w:sz="0" w:space="0" w:color="auto"/>
        <w:bottom w:val="none" w:sz="0" w:space="0" w:color="auto"/>
        <w:right w:val="none" w:sz="0" w:space="0" w:color="auto"/>
      </w:divBdr>
    </w:div>
    <w:div w:id="105581538">
      <w:bodyDiv w:val="1"/>
      <w:marLeft w:val="0"/>
      <w:marRight w:val="0"/>
      <w:marTop w:val="0"/>
      <w:marBottom w:val="0"/>
      <w:divBdr>
        <w:top w:val="none" w:sz="0" w:space="0" w:color="auto"/>
        <w:left w:val="none" w:sz="0" w:space="0" w:color="auto"/>
        <w:bottom w:val="none" w:sz="0" w:space="0" w:color="auto"/>
        <w:right w:val="none" w:sz="0" w:space="0" w:color="auto"/>
      </w:divBdr>
    </w:div>
    <w:div w:id="114369146">
      <w:bodyDiv w:val="1"/>
      <w:marLeft w:val="0"/>
      <w:marRight w:val="0"/>
      <w:marTop w:val="0"/>
      <w:marBottom w:val="0"/>
      <w:divBdr>
        <w:top w:val="none" w:sz="0" w:space="0" w:color="auto"/>
        <w:left w:val="none" w:sz="0" w:space="0" w:color="auto"/>
        <w:bottom w:val="none" w:sz="0" w:space="0" w:color="auto"/>
        <w:right w:val="none" w:sz="0" w:space="0" w:color="auto"/>
      </w:divBdr>
    </w:div>
    <w:div w:id="161550750">
      <w:bodyDiv w:val="1"/>
      <w:marLeft w:val="0"/>
      <w:marRight w:val="0"/>
      <w:marTop w:val="0"/>
      <w:marBottom w:val="0"/>
      <w:divBdr>
        <w:top w:val="none" w:sz="0" w:space="0" w:color="auto"/>
        <w:left w:val="none" w:sz="0" w:space="0" w:color="auto"/>
        <w:bottom w:val="none" w:sz="0" w:space="0" w:color="auto"/>
        <w:right w:val="none" w:sz="0" w:space="0" w:color="auto"/>
      </w:divBdr>
    </w:div>
    <w:div w:id="174149224">
      <w:bodyDiv w:val="1"/>
      <w:marLeft w:val="0"/>
      <w:marRight w:val="0"/>
      <w:marTop w:val="0"/>
      <w:marBottom w:val="0"/>
      <w:divBdr>
        <w:top w:val="none" w:sz="0" w:space="0" w:color="auto"/>
        <w:left w:val="none" w:sz="0" w:space="0" w:color="auto"/>
        <w:bottom w:val="none" w:sz="0" w:space="0" w:color="auto"/>
        <w:right w:val="none" w:sz="0" w:space="0" w:color="auto"/>
      </w:divBdr>
    </w:div>
    <w:div w:id="187767577">
      <w:bodyDiv w:val="1"/>
      <w:marLeft w:val="0"/>
      <w:marRight w:val="0"/>
      <w:marTop w:val="0"/>
      <w:marBottom w:val="0"/>
      <w:divBdr>
        <w:top w:val="none" w:sz="0" w:space="0" w:color="auto"/>
        <w:left w:val="none" w:sz="0" w:space="0" w:color="auto"/>
        <w:bottom w:val="none" w:sz="0" w:space="0" w:color="auto"/>
        <w:right w:val="none" w:sz="0" w:space="0" w:color="auto"/>
      </w:divBdr>
    </w:div>
    <w:div w:id="198711306">
      <w:bodyDiv w:val="1"/>
      <w:marLeft w:val="0"/>
      <w:marRight w:val="0"/>
      <w:marTop w:val="0"/>
      <w:marBottom w:val="0"/>
      <w:divBdr>
        <w:top w:val="none" w:sz="0" w:space="0" w:color="auto"/>
        <w:left w:val="none" w:sz="0" w:space="0" w:color="auto"/>
        <w:bottom w:val="none" w:sz="0" w:space="0" w:color="auto"/>
        <w:right w:val="none" w:sz="0" w:space="0" w:color="auto"/>
      </w:divBdr>
    </w:div>
    <w:div w:id="282154757">
      <w:bodyDiv w:val="1"/>
      <w:marLeft w:val="0"/>
      <w:marRight w:val="0"/>
      <w:marTop w:val="0"/>
      <w:marBottom w:val="0"/>
      <w:divBdr>
        <w:top w:val="none" w:sz="0" w:space="0" w:color="auto"/>
        <w:left w:val="none" w:sz="0" w:space="0" w:color="auto"/>
        <w:bottom w:val="none" w:sz="0" w:space="0" w:color="auto"/>
        <w:right w:val="none" w:sz="0" w:space="0" w:color="auto"/>
      </w:divBdr>
    </w:div>
    <w:div w:id="285162187">
      <w:bodyDiv w:val="1"/>
      <w:marLeft w:val="0"/>
      <w:marRight w:val="0"/>
      <w:marTop w:val="0"/>
      <w:marBottom w:val="0"/>
      <w:divBdr>
        <w:top w:val="none" w:sz="0" w:space="0" w:color="auto"/>
        <w:left w:val="none" w:sz="0" w:space="0" w:color="auto"/>
        <w:bottom w:val="none" w:sz="0" w:space="0" w:color="auto"/>
        <w:right w:val="none" w:sz="0" w:space="0" w:color="auto"/>
      </w:divBdr>
    </w:div>
    <w:div w:id="386803319">
      <w:bodyDiv w:val="1"/>
      <w:marLeft w:val="0"/>
      <w:marRight w:val="0"/>
      <w:marTop w:val="0"/>
      <w:marBottom w:val="0"/>
      <w:divBdr>
        <w:top w:val="none" w:sz="0" w:space="0" w:color="auto"/>
        <w:left w:val="none" w:sz="0" w:space="0" w:color="auto"/>
        <w:bottom w:val="none" w:sz="0" w:space="0" w:color="auto"/>
        <w:right w:val="none" w:sz="0" w:space="0" w:color="auto"/>
      </w:divBdr>
    </w:div>
    <w:div w:id="399443316">
      <w:bodyDiv w:val="1"/>
      <w:marLeft w:val="0"/>
      <w:marRight w:val="0"/>
      <w:marTop w:val="0"/>
      <w:marBottom w:val="0"/>
      <w:divBdr>
        <w:top w:val="none" w:sz="0" w:space="0" w:color="auto"/>
        <w:left w:val="none" w:sz="0" w:space="0" w:color="auto"/>
        <w:bottom w:val="none" w:sz="0" w:space="0" w:color="auto"/>
        <w:right w:val="none" w:sz="0" w:space="0" w:color="auto"/>
      </w:divBdr>
    </w:div>
    <w:div w:id="464468584">
      <w:bodyDiv w:val="1"/>
      <w:marLeft w:val="0"/>
      <w:marRight w:val="0"/>
      <w:marTop w:val="0"/>
      <w:marBottom w:val="0"/>
      <w:divBdr>
        <w:top w:val="none" w:sz="0" w:space="0" w:color="auto"/>
        <w:left w:val="none" w:sz="0" w:space="0" w:color="auto"/>
        <w:bottom w:val="none" w:sz="0" w:space="0" w:color="auto"/>
        <w:right w:val="none" w:sz="0" w:space="0" w:color="auto"/>
      </w:divBdr>
    </w:div>
    <w:div w:id="523910552">
      <w:bodyDiv w:val="1"/>
      <w:marLeft w:val="0"/>
      <w:marRight w:val="0"/>
      <w:marTop w:val="0"/>
      <w:marBottom w:val="0"/>
      <w:divBdr>
        <w:top w:val="none" w:sz="0" w:space="0" w:color="auto"/>
        <w:left w:val="none" w:sz="0" w:space="0" w:color="auto"/>
        <w:bottom w:val="none" w:sz="0" w:space="0" w:color="auto"/>
        <w:right w:val="none" w:sz="0" w:space="0" w:color="auto"/>
      </w:divBdr>
    </w:div>
    <w:div w:id="568659392">
      <w:bodyDiv w:val="1"/>
      <w:marLeft w:val="0"/>
      <w:marRight w:val="0"/>
      <w:marTop w:val="0"/>
      <w:marBottom w:val="0"/>
      <w:divBdr>
        <w:top w:val="none" w:sz="0" w:space="0" w:color="auto"/>
        <w:left w:val="none" w:sz="0" w:space="0" w:color="auto"/>
        <w:bottom w:val="none" w:sz="0" w:space="0" w:color="auto"/>
        <w:right w:val="none" w:sz="0" w:space="0" w:color="auto"/>
      </w:divBdr>
    </w:div>
    <w:div w:id="573201620">
      <w:bodyDiv w:val="1"/>
      <w:marLeft w:val="0"/>
      <w:marRight w:val="0"/>
      <w:marTop w:val="0"/>
      <w:marBottom w:val="0"/>
      <w:divBdr>
        <w:top w:val="none" w:sz="0" w:space="0" w:color="auto"/>
        <w:left w:val="none" w:sz="0" w:space="0" w:color="auto"/>
        <w:bottom w:val="none" w:sz="0" w:space="0" w:color="auto"/>
        <w:right w:val="none" w:sz="0" w:space="0" w:color="auto"/>
      </w:divBdr>
    </w:div>
    <w:div w:id="619411791">
      <w:bodyDiv w:val="1"/>
      <w:marLeft w:val="0"/>
      <w:marRight w:val="0"/>
      <w:marTop w:val="0"/>
      <w:marBottom w:val="0"/>
      <w:divBdr>
        <w:top w:val="none" w:sz="0" w:space="0" w:color="auto"/>
        <w:left w:val="none" w:sz="0" w:space="0" w:color="auto"/>
        <w:bottom w:val="none" w:sz="0" w:space="0" w:color="auto"/>
        <w:right w:val="none" w:sz="0" w:space="0" w:color="auto"/>
      </w:divBdr>
    </w:div>
    <w:div w:id="673648183">
      <w:bodyDiv w:val="1"/>
      <w:marLeft w:val="0"/>
      <w:marRight w:val="0"/>
      <w:marTop w:val="0"/>
      <w:marBottom w:val="0"/>
      <w:divBdr>
        <w:top w:val="none" w:sz="0" w:space="0" w:color="auto"/>
        <w:left w:val="none" w:sz="0" w:space="0" w:color="auto"/>
        <w:bottom w:val="none" w:sz="0" w:space="0" w:color="auto"/>
        <w:right w:val="none" w:sz="0" w:space="0" w:color="auto"/>
      </w:divBdr>
    </w:div>
    <w:div w:id="756444411">
      <w:bodyDiv w:val="1"/>
      <w:marLeft w:val="0"/>
      <w:marRight w:val="0"/>
      <w:marTop w:val="0"/>
      <w:marBottom w:val="0"/>
      <w:divBdr>
        <w:top w:val="none" w:sz="0" w:space="0" w:color="auto"/>
        <w:left w:val="none" w:sz="0" w:space="0" w:color="auto"/>
        <w:bottom w:val="none" w:sz="0" w:space="0" w:color="auto"/>
        <w:right w:val="none" w:sz="0" w:space="0" w:color="auto"/>
      </w:divBdr>
    </w:div>
    <w:div w:id="776406452">
      <w:bodyDiv w:val="1"/>
      <w:marLeft w:val="0"/>
      <w:marRight w:val="0"/>
      <w:marTop w:val="0"/>
      <w:marBottom w:val="0"/>
      <w:divBdr>
        <w:top w:val="none" w:sz="0" w:space="0" w:color="auto"/>
        <w:left w:val="none" w:sz="0" w:space="0" w:color="auto"/>
        <w:bottom w:val="none" w:sz="0" w:space="0" w:color="auto"/>
        <w:right w:val="none" w:sz="0" w:space="0" w:color="auto"/>
      </w:divBdr>
    </w:div>
    <w:div w:id="890456938">
      <w:bodyDiv w:val="1"/>
      <w:marLeft w:val="0"/>
      <w:marRight w:val="0"/>
      <w:marTop w:val="0"/>
      <w:marBottom w:val="0"/>
      <w:divBdr>
        <w:top w:val="none" w:sz="0" w:space="0" w:color="auto"/>
        <w:left w:val="none" w:sz="0" w:space="0" w:color="auto"/>
        <w:bottom w:val="none" w:sz="0" w:space="0" w:color="auto"/>
        <w:right w:val="none" w:sz="0" w:space="0" w:color="auto"/>
      </w:divBdr>
    </w:div>
    <w:div w:id="906500125">
      <w:bodyDiv w:val="1"/>
      <w:marLeft w:val="0"/>
      <w:marRight w:val="0"/>
      <w:marTop w:val="0"/>
      <w:marBottom w:val="0"/>
      <w:divBdr>
        <w:top w:val="none" w:sz="0" w:space="0" w:color="auto"/>
        <w:left w:val="none" w:sz="0" w:space="0" w:color="auto"/>
        <w:bottom w:val="none" w:sz="0" w:space="0" w:color="auto"/>
        <w:right w:val="none" w:sz="0" w:space="0" w:color="auto"/>
      </w:divBdr>
    </w:div>
    <w:div w:id="1052271685">
      <w:bodyDiv w:val="1"/>
      <w:marLeft w:val="0"/>
      <w:marRight w:val="0"/>
      <w:marTop w:val="0"/>
      <w:marBottom w:val="0"/>
      <w:divBdr>
        <w:top w:val="none" w:sz="0" w:space="0" w:color="auto"/>
        <w:left w:val="none" w:sz="0" w:space="0" w:color="auto"/>
        <w:bottom w:val="none" w:sz="0" w:space="0" w:color="auto"/>
        <w:right w:val="none" w:sz="0" w:space="0" w:color="auto"/>
      </w:divBdr>
    </w:div>
    <w:div w:id="1082600269">
      <w:bodyDiv w:val="1"/>
      <w:marLeft w:val="0"/>
      <w:marRight w:val="0"/>
      <w:marTop w:val="0"/>
      <w:marBottom w:val="0"/>
      <w:divBdr>
        <w:top w:val="none" w:sz="0" w:space="0" w:color="auto"/>
        <w:left w:val="none" w:sz="0" w:space="0" w:color="auto"/>
        <w:bottom w:val="none" w:sz="0" w:space="0" w:color="auto"/>
        <w:right w:val="none" w:sz="0" w:space="0" w:color="auto"/>
      </w:divBdr>
    </w:div>
    <w:div w:id="1111051961">
      <w:bodyDiv w:val="1"/>
      <w:marLeft w:val="0"/>
      <w:marRight w:val="0"/>
      <w:marTop w:val="0"/>
      <w:marBottom w:val="0"/>
      <w:divBdr>
        <w:top w:val="none" w:sz="0" w:space="0" w:color="auto"/>
        <w:left w:val="none" w:sz="0" w:space="0" w:color="auto"/>
        <w:bottom w:val="none" w:sz="0" w:space="0" w:color="auto"/>
        <w:right w:val="none" w:sz="0" w:space="0" w:color="auto"/>
      </w:divBdr>
    </w:div>
    <w:div w:id="1395620595">
      <w:bodyDiv w:val="1"/>
      <w:marLeft w:val="0"/>
      <w:marRight w:val="0"/>
      <w:marTop w:val="0"/>
      <w:marBottom w:val="0"/>
      <w:divBdr>
        <w:top w:val="none" w:sz="0" w:space="0" w:color="auto"/>
        <w:left w:val="none" w:sz="0" w:space="0" w:color="auto"/>
        <w:bottom w:val="none" w:sz="0" w:space="0" w:color="auto"/>
        <w:right w:val="none" w:sz="0" w:space="0" w:color="auto"/>
      </w:divBdr>
    </w:div>
    <w:div w:id="1415007439">
      <w:bodyDiv w:val="1"/>
      <w:marLeft w:val="0"/>
      <w:marRight w:val="0"/>
      <w:marTop w:val="0"/>
      <w:marBottom w:val="0"/>
      <w:divBdr>
        <w:top w:val="none" w:sz="0" w:space="0" w:color="auto"/>
        <w:left w:val="none" w:sz="0" w:space="0" w:color="auto"/>
        <w:bottom w:val="none" w:sz="0" w:space="0" w:color="auto"/>
        <w:right w:val="none" w:sz="0" w:space="0" w:color="auto"/>
      </w:divBdr>
    </w:div>
    <w:div w:id="1450970855">
      <w:bodyDiv w:val="1"/>
      <w:marLeft w:val="0"/>
      <w:marRight w:val="0"/>
      <w:marTop w:val="0"/>
      <w:marBottom w:val="0"/>
      <w:divBdr>
        <w:top w:val="none" w:sz="0" w:space="0" w:color="auto"/>
        <w:left w:val="none" w:sz="0" w:space="0" w:color="auto"/>
        <w:bottom w:val="none" w:sz="0" w:space="0" w:color="auto"/>
        <w:right w:val="none" w:sz="0" w:space="0" w:color="auto"/>
      </w:divBdr>
    </w:div>
    <w:div w:id="1475220717">
      <w:bodyDiv w:val="1"/>
      <w:marLeft w:val="0"/>
      <w:marRight w:val="0"/>
      <w:marTop w:val="0"/>
      <w:marBottom w:val="0"/>
      <w:divBdr>
        <w:top w:val="none" w:sz="0" w:space="0" w:color="auto"/>
        <w:left w:val="none" w:sz="0" w:space="0" w:color="auto"/>
        <w:bottom w:val="none" w:sz="0" w:space="0" w:color="auto"/>
        <w:right w:val="none" w:sz="0" w:space="0" w:color="auto"/>
      </w:divBdr>
    </w:div>
    <w:div w:id="1525364263">
      <w:bodyDiv w:val="1"/>
      <w:marLeft w:val="0"/>
      <w:marRight w:val="0"/>
      <w:marTop w:val="0"/>
      <w:marBottom w:val="0"/>
      <w:divBdr>
        <w:top w:val="none" w:sz="0" w:space="0" w:color="auto"/>
        <w:left w:val="none" w:sz="0" w:space="0" w:color="auto"/>
        <w:bottom w:val="none" w:sz="0" w:space="0" w:color="auto"/>
        <w:right w:val="none" w:sz="0" w:space="0" w:color="auto"/>
      </w:divBdr>
    </w:div>
    <w:div w:id="1571188373">
      <w:bodyDiv w:val="1"/>
      <w:marLeft w:val="0"/>
      <w:marRight w:val="0"/>
      <w:marTop w:val="0"/>
      <w:marBottom w:val="0"/>
      <w:divBdr>
        <w:top w:val="none" w:sz="0" w:space="0" w:color="auto"/>
        <w:left w:val="none" w:sz="0" w:space="0" w:color="auto"/>
        <w:bottom w:val="none" w:sz="0" w:space="0" w:color="auto"/>
        <w:right w:val="none" w:sz="0" w:space="0" w:color="auto"/>
      </w:divBdr>
    </w:div>
    <w:div w:id="1574658802">
      <w:bodyDiv w:val="1"/>
      <w:marLeft w:val="0"/>
      <w:marRight w:val="0"/>
      <w:marTop w:val="0"/>
      <w:marBottom w:val="0"/>
      <w:divBdr>
        <w:top w:val="none" w:sz="0" w:space="0" w:color="auto"/>
        <w:left w:val="none" w:sz="0" w:space="0" w:color="auto"/>
        <w:bottom w:val="none" w:sz="0" w:space="0" w:color="auto"/>
        <w:right w:val="none" w:sz="0" w:space="0" w:color="auto"/>
      </w:divBdr>
    </w:div>
    <w:div w:id="1632976570">
      <w:bodyDiv w:val="1"/>
      <w:marLeft w:val="0"/>
      <w:marRight w:val="0"/>
      <w:marTop w:val="0"/>
      <w:marBottom w:val="0"/>
      <w:divBdr>
        <w:top w:val="none" w:sz="0" w:space="0" w:color="auto"/>
        <w:left w:val="none" w:sz="0" w:space="0" w:color="auto"/>
        <w:bottom w:val="none" w:sz="0" w:space="0" w:color="auto"/>
        <w:right w:val="none" w:sz="0" w:space="0" w:color="auto"/>
      </w:divBdr>
    </w:div>
    <w:div w:id="1645743762">
      <w:bodyDiv w:val="1"/>
      <w:marLeft w:val="0"/>
      <w:marRight w:val="0"/>
      <w:marTop w:val="0"/>
      <w:marBottom w:val="0"/>
      <w:divBdr>
        <w:top w:val="none" w:sz="0" w:space="0" w:color="auto"/>
        <w:left w:val="none" w:sz="0" w:space="0" w:color="auto"/>
        <w:bottom w:val="none" w:sz="0" w:space="0" w:color="auto"/>
        <w:right w:val="none" w:sz="0" w:space="0" w:color="auto"/>
      </w:divBdr>
    </w:div>
    <w:div w:id="1674720232">
      <w:bodyDiv w:val="1"/>
      <w:marLeft w:val="0"/>
      <w:marRight w:val="0"/>
      <w:marTop w:val="0"/>
      <w:marBottom w:val="0"/>
      <w:divBdr>
        <w:top w:val="none" w:sz="0" w:space="0" w:color="auto"/>
        <w:left w:val="none" w:sz="0" w:space="0" w:color="auto"/>
        <w:bottom w:val="none" w:sz="0" w:space="0" w:color="auto"/>
        <w:right w:val="none" w:sz="0" w:space="0" w:color="auto"/>
      </w:divBdr>
    </w:div>
    <w:div w:id="1693606033">
      <w:bodyDiv w:val="1"/>
      <w:marLeft w:val="0"/>
      <w:marRight w:val="0"/>
      <w:marTop w:val="0"/>
      <w:marBottom w:val="0"/>
      <w:divBdr>
        <w:top w:val="none" w:sz="0" w:space="0" w:color="auto"/>
        <w:left w:val="none" w:sz="0" w:space="0" w:color="auto"/>
        <w:bottom w:val="none" w:sz="0" w:space="0" w:color="auto"/>
        <w:right w:val="none" w:sz="0" w:space="0" w:color="auto"/>
      </w:divBdr>
    </w:div>
    <w:div w:id="1799176149">
      <w:bodyDiv w:val="1"/>
      <w:marLeft w:val="0"/>
      <w:marRight w:val="0"/>
      <w:marTop w:val="0"/>
      <w:marBottom w:val="0"/>
      <w:divBdr>
        <w:top w:val="none" w:sz="0" w:space="0" w:color="auto"/>
        <w:left w:val="none" w:sz="0" w:space="0" w:color="auto"/>
        <w:bottom w:val="none" w:sz="0" w:space="0" w:color="auto"/>
        <w:right w:val="none" w:sz="0" w:space="0" w:color="auto"/>
      </w:divBdr>
    </w:div>
    <w:div w:id="1840654312">
      <w:bodyDiv w:val="1"/>
      <w:marLeft w:val="0"/>
      <w:marRight w:val="0"/>
      <w:marTop w:val="0"/>
      <w:marBottom w:val="0"/>
      <w:divBdr>
        <w:top w:val="none" w:sz="0" w:space="0" w:color="auto"/>
        <w:left w:val="none" w:sz="0" w:space="0" w:color="auto"/>
        <w:bottom w:val="none" w:sz="0" w:space="0" w:color="auto"/>
        <w:right w:val="none" w:sz="0" w:space="0" w:color="auto"/>
      </w:divBdr>
    </w:div>
    <w:div w:id="1873568123">
      <w:bodyDiv w:val="1"/>
      <w:marLeft w:val="0"/>
      <w:marRight w:val="0"/>
      <w:marTop w:val="0"/>
      <w:marBottom w:val="0"/>
      <w:divBdr>
        <w:top w:val="none" w:sz="0" w:space="0" w:color="auto"/>
        <w:left w:val="none" w:sz="0" w:space="0" w:color="auto"/>
        <w:bottom w:val="none" w:sz="0" w:space="0" w:color="auto"/>
        <w:right w:val="none" w:sz="0" w:space="0" w:color="auto"/>
      </w:divBdr>
    </w:div>
    <w:div w:id="1914705553">
      <w:bodyDiv w:val="1"/>
      <w:marLeft w:val="0"/>
      <w:marRight w:val="0"/>
      <w:marTop w:val="0"/>
      <w:marBottom w:val="0"/>
      <w:divBdr>
        <w:top w:val="none" w:sz="0" w:space="0" w:color="auto"/>
        <w:left w:val="none" w:sz="0" w:space="0" w:color="auto"/>
        <w:bottom w:val="none" w:sz="0" w:space="0" w:color="auto"/>
        <w:right w:val="none" w:sz="0" w:space="0" w:color="auto"/>
      </w:divBdr>
    </w:div>
    <w:div w:id="1972513918">
      <w:bodyDiv w:val="1"/>
      <w:marLeft w:val="0"/>
      <w:marRight w:val="0"/>
      <w:marTop w:val="0"/>
      <w:marBottom w:val="0"/>
      <w:divBdr>
        <w:top w:val="none" w:sz="0" w:space="0" w:color="auto"/>
        <w:left w:val="none" w:sz="0" w:space="0" w:color="auto"/>
        <w:bottom w:val="none" w:sz="0" w:space="0" w:color="auto"/>
        <w:right w:val="none" w:sz="0" w:space="0" w:color="auto"/>
      </w:divBdr>
    </w:div>
    <w:div w:id="1992516459">
      <w:bodyDiv w:val="1"/>
      <w:marLeft w:val="0"/>
      <w:marRight w:val="0"/>
      <w:marTop w:val="0"/>
      <w:marBottom w:val="0"/>
      <w:divBdr>
        <w:top w:val="none" w:sz="0" w:space="0" w:color="auto"/>
        <w:left w:val="none" w:sz="0" w:space="0" w:color="auto"/>
        <w:bottom w:val="none" w:sz="0" w:space="0" w:color="auto"/>
        <w:right w:val="none" w:sz="0" w:space="0" w:color="auto"/>
      </w:divBdr>
    </w:div>
    <w:div w:id="2033414160">
      <w:bodyDiv w:val="1"/>
      <w:marLeft w:val="0"/>
      <w:marRight w:val="0"/>
      <w:marTop w:val="0"/>
      <w:marBottom w:val="0"/>
      <w:divBdr>
        <w:top w:val="none" w:sz="0" w:space="0" w:color="auto"/>
        <w:left w:val="none" w:sz="0" w:space="0" w:color="auto"/>
        <w:bottom w:val="none" w:sz="0" w:space="0" w:color="auto"/>
        <w:right w:val="none" w:sz="0" w:space="0" w:color="auto"/>
      </w:divBdr>
    </w:div>
    <w:div w:id="2041127308">
      <w:bodyDiv w:val="1"/>
      <w:marLeft w:val="0"/>
      <w:marRight w:val="0"/>
      <w:marTop w:val="0"/>
      <w:marBottom w:val="0"/>
      <w:divBdr>
        <w:top w:val="none" w:sz="0" w:space="0" w:color="auto"/>
        <w:left w:val="none" w:sz="0" w:space="0" w:color="auto"/>
        <w:bottom w:val="none" w:sz="0" w:space="0" w:color="auto"/>
        <w:right w:val="none" w:sz="0" w:space="0" w:color="auto"/>
      </w:divBdr>
    </w:div>
    <w:div w:id="2050302531">
      <w:bodyDiv w:val="1"/>
      <w:marLeft w:val="0"/>
      <w:marRight w:val="0"/>
      <w:marTop w:val="0"/>
      <w:marBottom w:val="0"/>
      <w:divBdr>
        <w:top w:val="none" w:sz="0" w:space="0" w:color="auto"/>
        <w:left w:val="none" w:sz="0" w:space="0" w:color="auto"/>
        <w:bottom w:val="none" w:sz="0" w:space="0" w:color="auto"/>
        <w:right w:val="none" w:sz="0" w:space="0" w:color="auto"/>
      </w:divBdr>
    </w:div>
    <w:div w:id="2053184539">
      <w:bodyDiv w:val="1"/>
      <w:marLeft w:val="0"/>
      <w:marRight w:val="0"/>
      <w:marTop w:val="0"/>
      <w:marBottom w:val="0"/>
      <w:divBdr>
        <w:top w:val="none" w:sz="0" w:space="0" w:color="auto"/>
        <w:left w:val="none" w:sz="0" w:space="0" w:color="auto"/>
        <w:bottom w:val="none" w:sz="0" w:space="0" w:color="auto"/>
        <w:right w:val="none" w:sz="0" w:space="0" w:color="auto"/>
      </w:divBdr>
    </w:div>
    <w:div w:id="2069455374">
      <w:bodyDiv w:val="1"/>
      <w:marLeft w:val="0"/>
      <w:marRight w:val="0"/>
      <w:marTop w:val="0"/>
      <w:marBottom w:val="0"/>
      <w:divBdr>
        <w:top w:val="none" w:sz="0" w:space="0" w:color="auto"/>
        <w:left w:val="none" w:sz="0" w:space="0" w:color="auto"/>
        <w:bottom w:val="none" w:sz="0" w:space="0" w:color="auto"/>
        <w:right w:val="none" w:sz="0" w:space="0" w:color="auto"/>
      </w:divBdr>
    </w:div>
    <w:div w:id="212071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iff"/><Relationship Id="rId12" Type="http://schemas.openxmlformats.org/officeDocument/2006/relationships/header" Target="header1.xm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diagramQuickStyle" Target="diagrams/quickStyle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E394E7-6D6B-43D1-951B-FD47E5FDBCD8}" type="doc">
      <dgm:prSet loTypeId="urn:microsoft.com/office/officeart/2005/8/layout/pyramid1" loCatId="pyramid" qsTypeId="urn:microsoft.com/office/officeart/2005/8/quickstyle/simple1" qsCatId="simple" csTypeId="urn:microsoft.com/office/officeart/2005/8/colors/accent3_3" csCatId="accent3" phldr="1"/>
      <dgm:spPr/>
    </dgm:pt>
    <dgm:pt modelId="{407F7B5F-970C-4832-BCD4-4C86C01C806F}">
      <dgm:prSet phldrT="[Texto]"/>
      <dgm:spPr/>
      <dgm:t>
        <a:bodyPr/>
        <a:lstStyle/>
        <a:p>
          <a:pPr algn="ctr"/>
          <a:r>
            <a:rPr lang="pt-PT"/>
            <a:t>Autorrealização</a:t>
          </a:r>
        </a:p>
      </dgm:t>
    </dgm:pt>
    <dgm:pt modelId="{5CE21EE0-7B81-46B1-AF05-55A98C333083}" type="parTrans" cxnId="{9391E93B-C470-4D4B-BEE4-DE1F72BB900F}">
      <dgm:prSet/>
      <dgm:spPr/>
      <dgm:t>
        <a:bodyPr/>
        <a:lstStyle/>
        <a:p>
          <a:pPr algn="ctr"/>
          <a:endParaRPr lang="pt-PT"/>
        </a:p>
      </dgm:t>
    </dgm:pt>
    <dgm:pt modelId="{150222C7-C05A-4720-BE5D-DBE0926AC181}" type="sibTrans" cxnId="{9391E93B-C470-4D4B-BEE4-DE1F72BB900F}">
      <dgm:prSet/>
      <dgm:spPr/>
      <dgm:t>
        <a:bodyPr/>
        <a:lstStyle/>
        <a:p>
          <a:pPr algn="ctr"/>
          <a:endParaRPr lang="pt-PT"/>
        </a:p>
      </dgm:t>
    </dgm:pt>
    <dgm:pt modelId="{4BCB6DEE-B99A-440E-82C7-04DF058CEBF6}">
      <dgm:prSet phldrT="[Texto]"/>
      <dgm:spPr/>
      <dgm:t>
        <a:bodyPr/>
        <a:lstStyle/>
        <a:p>
          <a:pPr algn="ctr"/>
          <a:r>
            <a:rPr lang="pt-PT"/>
            <a:t>Estima</a:t>
          </a:r>
        </a:p>
      </dgm:t>
    </dgm:pt>
    <dgm:pt modelId="{DA4BD224-3835-448B-B5FC-AB0FCE81BFC0}" type="parTrans" cxnId="{494B7B09-2F23-4E9D-B47D-5C0A140BA588}">
      <dgm:prSet/>
      <dgm:spPr/>
      <dgm:t>
        <a:bodyPr/>
        <a:lstStyle/>
        <a:p>
          <a:pPr algn="ctr"/>
          <a:endParaRPr lang="pt-PT"/>
        </a:p>
      </dgm:t>
    </dgm:pt>
    <dgm:pt modelId="{0CEFD1BB-65BA-48BD-8DD6-976D1EF64F37}" type="sibTrans" cxnId="{494B7B09-2F23-4E9D-B47D-5C0A140BA588}">
      <dgm:prSet/>
      <dgm:spPr/>
      <dgm:t>
        <a:bodyPr/>
        <a:lstStyle/>
        <a:p>
          <a:pPr algn="ctr"/>
          <a:endParaRPr lang="pt-PT"/>
        </a:p>
      </dgm:t>
    </dgm:pt>
    <dgm:pt modelId="{3ACFB83C-3780-4CA3-A3F0-DFA487EEC03F}">
      <dgm:prSet phldrT="[Texto]"/>
      <dgm:spPr/>
      <dgm:t>
        <a:bodyPr/>
        <a:lstStyle/>
        <a:p>
          <a:pPr algn="ctr"/>
          <a:r>
            <a:rPr lang="pt-PT"/>
            <a:t>Fisiológicas ou Biológicas</a:t>
          </a:r>
        </a:p>
      </dgm:t>
    </dgm:pt>
    <dgm:pt modelId="{336D15DB-9D9E-4BA4-9F92-13527ED98EE8}" type="parTrans" cxnId="{22C9C5D1-E46A-43D3-BB8F-D8AD7B3EA2E0}">
      <dgm:prSet/>
      <dgm:spPr/>
      <dgm:t>
        <a:bodyPr/>
        <a:lstStyle/>
        <a:p>
          <a:pPr algn="ctr"/>
          <a:endParaRPr lang="pt-PT"/>
        </a:p>
      </dgm:t>
    </dgm:pt>
    <dgm:pt modelId="{91F99E8E-5497-444E-A403-96FBF3610FDA}" type="sibTrans" cxnId="{22C9C5D1-E46A-43D3-BB8F-D8AD7B3EA2E0}">
      <dgm:prSet/>
      <dgm:spPr/>
      <dgm:t>
        <a:bodyPr/>
        <a:lstStyle/>
        <a:p>
          <a:pPr algn="ctr"/>
          <a:endParaRPr lang="pt-PT"/>
        </a:p>
      </dgm:t>
    </dgm:pt>
    <dgm:pt modelId="{40F4F3C6-7435-4A35-9CE4-752A47194D27}">
      <dgm:prSet phldrT="[Texto]"/>
      <dgm:spPr/>
      <dgm:t>
        <a:bodyPr/>
        <a:lstStyle/>
        <a:p>
          <a:pPr algn="ctr"/>
          <a:r>
            <a:rPr lang="pt-PT"/>
            <a:t>Afecto</a:t>
          </a:r>
        </a:p>
      </dgm:t>
    </dgm:pt>
    <dgm:pt modelId="{873DC830-A981-4503-A1FB-95C70A726FC1}" type="parTrans" cxnId="{AF7DA3AA-7500-4947-B003-E355E2A7B829}">
      <dgm:prSet/>
      <dgm:spPr/>
      <dgm:t>
        <a:bodyPr/>
        <a:lstStyle/>
        <a:p>
          <a:pPr algn="ctr"/>
          <a:endParaRPr lang="pt-PT"/>
        </a:p>
      </dgm:t>
    </dgm:pt>
    <dgm:pt modelId="{A533DC2D-FFE9-4468-86B6-A637A1B00C2A}" type="sibTrans" cxnId="{AF7DA3AA-7500-4947-B003-E355E2A7B829}">
      <dgm:prSet/>
      <dgm:spPr/>
      <dgm:t>
        <a:bodyPr/>
        <a:lstStyle/>
        <a:p>
          <a:pPr algn="ctr"/>
          <a:endParaRPr lang="pt-PT"/>
        </a:p>
      </dgm:t>
    </dgm:pt>
    <dgm:pt modelId="{C702E4FE-1C39-45FB-A221-7D1362E06C5B}">
      <dgm:prSet phldrT="[Texto]"/>
      <dgm:spPr/>
      <dgm:t>
        <a:bodyPr/>
        <a:lstStyle/>
        <a:p>
          <a:pPr algn="ctr"/>
          <a:r>
            <a:rPr lang="pt-PT"/>
            <a:t>Segurança</a:t>
          </a:r>
        </a:p>
      </dgm:t>
    </dgm:pt>
    <dgm:pt modelId="{87039E4A-FA77-4FB2-9CDF-AE0088E74077}" type="parTrans" cxnId="{889FEB9A-850D-4463-BAEC-561034DCB66C}">
      <dgm:prSet/>
      <dgm:spPr/>
      <dgm:t>
        <a:bodyPr/>
        <a:lstStyle/>
        <a:p>
          <a:pPr algn="ctr"/>
          <a:endParaRPr lang="pt-PT"/>
        </a:p>
      </dgm:t>
    </dgm:pt>
    <dgm:pt modelId="{953D584C-F92E-4463-8902-D8F3D30C0FD8}" type="sibTrans" cxnId="{889FEB9A-850D-4463-BAEC-561034DCB66C}">
      <dgm:prSet/>
      <dgm:spPr/>
      <dgm:t>
        <a:bodyPr/>
        <a:lstStyle/>
        <a:p>
          <a:pPr algn="ctr"/>
          <a:endParaRPr lang="pt-PT"/>
        </a:p>
      </dgm:t>
    </dgm:pt>
    <dgm:pt modelId="{AA7972F0-1CD3-4B94-A4E7-1D5F6D852199}" type="pres">
      <dgm:prSet presAssocID="{D1E394E7-6D6B-43D1-951B-FD47E5FDBCD8}" presName="Name0" presStyleCnt="0">
        <dgm:presLayoutVars>
          <dgm:dir/>
          <dgm:animLvl val="lvl"/>
          <dgm:resizeHandles val="exact"/>
        </dgm:presLayoutVars>
      </dgm:prSet>
      <dgm:spPr/>
    </dgm:pt>
    <dgm:pt modelId="{F91DEFF0-7A75-4CA3-94E5-00A1AA52A54C}" type="pres">
      <dgm:prSet presAssocID="{407F7B5F-970C-4832-BCD4-4C86C01C806F}" presName="Name8" presStyleCnt="0"/>
      <dgm:spPr/>
    </dgm:pt>
    <dgm:pt modelId="{6C49B7A8-5A61-4577-9AA4-6B1E5CAE6FFB}" type="pres">
      <dgm:prSet presAssocID="{407F7B5F-970C-4832-BCD4-4C86C01C806F}" presName="level" presStyleLbl="node1" presStyleIdx="0" presStyleCnt="5">
        <dgm:presLayoutVars>
          <dgm:chMax val="1"/>
          <dgm:bulletEnabled val="1"/>
        </dgm:presLayoutVars>
      </dgm:prSet>
      <dgm:spPr/>
    </dgm:pt>
    <dgm:pt modelId="{931C12EB-E063-4629-9C30-5BBF8751439D}" type="pres">
      <dgm:prSet presAssocID="{407F7B5F-970C-4832-BCD4-4C86C01C806F}" presName="levelTx" presStyleLbl="revTx" presStyleIdx="0" presStyleCnt="0">
        <dgm:presLayoutVars>
          <dgm:chMax val="1"/>
          <dgm:bulletEnabled val="1"/>
        </dgm:presLayoutVars>
      </dgm:prSet>
      <dgm:spPr/>
    </dgm:pt>
    <dgm:pt modelId="{EE57603D-DE0D-4769-BEA0-B001F44953AE}" type="pres">
      <dgm:prSet presAssocID="{4BCB6DEE-B99A-440E-82C7-04DF058CEBF6}" presName="Name8" presStyleCnt="0"/>
      <dgm:spPr/>
    </dgm:pt>
    <dgm:pt modelId="{8383452E-E16C-4971-82C0-83D5F8A0391B}" type="pres">
      <dgm:prSet presAssocID="{4BCB6DEE-B99A-440E-82C7-04DF058CEBF6}" presName="level" presStyleLbl="node1" presStyleIdx="1" presStyleCnt="5">
        <dgm:presLayoutVars>
          <dgm:chMax val="1"/>
          <dgm:bulletEnabled val="1"/>
        </dgm:presLayoutVars>
      </dgm:prSet>
      <dgm:spPr/>
    </dgm:pt>
    <dgm:pt modelId="{A9985237-B48E-4730-B609-F559E4920D65}" type="pres">
      <dgm:prSet presAssocID="{4BCB6DEE-B99A-440E-82C7-04DF058CEBF6}" presName="levelTx" presStyleLbl="revTx" presStyleIdx="0" presStyleCnt="0">
        <dgm:presLayoutVars>
          <dgm:chMax val="1"/>
          <dgm:bulletEnabled val="1"/>
        </dgm:presLayoutVars>
      </dgm:prSet>
      <dgm:spPr/>
    </dgm:pt>
    <dgm:pt modelId="{5050D964-3163-432D-AD44-C5AE990486F4}" type="pres">
      <dgm:prSet presAssocID="{40F4F3C6-7435-4A35-9CE4-752A47194D27}" presName="Name8" presStyleCnt="0"/>
      <dgm:spPr/>
    </dgm:pt>
    <dgm:pt modelId="{26F2E8BA-BE53-484C-952A-EEEC88B74F00}" type="pres">
      <dgm:prSet presAssocID="{40F4F3C6-7435-4A35-9CE4-752A47194D27}" presName="level" presStyleLbl="node1" presStyleIdx="2" presStyleCnt="5">
        <dgm:presLayoutVars>
          <dgm:chMax val="1"/>
          <dgm:bulletEnabled val="1"/>
        </dgm:presLayoutVars>
      </dgm:prSet>
      <dgm:spPr/>
    </dgm:pt>
    <dgm:pt modelId="{8F97B322-DA1E-40E5-9727-1FB1795FA7D7}" type="pres">
      <dgm:prSet presAssocID="{40F4F3C6-7435-4A35-9CE4-752A47194D27}" presName="levelTx" presStyleLbl="revTx" presStyleIdx="0" presStyleCnt="0">
        <dgm:presLayoutVars>
          <dgm:chMax val="1"/>
          <dgm:bulletEnabled val="1"/>
        </dgm:presLayoutVars>
      </dgm:prSet>
      <dgm:spPr/>
    </dgm:pt>
    <dgm:pt modelId="{ABCB7E0C-ABE4-4669-A605-684DE56384A2}" type="pres">
      <dgm:prSet presAssocID="{C702E4FE-1C39-45FB-A221-7D1362E06C5B}" presName="Name8" presStyleCnt="0"/>
      <dgm:spPr/>
    </dgm:pt>
    <dgm:pt modelId="{301BC684-3389-4643-AD4E-019AB03F862E}" type="pres">
      <dgm:prSet presAssocID="{C702E4FE-1C39-45FB-A221-7D1362E06C5B}" presName="level" presStyleLbl="node1" presStyleIdx="3" presStyleCnt="5">
        <dgm:presLayoutVars>
          <dgm:chMax val="1"/>
          <dgm:bulletEnabled val="1"/>
        </dgm:presLayoutVars>
      </dgm:prSet>
      <dgm:spPr/>
    </dgm:pt>
    <dgm:pt modelId="{233107BA-29DB-46A4-9C3E-23C6FB266126}" type="pres">
      <dgm:prSet presAssocID="{C702E4FE-1C39-45FB-A221-7D1362E06C5B}" presName="levelTx" presStyleLbl="revTx" presStyleIdx="0" presStyleCnt="0">
        <dgm:presLayoutVars>
          <dgm:chMax val="1"/>
          <dgm:bulletEnabled val="1"/>
        </dgm:presLayoutVars>
      </dgm:prSet>
      <dgm:spPr/>
    </dgm:pt>
    <dgm:pt modelId="{6D302DEE-DBDA-4FA0-9091-FEBFE51781E3}" type="pres">
      <dgm:prSet presAssocID="{3ACFB83C-3780-4CA3-A3F0-DFA487EEC03F}" presName="Name8" presStyleCnt="0"/>
      <dgm:spPr/>
    </dgm:pt>
    <dgm:pt modelId="{F7EA87EB-CBA7-4377-B5A7-DD653075B6CE}" type="pres">
      <dgm:prSet presAssocID="{3ACFB83C-3780-4CA3-A3F0-DFA487EEC03F}" presName="level" presStyleLbl="node1" presStyleIdx="4" presStyleCnt="5">
        <dgm:presLayoutVars>
          <dgm:chMax val="1"/>
          <dgm:bulletEnabled val="1"/>
        </dgm:presLayoutVars>
      </dgm:prSet>
      <dgm:spPr/>
    </dgm:pt>
    <dgm:pt modelId="{918BD67E-4631-4116-B562-0039A7037232}" type="pres">
      <dgm:prSet presAssocID="{3ACFB83C-3780-4CA3-A3F0-DFA487EEC03F}" presName="levelTx" presStyleLbl="revTx" presStyleIdx="0" presStyleCnt="0">
        <dgm:presLayoutVars>
          <dgm:chMax val="1"/>
          <dgm:bulletEnabled val="1"/>
        </dgm:presLayoutVars>
      </dgm:prSet>
      <dgm:spPr/>
    </dgm:pt>
  </dgm:ptLst>
  <dgm:cxnLst>
    <dgm:cxn modelId="{494B7B09-2F23-4E9D-B47D-5C0A140BA588}" srcId="{D1E394E7-6D6B-43D1-951B-FD47E5FDBCD8}" destId="{4BCB6DEE-B99A-440E-82C7-04DF058CEBF6}" srcOrd="1" destOrd="0" parTransId="{DA4BD224-3835-448B-B5FC-AB0FCE81BFC0}" sibTransId="{0CEFD1BB-65BA-48BD-8DD6-976D1EF64F37}"/>
    <dgm:cxn modelId="{7D7C8E0A-3931-4FEE-890B-EF7DAED0D974}" type="presOf" srcId="{407F7B5F-970C-4832-BCD4-4C86C01C806F}" destId="{931C12EB-E063-4629-9C30-5BBF8751439D}" srcOrd="1" destOrd="0" presId="urn:microsoft.com/office/officeart/2005/8/layout/pyramid1"/>
    <dgm:cxn modelId="{A2F34333-3241-448E-BBA4-F1134F764AF8}" type="presOf" srcId="{4BCB6DEE-B99A-440E-82C7-04DF058CEBF6}" destId="{8383452E-E16C-4971-82C0-83D5F8A0391B}" srcOrd="0" destOrd="0" presId="urn:microsoft.com/office/officeart/2005/8/layout/pyramid1"/>
    <dgm:cxn modelId="{9391E93B-C470-4D4B-BEE4-DE1F72BB900F}" srcId="{D1E394E7-6D6B-43D1-951B-FD47E5FDBCD8}" destId="{407F7B5F-970C-4832-BCD4-4C86C01C806F}" srcOrd="0" destOrd="0" parTransId="{5CE21EE0-7B81-46B1-AF05-55A98C333083}" sibTransId="{150222C7-C05A-4720-BE5D-DBE0926AC181}"/>
    <dgm:cxn modelId="{A2BD5960-84AA-46DD-80CF-FAA82E7352FE}" type="presOf" srcId="{4BCB6DEE-B99A-440E-82C7-04DF058CEBF6}" destId="{A9985237-B48E-4730-B609-F559E4920D65}" srcOrd="1" destOrd="0" presId="urn:microsoft.com/office/officeart/2005/8/layout/pyramid1"/>
    <dgm:cxn modelId="{29BCD846-48B1-4251-A29F-B54E377E0959}" type="presOf" srcId="{407F7B5F-970C-4832-BCD4-4C86C01C806F}" destId="{6C49B7A8-5A61-4577-9AA4-6B1E5CAE6FFB}" srcOrd="0" destOrd="0" presId="urn:microsoft.com/office/officeart/2005/8/layout/pyramid1"/>
    <dgm:cxn modelId="{76C9DD76-7BD0-46F6-AF66-0E667827E559}" type="presOf" srcId="{D1E394E7-6D6B-43D1-951B-FD47E5FDBCD8}" destId="{AA7972F0-1CD3-4B94-A4E7-1D5F6D852199}" srcOrd="0" destOrd="0" presId="urn:microsoft.com/office/officeart/2005/8/layout/pyramid1"/>
    <dgm:cxn modelId="{A04D9489-8AA4-49C0-A19E-7BCCE4556666}" type="presOf" srcId="{40F4F3C6-7435-4A35-9CE4-752A47194D27}" destId="{26F2E8BA-BE53-484C-952A-EEEC88B74F00}" srcOrd="0" destOrd="0" presId="urn:microsoft.com/office/officeart/2005/8/layout/pyramid1"/>
    <dgm:cxn modelId="{974E159A-3A04-462A-8242-435D7C963BD1}" type="presOf" srcId="{C702E4FE-1C39-45FB-A221-7D1362E06C5B}" destId="{301BC684-3389-4643-AD4E-019AB03F862E}" srcOrd="0" destOrd="0" presId="urn:microsoft.com/office/officeart/2005/8/layout/pyramid1"/>
    <dgm:cxn modelId="{889FEB9A-850D-4463-BAEC-561034DCB66C}" srcId="{D1E394E7-6D6B-43D1-951B-FD47E5FDBCD8}" destId="{C702E4FE-1C39-45FB-A221-7D1362E06C5B}" srcOrd="3" destOrd="0" parTransId="{87039E4A-FA77-4FB2-9CDF-AE0088E74077}" sibTransId="{953D584C-F92E-4463-8902-D8F3D30C0FD8}"/>
    <dgm:cxn modelId="{AA3E219B-571E-4B09-95B4-8DD7364F3695}" type="presOf" srcId="{3ACFB83C-3780-4CA3-A3F0-DFA487EEC03F}" destId="{918BD67E-4631-4116-B562-0039A7037232}" srcOrd="1" destOrd="0" presId="urn:microsoft.com/office/officeart/2005/8/layout/pyramid1"/>
    <dgm:cxn modelId="{AF7DA3AA-7500-4947-B003-E355E2A7B829}" srcId="{D1E394E7-6D6B-43D1-951B-FD47E5FDBCD8}" destId="{40F4F3C6-7435-4A35-9CE4-752A47194D27}" srcOrd="2" destOrd="0" parTransId="{873DC830-A981-4503-A1FB-95C70A726FC1}" sibTransId="{A533DC2D-FFE9-4468-86B6-A637A1B00C2A}"/>
    <dgm:cxn modelId="{8FEE53B2-F218-4949-8799-7FE017DDA88C}" type="presOf" srcId="{40F4F3C6-7435-4A35-9CE4-752A47194D27}" destId="{8F97B322-DA1E-40E5-9727-1FB1795FA7D7}" srcOrd="1" destOrd="0" presId="urn:microsoft.com/office/officeart/2005/8/layout/pyramid1"/>
    <dgm:cxn modelId="{0C11D4B4-D243-41EF-B89A-51ED8D5B983B}" type="presOf" srcId="{C702E4FE-1C39-45FB-A221-7D1362E06C5B}" destId="{233107BA-29DB-46A4-9C3E-23C6FB266126}" srcOrd="1" destOrd="0" presId="urn:microsoft.com/office/officeart/2005/8/layout/pyramid1"/>
    <dgm:cxn modelId="{22C9C5D1-E46A-43D3-BB8F-D8AD7B3EA2E0}" srcId="{D1E394E7-6D6B-43D1-951B-FD47E5FDBCD8}" destId="{3ACFB83C-3780-4CA3-A3F0-DFA487EEC03F}" srcOrd="4" destOrd="0" parTransId="{336D15DB-9D9E-4BA4-9F92-13527ED98EE8}" sibTransId="{91F99E8E-5497-444E-A403-96FBF3610FDA}"/>
    <dgm:cxn modelId="{1C1EE7D7-CFCB-47EB-9356-54C38FB199B2}" type="presOf" srcId="{3ACFB83C-3780-4CA3-A3F0-DFA487EEC03F}" destId="{F7EA87EB-CBA7-4377-B5A7-DD653075B6CE}" srcOrd="0" destOrd="0" presId="urn:microsoft.com/office/officeart/2005/8/layout/pyramid1"/>
    <dgm:cxn modelId="{ED2A7BA7-8661-4B1E-9751-670AFCD45D0C}" type="presParOf" srcId="{AA7972F0-1CD3-4B94-A4E7-1D5F6D852199}" destId="{F91DEFF0-7A75-4CA3-94E5-00A1AA52A54C}" srcOrd="0" destOrd="0" presId="urn:microsoft.com/office/officeart/2005/8/layout/pyramid1"/>
    <dgm:cxn modelId="{097F4C7D-BBCB-477F-8030-530CEB0DAD20}" type="presParOf" srcId="{F91DEFF0-7A75-4CA3-94E5-00A1AA52A54C}" destId="{6C49B7A8-5A61-4577-9AA4-6B1E5CAE6FFB}" srcOrd="0" destOrd="0" presId="urn:microsoft.com/office/officeart/2005/8/layout/pyramid1"/>
    <dgm:cxn modelId="{D0929FAF-0AE4-44FA-B658-6616E721FD4C}" type="presParOf" srcId="{F91DEFF0-7A75-4CA3-94E5-00A1AA52A54C}" destId="{931C12EB-E063-4629-9C30-5BBF8751439D}" srcOrd="1" destOrd="0" presId="urn:microsoft.com/office/officeart/2005/8/layout/pyramid1"/>
    <dgm:cxn modelId="{2029693C-E251-4863-B1A1-4BE1D141488F}" type="presParOf" srcId="{AA7972F0-1CD3-4B94-A4E7-1D5F6D852199}" destId="{EE57603D-DE0D-4769-BEA0-B001F44953AE}" srcOrd="1" destOrd="0" presId="urn:microsoft.com/office/officeart/2005/8/layout/pyramid1"/>
    <dgm:cxn modelId="{177B4D6E-2AD4-41FF-872E-44A6E72755FB}" type="presParOf" srcId="{EE57603D-DE0D-4769-BEA0-B001F44953AE}" destId="{8383452E-E16C-4971-82C0-83D5F8A0391B}" srcOrd="0" destOrd="0" presId="urn:microsoft.com/office/officeart/2005/8/layout/pyramid1"/>
    <dgm:cxn modelId="{C388EC01-93F0-4AC6-91E0-94F8DC90A925}" type="presParOf" srcId="{EE57603D-DE0D-4769-BEA0-B001F44953AE}" destId="{A9985237-B48E-4730-B609-F559E4920D65}" srcOrd="1" destOrd="0" presId="urn:microsoft.com/office/officeart/2005/8/layout/pyramid1"/>
    <dgm:cxn modelId="{C91CB939-603D-48D3-97B6-21FD99048E55}" type="presParOf" srcId="{AA7972F0-1CD3-4B94-A4E7-1D5F6D852199}" destId="{5050D964-3163-432D-AD44-C5AE990486F4}" srcOrd="2" destOrd="0" presId="urn:microsoft.com/office/officeart/2005/8/layout/pyramid1"/>
    <dgm:cxn modelId="{AE6A972D-F7D1-4360-9D32-64F3608AED6C}" type="presParOf" srcId="{5050D964-3163-432D-AD44-C5AE990486F4}" destId="{26F2E8BA-BE53-484C-952A-EEEC88B74F00}" srcOrd="0" destOrd="0" presId="urn:microsoft.com/office/officeart/2005/8/layout/pyramid1"/>
    <dgm:cxn modelId="{51AD6DDA-128A-4D17-81A4-83ADB5BE7636}" type="presParOf" srcId="{5050D964-3163-432D-AD44-C5AE990486F4}" destId="{8F97B322-DA1E-40E5-9727-1FB1795FA7D7}" srcOrd="1" destOrd="0" presId="urn:microsoft.com/office/officeart/2005/8/layout/pyramid1"/>
    <dgm:cxn modelId="{12F7F001-0A1D-4804-90E0-B932551FECB6}" type="presParOf" srcId="{AA7972F0-1CD3-4B94-A4E7-1D5F6D852199}" destId="{ABCB7E0C-ABE4-4669-A605-684DE56384A2}" srcOrd="3" destOrd="0" presId="urn:microsoft.com/office/officeart/2005/8/layout/pyramid1"/>
    <dgm:cxn modelId="{65247161-0E5D-4A5E-A785-6D2EB34CC2BD}" type="presParOf" srcId="{ABCB7E0C-ABE4-4669-A605-684DE56384A2}" destId="{301BC684-3389-4643-AD4E-019AB03F862E}" srcOrd="0" destOrd="0" presId="urn:microsoft.com/office/officeart/2005/8/layout/pyramid1"/>
    <dgm:cxn modelId="{3ABDD5B4-7EE3-42BB-83C2-8949F51F1DBC}" type="presParOf" srcId="{ABCB7E0C-ABE4-4669-A605-684DE56384A2}" destId="{233107BA-29DB-46A4-9C3E-23C6FB266126}" srcOrd="1" destOrd="0" presId="urn:microsoft.com/office/officeart/2005/8/layout/pyramid1"/>
    <dgm:cxn modelId="{2235704C-CE63-4DE4-AE75-82AE70098CE0}" type="presParOf" srcId="{AA7972F0-1CD3-4B94-A4E7-1D5F6D852199}" destId="{6D302DEE-DBDA-4FA0-9091-FEBFE51781E3}" srcOrd="4" destOrd="0" presId="urn:microsoft.com/office/officeart/2005/8/layout/pyramid1"/>
    <dgm:cxn modelId="{A4E5E10F-7043-4088-AF4C-A5CB0AC3C271}" type="presParOf" srcId="{6D302DEE-DBDA-4FA0-9091-FEBFE51781E3}" destId="{F7EA87EB-CBA7-4377-B5A7-DD653075B6CE}" srcOrd="0" destOrd="0" presId="urn:microsoft.com/office/officeart/2005/8/layout/pyramid1"/>
    <dgm:cxn modelId="{ECC47488-7057-41C0-831A-88978066209E}" type="presParOf" srcId="{6D302DEE-DBDA-4FA0-9091-FEBFE51781E3}" destId="{918BD67E-4631-4116-B562-0039A7037232}"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9B7A8-5A61-4577-9AA4-6B1E5CAE6FFB}">
      <dsp:nvSpPr>
        <dsp:cNvPr id="0" name=""/>
        <dsp:cNvSpPr/>
      </dsp:nvSpPr>
      <dsp:spPr>
        <a:xfrm>
          <a:off x="1698171" y="0"/>
          <a:ext cx="849085" cy="495300"/>
        </a:xfrm>
        <a:prstGeom prst="trapezoid">
          <a:avLst>
            <a:gd name="adj" fmla="val 85714"/>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Autorrealização</a:t>
          </a:r>
        </a:p>
      </dsp:txBody>
      <dsp:txXfrm>
        <a:off x="1698171" y="0"/>
        <a:ext cx="849085" cy="495300"/>
      </dsp:txXfrm>
    </dsp:sp>
    <dsp:sp modelId="{8383452E-E16C-4971-82C0-83D5F8A0391B}">
      <dsp:nvSpPr>
        <dsp:cNvPr id="0" name=""/>
        <dsp:cNvSpPr/>
      </dsp:nvSpPr>
      <dsp:spPr>
        <a:xfrm>
          <a:off x="1273628" y="495300"/>
          <a:ext cx="1698171" cy="495300"/>
        </a:xfrm>
        <a:prstGeom prst="trapezoid">
          <a:avLst>
            <a:gd name="adj" fmla="val 85714"/>
          </a:avLst>
        </a:prstGeom>
        <a:solidFill>
          <a:schemeClr val="accent3">
            <a:shade val="80000"/>
            <a:hueOff val="0"/>
            <a:satOff val="0"/>
            <a:lumOff val="47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Estima</a:t>
          </a:r>
        </a:p>
      </dsp:txBody>
      <dsp:txXfrm>
        <a:off x="1570808" y="495300"/>
        <a:ext cx="1103811" cy="495300"/>
      </dsp:txXfrm>
    </dsp:sp>
    <dsp:sp modelId="{26F2E8BA-BE53-484C-952A-EEEC88B74F00}">
      <dsp:nvSpPr>
        <dsp:cNvPr id="0" name=""/>
        <dsp:cNvSpPr/>
      </dsp:nvSpPr>
      <dsp:spPr>
        <a:xfrm>
          <a:off x="849085" y="990600"/>
          <a:ext cx="2547257" cy="495300"/>
        </a:xfrm>
        <a:prstGeom prst="trapezoid">
          <a:avLst>
            <a:gd name="adj" fmla="val 85714"/>
          </a:avLst>
        </a:prstGeom>
        <a:solidFill>
          <a:schemeClr val="accent3">
            <a:shade val="80000"/>
            <a:hueOff val="0"/>
            <a:satOff val="0"/>
            <a:lumOff val="954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Afecto</a:t>
          </a:r>
        </a:p>
      </dsp:txBody>
      <dsp:txXfrm>
        <a:off x="1294855" y="990600"/>
        <a:ext cx="1655717" cy="495300"/>
      </dsp:txXfrm>
    </dsp:sp>
    <dsp:sp modelId="{301BC684-3389-4643-AD4E-019AB03F862E}">
      <dsp:nvSpPr>
        <dsp:cNvPr id="0" name=""/>
        <dsp:cNvSpPr/>
      </dsp:nvSpPr>
      <dsp:spPr>
        <a:xfrm>
          <a:off x="424542" y="1485900"/>
          <a:ext cx="3396343" cy="495300"/>
        </a:xfrm>
        <a:prstGeom prst="trapezoid">
          <a:avLst>
            <a:gd name="adj" fmla="val 85714"/>
          </a:avLst>
        </a:prstGeom>
        <a:solidFill>
          <a:schemeClr val="accent3">
            <a:shade val="80000"/>
            <a:hueOff val="0"/>
            <a:satOff val="0"/>
            <a:lumOff val="1431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Segurança</a:t>
          </a:r>
        </a:p>
      </dsp:txBody>
      <dsp:txXfrm>
        <a:off x="1018902" y="1485900"/>
        <a:ext cx="2207623" cy="495300"/>
      </dsp:txXfrm>
    </dsp:sp>
    <dsp:sp modelId="{F7EA87EB-CBA7-4377-B5A7-DD653075B6CE}">
      <dsp:nvSpPr>
        <dsp:cNvPr id="0" name=""/>
        <dsp:cNvSpPr/>
      </dsp:nvSpPr>
      <dsp:spPr>
        <a:xfrm>
          <a:off x="0" y="1981200"/>
          <a:ext cx="4245429" cy="495300"/>
        </a:xfrm>
        <a:prstGeom prst="trapezoid">
          <a:avLst>
            <a:gd name="adj" fmla="val 85714"/>
          </a:avLst>
        </a:prstGeom>
        <a:solidFill>
          <a:schemeClr val="accent3">
            <a:shade val="80000"/>
            <a:hueOff val="0"/>
            <a:satOff val="0"/>
            <a:lumOff val="190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Fisiológicas ou Biológicas</a:t>
          </a:r>
        </a:p>
      </dsp:txBody>
      <dsp:txXfrm>
        <a:off x="742950" y="1981200"/>
        <a:ext cx="2759528" cy="4953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6A9CA4-E1D3-49CA-96D6-93767B2AEBF1}">
  <we:reference id="wa104380099" version="1.2.0.0" store="pt-PT" storeType="OMEX"/>
  <we:alternateReferences>
    <we:reference id="WA104380099"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Abr43</b:Tag>
    <b:SourceType>ArticleInAPeriodical</b:SourceType>
    <b:Guid>{7E2FB461-B8A6-4089-85D7-9A5526E1C8C7}</b:Guid>
    <b:Title>A theory of Human Motivation</b:Title>
    <b:Year>1943</b:Year>
    <b:LCID>pt-PT</b:LCID>
    <b:Author>
      <b:Author>
        <b:NameList>
          <b:Person>
            <b:Last>Maslow</b:Last>
            <b:First>Abraham</b:First>
          </b:Person>
        </b:NameList>
      </b:Author>
    </b:Author>
    <b:PeriodicalTitle>A theory of Human Motivation</b:PeriodicalTitle>
    <b:RefOrder>4</b:RefOrder>
  </b:Source>
  <b:Source>
    <b:Tag>Det11</b:Tag>
    <b:SourceType>DocumentFromInternetSite</b:SourceType>
    <b:Guid>{62948D44-A270-4DC2-9A46-B455ED42A2D7}</b:Guid>
    <b:Author>
      <b:Author>
        <b:NameList>
          <b:Person>
            <b:Last>Deterding</b:Last>
            <b:First>Sebastian</b:First>
          </b:Person>
          <b:Person>
            <b:Last>Dixon</b:Last>
            <b:First>Dan</b:First>
          </b:Person>
          <b:Person>
            <b:Last>Khaled</b:Last>
            <b:First>Rilla</b:First>
          </b:Person>
          <b:Person>
            <b:Last>Nacke</b:Last>
            <b:First>Lennart</b:First>
            <b:Middle>E.</b:Middle>
          </b:Person>
        </b:NameList>
      </b:Author>
    </b:Author>
    <b:PeriodicalTitle>Gamification: Toward a Definition</b:PeriodicalTitle>
    <b:Year>2011</b:Year>
    <b:Title>"From Game Design Elements to Gamefulness: Defining Gamification"</b:Title>
    <b:InternetSiteTitle>Gamification Research Network</b:InternetSiteTitle>
    <b:URL>http://gamification-research.org/wp-content/uploads/2011/04/02-Deterding-Khaled-Nacke-Dixon.pdf</b:URL>
    <b:LCID>pt-PT</b:LCID>
    <b:RefOrder>5</b:RefOrder>
  </b:Source>
  <b:Source>
    <b:Tag>Mar01</b:Tag>
    <b:SourceType>DocumentFromInternetSite</b:SourceType>
    <b:Guid>{93E1AF67-0A04-47A9-BF6A-0420A501F89A}</b:Guid>
    <b:LCID>pt-PT</b:LCID>
    <b:Author>
      <b:Author>
        <b:NameList>
          <b:Person>
            <b:Last>Maroney</b:Last>
            <b:First>Kevin</b:First>
          </b:Person>
        </b:NameList>
      </b:Author>
    </b:Author>
    <b:Title>My Entire Waking Life</b:Title>
    <b:PeriodicalTitle>My Entire Waking Life</b:PeriodicalTitle>
    <b:Year>2001</b:Year>
    <b:Month>Maio</b:Month>
    <b:InternetSiteTitle>The Games Journal | A Magazine About Boardgames</b:InternetSiteTitle>
    <b:URL>http://www.thegamesjournal.com/articles/MyEntireWakingLife.shtml</b:URL>
    <b:RefOrder>2</b:RefOrder>
  </b:Source>
  <b:Source>
    <b:Tag>Vic12</b:Tag>
    <b:SourceType>BookSection</b:SourceType>
    <b:Guid>{B478E92B-15B9-410E-97E5-248AFDA72836}</b:Guid>
    <b:Title>Homo Ludens</b:Title>
    <b:Year>1949</b:Year>
    <b:Author>
      <b:Author>
        <b:NameList>
          <b:Person>
            <b:Last>Huizinga</b:Last>
            <b:First>Johan</b:First>
          </b:Person>
        </b:NameList>
      </b:Author>
      <b:BookAuthor>
        <b:NameList>
          <b:Person>
            <b:Last>Huizinga</b:Last>
            <b:First>Johan</b:First>
          </b:Person>
        </b:NameList>
      </b:BookAuthor>
    </b:Author>
    <b:BookTitle>Homo Ludens: A study of the play element in culture</b:BookTitle>
    <b:Pages>1-2</b:Pages>
    <b:Publisher>Routledge &amp; Kegan Paul</b:Publisher>
    <b:LCID>pt-PT</b:LCID>
    <b:RefOrder>1</b:RefOrder>
  </b:Source>
  <b:Source>
    <b:Tag>Mih04</b:Tag>
    <b:SourceType>Book</b:SourceType>
    <b:Guid>{348F3B0C-5659-4BBA-A92C-98FCC255334A}</b:Guid>
    <b:LCID>pt-PT</b:LCID>
    <b:Author>
      <b:Author>
        <b:NameList>
          <b:Person>
            <b:Last>Csikszentmihalyi</b:Last>
            <b:First>Mihaly</b:First>
          </b:Person>
        </b:NameList>
      </b:Author>
    </b:Author>
    <b:Year>2004</b:Year>
    <b:Publisher>TED Conferences</b:Publisher>
    <b:Month>Fevereiro</b:Month>
    <b:PeriodicalTitle>Flow, the secret to happiness [Video]</b:PeriodicalTitle>
    <b:Title>Flow, the secret to happiness [Video]</b:Title>
    <b:RefOrder>3</b:RefOrder>
  </b:Source>
</b:Sources>
</file>

<file path=customXml/itemProps1.xml><?xml version="1.0" encoding="utf-8"?>
<ds:datastoreItem xmlns:ds="http://schemas.openxmlformats.org/officeDocument/2006/customXml" ds:itemID="{94A43474-E959-41A1-B653-26F8CA24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7</Pages>
  <Words>811</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APA paper template</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 template</dc:title>
  <dc:subject>A template for composing papers in accordance with APA style guidelines</dc:subject>
  <dc:creator>André Gomes</dc:creator>
  <cp:keywords>APA paper</cp:keywords>
  <dc:description>This was prepared according to the guidelines in the 6th edition (2009).</dc:description>
  <cp:lastModifiedBy>Team</cp:lastModifiedBy>
  <cp:revision>7</cp:revision>
  <dcterms:created xsi:type="dcterms:W3CDTF">2021-03-30T17:27:00Z</dcterms:created>
  <dcterms:modified xsi:type="dcterms:W3CDTF">2021-03-31T21:37:00Z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&lt;a href="http://templates.services.openoffice.org/bsd-license"&gt;BSD&lt;/a&gt; </vt:lpwstr>
  </property>
</Properties>
</file>