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75EDF" w14:textId="77777777" w:rsidR="007711F3" w:rsidRDefault="007711F3" w:rsidP="007711F3">
      <w:pPr>
        <w:ind w:left="-567"/>
        <w:jc w:val="center"/>
      </w:pPr>
      <w:bookmarkStart w:id="0" w:name="_Hlk82436469"/>
      <w:bookmarkEnd w:id="0"/>
      <w:r>
        <w:rPr>
          <w:noProof/>
        </w:rPr>
        <w:drawing>
          <wp:inline distT="0" distB="0" distL="0" distR="0" wp14:anchorId="0F3E2473" wp14:editId="5E09129D">
            <wp:extent cx="6480175" cy="1232390"/>
            <wp:effectExtent l="0" t="0" r="0" b="6350"/>
            <wp:docPr id="6" name="Picture 6" descr="C:\Users\p.t.arnold\AppData\Local\Microsoft\Windows\INetCache\Content.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rnold\AppData\Local\Microsoft\Windows\INetCache\Content.Wo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175" cy="1232390"/>
                    </a:xfrm>
                    <a:prstGeom prst="rect">
                      <a:avLst/>
                    </a:prstGeom>
                    <a:noFill/>
                    <a:ln>
                      <a:noFill/>
                    </a:ln>
                  </pic:spPr>
                </pic:pic>
              </a:graphicData>
            </a:graphic>
          </wp:inline>
        </w:drawing>
      </w:r>
    </w:p>
    <w:p w14:paraId="489F4949" w14:textId="77777777" w:rsidR="007711F3" w:rsidRDefault="007711F3" w:rsidP="007711F3"/>
    <w:p w14:paraId="21CB472D" w14:textId="77777777" w:rsidR="007711F3" w:rsidRDefault="007711F3" w:rsidP="007711F3">
      <w:pPr>
        <w:jc w:val="center"/>
        <w:rPr>
          <w:b/>
          <w:sz w:val="32"/>
        </w:rPr>
      </w:pPr>
      <w:r>
        <w:rPr>
          <w:b/>
          <w:sz w:val="32"/>
        </w:rPr>
        <w:t>Assignment for PMIM-702 Dissertation</w:t>
      </w:r>
    </w:p>
    <w:p w14:paraId="0E76443F" w14:textId="77777777" w:rsidR="007711F3" w:rsidRDefault="007711F3" w:rsidP="007711F3">
      <w:pPr>
        <w:ind w:left="-284"/>
      </w:pPr>
    </w:p>
    <w:p w14:paraId="6A24CF85" w14:textId="77777777" w:rsidR="007711F3" w:rsidRDefault="007711F3" w:rsidP="007711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804"/>
      </w:tblGrid>
      <w:tr w:rsidR="007711F3" w14:paraId="5D68257D" w14:textId="77777777" w:rsidTr="0058120A">
        <w:tc>
          <w:tcPr>
            <w:tcW w:w="2943" w:type="dxa"/>
          </w:tcPr>
          <w:p w14:paraId="213A08B8" w14:textId="77777777" w:rsidR="007711F3" w:rsidRDefault="007711F3" w:rsidP="0058120A">
            <w:pPr>
              <w:spacing w:before="40" w:after="40"/>
              <w:rPr>
                <w:b/>
              </w:rPr>
            </w:pPr>
            <w:r>
              <w:rPr>
                <w:b/>
              </w:rPr>
              <w:t xml:space="preserve">Module number:  </w:t>
            </w:r>
          </w:p>
        </w:tc>
        <w:tc>
          <w:tcPr>
            <w:tcW w:w="6804" w:type="dxa"/>
          </w:tcPr>
          <w:p w14:paraId="4A6D47CB" w14:textId="77777777" w:rsidR="007711F3" w:rsidRDefault="007711F3" w:rsidP="0058120A">
            <w:pPr>
              <w:spacing w:before="40" w:after="40"/>
            </w:pPr>
            <w:r>
              <w:t>PMIM-702</w:t>
            </w:r>
          </w:p>
        </w:tc>
      </w:tr>
      <w:tr w:rsidR="007711F3" w14:paraId="41F8271A" w14:textId="77777777" w:rsidTr="0058120A">
        <w:tc>
          <w:tcPr>
            <w:tcW w:w="2943" w:type="dxa"/>
          </w:tcPr>
          <w:p w14:paraId="7F731814" w14:textId="77777777" w:rsidR="007711F3" w:rsidRDefault="007711F3" w:rsidP="0058120A">
            <w:pPr>
              <w:spacing w:before="40" w:after="40"/>
              <w:rPr>
                <w:b/>
              </w:rPr>
            </w:pPr>
            <w:r>
              <w:rPr>
                <w:b/>
              </w:rPr>
              <w:t>Module name:</w:t>
            </w:r>
          </w:p>
        </w:tc>
        <w:tc>
          <w:tcPr>
            <w:tcW w:w="6804" w:type="dxa"/>
          </w:tcPr>
          <w:p w14:paraId="7D6FB824" w14:textId="751C9946" w:rsidR="007711F3" w:rsidRPr="00DC7629" w:rsidRDefault="007711F3" w:rsidP="0058120A">
            <w:pPr>
              <w:spacing w:before="40" w:after="40"/>
            </w:pPr>
            <w:r>
              <w:t>Dissertation</w:t>
            </w:r>
            <w:r w:rsidR="00092E67">
              <w:t xml:space="preserve"> (Research Paper)</w:t>
            </w:r>
          </w:p>
        </w:tc>
      </w:tr>
      <w:tr w:rsidR="007711F3" w14:paraId="10485BE2" w14:textId="77777777" w:rsidTr="0058120A">
        <w:tc>
          <w:tcPr>
            <w:tcW w:w="2943" w:type="dxa"/>
          </w:tcPr>
          <w:p w14:paraId="6800EB2E" w14:textId="77777777" w:rsidR="007711F3" w:rsidRDefault="007711F3" w:rsidP="0058120A">
            <w:pPr>
              <w:spacing w:before="40" w:after="40"/>
              <w:rPr>
                <w:b/>
              </w:rPr>
            </w:pPr>
            <w:r>
              <w:rPr>
                <w:b/>
              </w:rPr>
              <w:t>Title of assignment:</w:t>
            </w:r>
          </w:p>
        </w:tc>
        <w:tc>
          <w:tcPr>
            <w:tcW w:w="6804" w:type="dxa"/>
          </w:tcPr>
          <w:p w14:paraId="064B42A5" w14:textId="37A8F4F5" w:rsidR="007711F3" w:rsidRPr="00FD2D0D" w:rsidRDefault="007711F3" w:rsidP="0058120A">
            <w:pPr>
              <w:rPr>
                <w:i/>
              </w:rPr>
            </w:pPr>
            <w:r>
              <w:rPr>
                <w:i/>
              </w:rPr>
              <w:t>Predicting the diagnosis of Alzheimer’s disease with supervised machine learning</w:t>
            </w:r>
          </w:p>
        </w:tc>
      </w:tr>
      <w:tr w:rsidR="007711F3" w14:paraId="7DAB9976" w14:textId="77777777" w:rsidTr="0058120A">
        <w:tc>
          <w:tcPr>
            <w:tcW w:w="2943" w:type="dxa"/>
          </w:tcPr>
          <w:p w14:paraId="42F99976" w14:textId="77777777" w:rsidR="007711F3" w:rsidRDefault="007711F3" w:rsidP="0058120A">
            <w:pPr>
              <w:spacing w:before="40" w:after="40"/>
              <w:rPr>
                <w:b/>
              </w:rPr>
            </w:pPr>
            <w:r>
              <w:rPr>
                <w:b/>
              </w:rPr>
              <w:t>Student ID number:</w:t>
            </w:r>
          </w:p>
        </w:tc>
        <w:tc>
          <w:tcPr>
            <w:tcW w:w="6804" w:type="dxa"/>
          </w:tcPr>
          <w:p w14:paraId="7C810BB8" w14:textId="11F05251" w:rsidR="007711F3" w:rsidRDefault="007711F3" w:rsidP="0058120A">
            <w:pPr>
              <w:spacing w:before="40" w:after="40"/>
            </w:pPr>
            <w:r>
              <w:t>952781</w:t>
            </w:r>
          </w:p>
        </w:tc>
      </w:tr>
      <w:tr w:rsidR="007711F3" w14:paraId="67972D8F" w14:textId="77777777" w:rsidTr="0058120A">
        <w:tc>
          <w:tcPr>
            <w:tcW w:w="2943" w:type="dxa"/>
          </w:tcPr>
          <w:p w14:paraId="3B2B3B61" w14:textId="77777777" w:rsidR="007711F3" w:rsidRDefault="007711F3" w:rsidP="0058120A">
            <w:pPr>
              <w:spacing w:before="40" w:after="40"/>
              <w:rPr>
                <w:b/>
              </w:rPr>
            </w:pPr>
            <w:r>
              <w:rPr>
                <w:b/>
              </w:rPr>
              <w:t>Word count:</w:t>
            </w:r>
          </w:p>
        </w:tc>
        <w:tc>
          <w:tcPr>
            <w:tcW w:w="6804" w:type="dxa"/>
          </w:tcPr>
          <w:p w14:paraId="0491C74B" w14:textId="32625CF1" w:rsidR="007711F3" w:rsidRDefault="007711F3" w:rsidP="0058120A">
            <w:pPr>
              <w:spacing w:before="40" w:after="40"/>
            </w:pPr>
            <w:r>
              <w:t>50</w:t>
            </w:r>
            <w:r w:rsidR="00403980">
              <w:t>09</w:t>
            </w:r>
          </w:p>
        </w:tc>
      </w:tr>
      <w:tr w:rsidR="007711F3" w14:paraId="26FAC2DA" w14:textId="77777777" w:rsidTr="0058120A">
        <w:tc>
          <w:tcPr>
            <w:tcW w:w="2943" w:type="dxa"/>
          </w:tcPr>
          <w:p w14:paraId="2DBBB253" w14:textId="77777777" w:rsidR="007711F3" w:rsidRDefault="007711F3" w:rsidP="0058120A">
            <w:pPr>
              <w:spacing w:before="40" w:after="40"/>
              <w:rPr>
                <w:b/>
              </w:rPr>
            </w:pPr>
            <w:r>
              <w:rPr>
                <w:b/>
              </w:rPr>
              <w:t>Declaration:</w:t>
            </w:r>
          </w:p>
        </w:tc>
        <w:tc>
          <w:tcPr>
            <w:tcW w:w="6804" w:type="dxa"/>
          </w:tcPr>
          <w:p w14:paraId="14B4D8CC" w14:textId="77777777" w:rsidR="007711F3" w:rsidRDefault="007711F3" w:rsidP="0058120A">
            <w:r>
              <w:t>I understand the following conditions which apply throughout this course:</w:t>
            </w:r>
          </w:p>
          <w:p w14:paraId="78EDB7E3" w14:textId="77777777" w:rsidR="007711F3" w:rsidRDefault="007711F3" w:rsidP="0058120A"/>
          <w:p w14:paraId="52B47EFE" w14:textId="77777777" w:rsidR="007711F3" w:rsidRDefault="007711F3" w:rsidP="007711F3">
            <w:pPr>
              <w:pStyle w:val="ListParagraph"/>
              <w:numPr>
                <w:ilvl w:val="0"/>
                <w:numId w:val="9"/>
              </w:numPr>
              <w:spacing w:before="100" w:beforeAutospacing="1" w:after="100" w:afterAutospacing="1" w:line="240" w:lineRule="auto"/>
              <w:contextualSpacing w:val="0"/>
              <w:rPr>
                <w:rFonts w:ascii="Arial" w:hAnsi="Arial" w:cs="Arial"/>
                <w:sz w:val="20"/>
                <w:szCs w:val="20"/>
              </w:rPr>
            </w:pPr>
            <w:r w:rsidRPr="00E13277">
              <w:rPr>
                <w:rFonts w:ascii="Arial" w:hAnsi="Arial" w:cs="Arial"/>
                <w:sz w:val="20"/>
                <w:szCs w:val="20"/>
              </w:rPr>
              <w:t>I confirm that I am the sole author of this work.</w:t>
            </w:r>
          </w:p>
          <w:p w14:paraId="7178B61B" w14:textId="77777777" w:rsidR="007711F3" w:rsidRPr="00E13277" w:rsidRDefault="007711F3" w:rsidP="007711F3">
            <w:pPr>
              <w:pStyle w:val="ListParagraph"/>
              <w:numPr>
                <w:ilvl w:val="0"/>
                <w:numId w:val="9"/>
              </w:numPr>
              <w:spacing w:before="100" w:beforeAutospacing="1" w:after="100" w:afterAutospacing="1" w:line="240" w:lineRule="auto"/>
              <w:contextualSpacing w:val="0"/>
              <w:rPr>
                <w:rFonts w:ascii="Arial" w:hAnsi="Arial" w:cs="Arial"/>
                <w:sz w:val="20"/>
                <w:szCs w:val="20"/>
              </w:rPr>
            </w:pPr>
            <w:r>
              <w:rPr>
                <w:rFonts w:ascii="Arial" w:hAnsi="Arial" w:cs="Arial"/>
                <w:sz w:val="20"/>
                <w:szCs w:val="20"/>
              </w:rPr>
              <w:t>I understand that proof reading by a third party is discouraged, but if used, records should be available as per guidelines.</w:t>
            </w:r>
          </w:p>
          <w:p w14:paraId="3EEF0FDD" w14:textId="77777777" w:rsidR="007711F3" w:rsidRPr="00E13277" w:rsidRDefault="007711F3" w:rsidP="007711F3">
            <w:pPr>
              <w:pStyle w:val="ListParagraph"/>
              <w:numPr>
                <w:ilvl w:val="0"/>
                <w:numId w:val="9"/>
              </w:numPr>
              <w:spacing w:before="100" w:beforeAutospacing="1" w:after="100" w:afterAutospacing="1" w:line="240" w:lineRule="auto"/>
              <w:contextualSpacing w:val="0"/>
              <w:rPr>
                <w:rFonts w:ascii="Arial" w:hAnsi="Arial" w:cs="Arial"/>
                <w:sz w:val="20"/>
                <w:szCs w:val="20"/>
              </w:rPr>
            </w:pPr>
            <w:r w:rsidRPr="00E13277">
              <w:rPr>
                <w:rFonts w:ascii="Arial" w:hAnsi="Arial" w:cs="Arial"/>
                <w:sz w:val="20"/>
                <w:szCs w:val="20"/>
              </w:rPr>
              <w:t>I understand the need for academic integrity and that all my submitted work will adhere to its principles.</w:t>
            </w:r>
          </w:p>
          <w:p w14:paraId="7440540B" w14:textId="77777777" w:rsidR="007711F3" w:rsidRPr="00E13277" w:rsidRDefault="007711F3" w:rsidP="007711F3">
            <w:pPr>
              <w:pStyle w:val="ListParagraph"/>
              <w:numPr>
                <w:ilvl w:val="0"/>
                <w:numId w:val="9"/>
              </w:numPr>
              <w:spacing w:before="100" w:beforeAutospacing="1" w:after="100" w:afterAutospacing="1" w:line="240" w:lineRule="auto"/>
              <w:contextualSpacing w:val="0"/>
              <w:rPr>
                <w:rFonts w:ascii="Arial" w:hAnsi="Arial" w:cs="Arial"/>
                <w:sz w:val="20"/>
                <w:szCs w:val="20"/>
              </w:rPr>
            </w:pPr>
            <w:r w:rsidRPr="00E13277">
              <w:rPr>
                <w:rFonts w:ascii="Arial" w:hAnsi="Arial" w:cs="Arial"/>
                <w:sz w:val="20"/>
                <w:szCs w:val="20"/>
              </w:rPr>
              <w:t>I understand that the teaching team will take measures to deter, detect and report any academic misconduct.</w:t>
            </w:r>
          </w:p>
          <w:p w14:paraId="62E52421" w14:textId="77777777" w:rsidR="007711F3" w:rsidRPr="00E13277" w:rsidRDefault="007711F3" w:rsidP="007711F3">
            <w:pPr>
              <w:pStyle w:val="ListParagraph"/>
              <w:numPr>
                <w:ilvl w:val="0"/>
                <w:numId w:val="9"/>
              </w:numPr>
              <w:spacing w:before="100" w:beforeAutospacing="1" w:after="100" w:afterAutospacing="1" w:line="240" w:lineRule="auto"/>
              <w:contextualSpacing w:val="0"/>
              <w:rPr>
                <w:rFonts w:ascii="Arial" w:hAnsi="Arial" w:cs="Arial"/>
                <w:sz w:val="20"/>
                <w:szCs w:val="20"/>
              </w:rPr>
            </w:pPr>
            <w:r w:rsidRPr="00E13277">
              <w:rPr>
                <w:rFonts w:ascii="Arial" w:hAnsi="Arial" w:cs="Arial"/>
                <w:sz w:val="20"/>
                <w:szCs w:val="20"/>
              </w:rPr>
              <w:t>I agree to my work being submitted to the TurnItIn academic database.</w:t>
            </w:r>
          </w:p>
          <w:p w14:paraId="0BA7E2D4" w14:textId="77777777" w:rsidR="007711F3" w:rsidRPr="00E13277" w:rsidRDefault="007711F3" w:rsidP="007711F3">
            <w:pPr>
              <w:pStyle w:val="ListParagraph"/>
              <w:numPr>
                <w:ilvl w:val="0"/>
                <w:numId w:val="9"/>
              </w:numPr>
              <w:spacing w:before="100" w:beforeAutospacing="1" w:after="100" w:afterAutospacing="1" w:line="240" w:lineRule="auto"/>
              <w:contextualSpacing w:val="0"/>
              <w:rPr>
                <w:rFonts w:ascii="Arial" w:hAnsi="Arial" w:cs="Arial"/>
                <w:sz w:val="20"/>
                <w:szCs w:val="20"/>
              </w:rPr>
            </w:pPr>
            <w:r w:rsidRPr="00E13277">
              <w:rPr>
                <w:rFonts w:ascii="Arial" w:hAnsi="Arial" w:cs="Arial"/>
                <w:sz w:val="20"/>
                <w:szCs w:val="20"/>
              </w:rPr>
              <w:t>I understand the importance of assignment deadlines and the need to seek help in good time where personal circumstances interrupt my work.</w:t>
            </w:r>
          </w:p>
          <w:p w14:paraId="42B59484" w14:textId="77777777" w:rsidR="007711F3" w:rsidRDefault="007711F3" w:rsidP="0058120A"/>
          <w:p w14:paraId="4B0F59F4" w14:textId="77777777" w:rsidR="007711F3" w:rsidRDefault="007711F3" w:rsidP="0058120A"/>
        </w:tc>
      </w:tr>
      <w:tr w:rsidR="007711F3" w14:paraId="3540BA77" w14:textId="77777777" w:rsidTr="0058120A">
        <w:tc>
          <w:tcPr>
            <w:tcW w:w="9747" w:type="dxa"/>
            <w:gridSpan w:val="2"/>
          </w:tcPr>
          <w:p w14:paraId="7D11FD88" w14:textId="77777777" w:rsidR="007711F3" w:rsidRDefault="007711F3" w:rsidP="0058120A"/>
          <w:p w14:paraId="36385087" w14:textId="77777777" w:rsidR="007711F3" w:rsidRPr="00FD2D0D" w:rsidRDefault="007711F3" w:rsidP="0058120A">
            <w:pPr>
              <w:rPr>
                <w:b/>
              </w:rPr>
            </w:pPr>
            <w:r w:rsidRPr="00FD2D0D">
              <w:rPr>
                <w:b/>
              </w:rPr>
              <w:t xml:space="preserve">Please </w:t>
            </w:r>
            <w:r>
              <w:rPr>
                <w:b/>
              </w:rPr>
              <w:t xml:space="preserve">copy and </w:t>
            </w:r>
            <w:r w:rsidRPr="00FD2D0D">
              <w:rPr>
                <w:b/>
              </w:rPr>
              <w:t>p</w:t>
            </w:r>
            <w:r>
              <w:rPr>
                <w:b/>
              </w:rPr>
              <w:t>aste this declaration onto the front</w:t>
            </w:r>
            <w:r w:rsidRPr="00FD2D0D">
              <w:rPr>
                <w:b/>
              </w:rPr>
              <w:t xml:space="preserve"> of the submission.</w:t>
            </w:r>
          </w:p>
          <w:p w14:paraId="29762A47" w14:textId="77777777" w:rsidR="007711F3" w:rsidRDefault="007711F3" w:rsidP="0058120A"/>
        </w:tc>
      </w:tr>
    </w:tbl>
    <w:p w14:paraId="27CBFFEB" w14:textId="77777777" w:rsidR="007711F3" w:rsidRDefault="007711F3">
      <w:pPr>
        <w:rPr>
          <w:rFonts w:ascii="Times New Roman" w:hAnsi="Times New Roman" w:cs="Times New Roman"/>
          <w:sz w:val="24"/>
          <w:szCs w:val="24"/>
        </w:rPr>
      </w:pPr>
      <w:r>
        <w:rPr>
          <w:rFonts w:ascii="Times New Roman" w:hAnsi="Times New Roman" w:cs="Times New Roman"/>
          <w:sz w:val="24"/>
          <w:szCs w:val="24"/>
        </w:rPr>
        <w:br w:type="page"/>
      </w:r>
    </w:p>
    <w:p w14:paraId="3EE75771" w14:textId="4C127220" w:rsidR="007711F3" w:rsidRDefault="007711F3" w:rsidP="00811439">
      <w:pPr>
        <w:spacing w:line="480" w:lineRule="auto"/>
        <w:jc w:val="center"/>
        <w:rPr>
          <w:rFonts w:ascii="Times New Roman" w:hAnsi="Times New Roman" w:cs="Times New Roman"/>
          <w:sz w:val="24"/>
          <w:szCs w:val="24"/>
        </w:rPr>
      </w:pPr>
    </w:p>
    <w:p w14:paraId="7AB11AED" w14:textId="7762E61D" w:rsidR="007711F3" w:rsidRDefault="007711F3" w:rsidP="00811439">
      <w:pPr>
        <w:spacing w:line="480" w:lineRule="auto"/>
        <w:jc w:val="center"/>
        <w:rPr>
          <w:rFonts w:ascii="Times New Roman" w:hAnsi="Times New Roman" w:cs="Times New Roman"/>
          <w:sz w:val="24"/>
          <w:szCs w:val="24"/>
        </w:rPr>
      </w:pPr>
    </w:p>
    <w:p w14:paraId="2822D5A8" w14:textId="5B6B4FE4" w:rsidR="007711F3" w:rsidRDefault="007711F3" w:rsidP="00811439">
      <w:pPr>
        <w:spacing w:line="480" w:lineRule="auto"/>
        <w:jc w:val="center"/>
        <w:rPr>
          <w:rFonts w:ascii="Times New Roman" w:hAnsi="Times New Roman" w:cs="Times New Roman"/>
          <w:sz w:val="24"/>
          <w:szCs w:val="24"/>
        </w:rPr>
      </w:pPr>
    </w:p>
    <w:p w14:paraId="3EE4D111" w14:textId="6B3560F3" w:rsidR="007711F3" w:rsidRDefault="007711F3" w:rsidP="00811439">
      <w:pPr>
        <w:spacing w:line="480" w:lineRule="auto"/>
        <w:jc w:val="center"/>
        <w:rPr>
          <w:rFonts w:ascii="Times New Roman" w:hAnsi="Times New Roman" w:cs="Times New Roman"/>
          <w:sz w:val="24"/>
          <w:szCs w:val="24"/>
        </w:rPr>
      </w:pPr>
    </w:p>
    <w:p w14:paraId="79D53A11" w14:textId="04219EAF" w:rsidR="007711F3" w:rsidRDefault="007711F3" w:rsidP="00811439">
      <w:pPr>
        <w:spacing w:line="480" w:lineRule="auto"/>
        <w:jc w:val="center"/>
        <w:rPr>
          <w:rFonts w:ascii="Times New Roman" w:hAnsi="Times New Roman" w:cs="Times New Roman"/>
          <w:sz w:val="24"/>
          <w:szCs w:val="24"/>
        </w:rPr>
      </w:pPr>
    </w:p>
    <w:p w14:paraId="18D14078" w14:textId="2EA30B78" w:rsidR="007711F3" w:rsidRDefault="007711F3" w:rsidP="00811439">
      <w:pPr>
        <w:spacing w:line="480" w:lineRule="auto"/>
        <w:jc w:val="center"/>
        <w:rPr>
          <w:rFonts w:ascii="Times New Roman" w:hAnsi="Times New Roman" w:cs="Times New Roman"/>
          <w:sz w:val="24"/>
          <w:szCs w:val="24"/>
        </w:rPr>
      </w:pPr>
    </w:p>
    <w:p w14:paraId="3FFBC632" w14:textId="77777777" w:rsidR="007711F3" w:rsidRDefault="007711F3" w:rsidP="00811439">
      <w:pPr>
        <w:spacing w:line="480" w:lineRule="auto"/>
        <w:jc w:val="center"/>
        <w:rPr>
          <w:rFonts w:ascii="Times New Roman" w:hAnsi="Times New Roman" w:cs="Times New Roman"/>
          <w:sz w:val="24"/>
          <w:szCs w:val="24"/>
        </w:rPr>
      </w:pPr>
    </w:p>
    <w:p w14:paraId="60F3EE4D" w14:textId="38EF5092" w:rsidR="006E1CED" w:rsidRDefault="000A3D73" w:rsidP="00811439">
      <w:pPr>
        <w:spacing w:line="480" w:lineRule="auto"/>
        <w:jc w:val="center"/>
        <w:rPr>
          <w:rFonts w:ascii="Times New Roman" w:hAnsi="Times New Roman" w:cs="Times New Roman"/>
          <w:sz w:val="24"/>
          <w:szCs w:val="24"/>
        </w:rPr>
      </w:pPr>
      <w:r>
        <w:rPr>
          <w:rFonts w:ascii="Times New Roman" w:hAnsi="Times New Roman" w:cs="Times New Roman"/>
          <w:sz w:val="24"/>
          <w:szCs w:val="24"/>
        </w:rPr>
        <w:t>Predicting</w:t>
      </w:r>
      <w:r w:rsidR="00CC5E50">
        <w:rPr>
          <w:rFonts w:ascii="Times New Roman" w:hAnsi="Times New Roman" w:cs="Times New Roman"/>
          <w:sz w:val="24"/>
          <w:szCs w:val="24"/>
        </w:rPr>
        <w:t xml:space="preserve"> the</w:t>
      </w:r>
      <w:r>
        <w:rPr>
          <w:rFonts w:ascii="Times New Roman" w:hAnsi="Times New Roman" w:cs="Times New Roman"/>
          <w:sz w:val="24"/>
          <w:szCs w:val="24"/>
        </w:rPr>
        <w:t xml:space="preserve"> diagnosis of Alzheimer’s </w:t>
      </w:r>
      <w:r w:rsidR="002A173C">
        <w:rPr>
          <w:rFonts w:ascii="Times New Roman" w:hAnsi="Times New Roman" w:cs="Times New Roman"/>
          <w:sz w:val="24"/>
          <w:szCs w:val="24"/>
        </w:rPr>
        <w:t xml:space="preserve">disease </w:t>
      </w:r>
      <w:r>
        <w:rPr>
          <w:rFonts w:ascii="Times New Roman" w:hAnsi="Times New Roman" w:cs="Times New Roman"/>
          <w:sz w:val="24"/>
          <w:szCs w:val="24"/>
        </w:rPr>
        <w:t xml:space="preserve">with </w:t>
      </w:r>
      <w:r w:rsidR="000A65CD">
        <w:rPr>
          <w:rFonts w:ascii="Times New Roman" w:hAnsi="Times New Roman" w:cs="Times New Roman"/>
          <w:sz w:val="24"/>
          <w:szCs w:val="24"/>
        </w:rPr>
        <w:t xml:space="preserve">supervised </w:t>
      </w:r>
      <w:r>
        <w:rPr>
          <w:rFonts w:ascii="Times New Roman" w:hAnsi="Times New Roman" w:cs="Times New Roman"/>
          <w:sz w:val="24"/>
          <w:szCs w:val="24"/>
        </w:rPr>
        <w:t>machine learning</w:t>
      </w:r>
    </w:p>
    <w:p w14:paraId="3D26B5CF" w14:textId="77777777" w:rsidR="009E21FF" w:rsidRDefault="007711F3" w:rsidP="009E21FF">
      <w:pPr>
        <w:spacing w:line="480" w:lineRule="auto"/>
        <w:jc w:val="center"/>
        <w:rPr>
          <w:rFonts w:ascii="Times New Roman" w:hAnsi="Times New Roman" w:cs="Times New Roman"/>
          <w:sz w:val="24"/>
          <w:szCs w:val="24"/>
        </w:rPr>
      </w:pPr>
      <w:r>
        <w:rPr>
          <w:rFonts w:ascii="Times New Roman" w:hAnsi="Times New Roman" w:cs="Times New Roman"/>
          <w:sz w:val="24"/>
          <w:szCs w:val="24"/>
        </w:rPr>
        <w:t>By Andre Ng</w:t>
      </w:r>
    </w:p>
    <w:p w14:paraId="5E590781" w14:textId="479513D5" w:rsidR="009E21FF" w:rsidRDefault="009E21FF" w:rsidP="009E21FF">
      <w:pPr>
        <w:spacing w:line="480" w:lineRule="auto"/>
        <w:jc w:val="center"/>
        <w:rPr>
          <w:rFonts w:ascii="Times New Roman" w:hAnsi="Times New Roman" w:cs="Times New Roman"/>
          <w:sz w:val="24"/>
          <w:szCs w:val="24"/>
        </w:rPr>
      </w:pPr>
      <w:r>
        <w:rPr>
          <w:rFonts w:ascii="Times New Roman" w:hAnsi="Times New Roman" w:cs="Times New Roman"/>
          <w:sz w:val="24"/>
          <w:szCs w:val="24"/>
        </w:rPr>
        <w:t>952781</w:t>
      </w:r>
    </w:p>
    <w:p w14:paraId="4345E68B" w14:textId="445A9397" w:rsidR="009E21FF" w:rsidRDefault="009E21FF" w:rsidP="00811439">
      <w:pPr>
        <w:spacing w:line="480" w:lineRule="auto"/>
        <w:jc w:val="center"/>
        <w:rPr>
          <w:rFonts w:ascii="Times New Roman" w:hAnsi="Times New Roman" w:cs="Times New Roman"/>
          <w:sz w:val="24"/>
          <w:szCs w:val="24"/>
        </w:rPr>
      </w:pPr>
      <w:r>
        <w:rPr>
          <w:rFonts w:ascii="Times New Roman" w:hAnsi="Times New Roman" w:cs="Times New Roman"/>
          <w:sz w:val="24"/>
          <w:szCs w:val="24"/>
        </w:rPr>
        <w:t>Swansea University</w:t>
      </w:r>
      <w:r w:rsidR="00BE2827">
        <w:rPr>
          <w:rFonts w:ascii="Times New Roman" w:hAnsi="Times New Roman" w:cs="Times New Roman"/>
          <w:sz w:val="24"/>
          <w:szCs w:val="24"/>
        </w:rPr>
        <w:t xml:space="preserve"> Medical School</w:t>
      </w:r>
    </w:p>
    <w:p w14:paraId="378E03AA" w14:textId="379333F5" w:rsidR="007711F3" w:rsidRDefault="007711F3" w:rsidP="00811439">
      <w:pPr>
        <w:spacing w:line="480" w:lineRule="auto"/>
        <w:jc w:val="center"/>
        <w:rPr>
          <w:rFonts w:ascii="Times New Roman" w:hAnsi="Times New Roman" w:cs="Times New Roman"/>
          <w:sz w:val="24"/>
          <w:szCs w:val="24"/>
        </w:rPr>
      </w:pPr>
      <w:r>
        <w:rPr>
          <w:rFonts w:ascii="Times New Roman" w:hAnsi="Times New Roman" w:cs="Times New Roman"/>
          <w:sz w:val="24"/>
          <w:szCs w:val="24"/>
        </w:rPr>
        <w:t>Word Count: 50</w:t>
      </w:r>
      <w:r w:rsidR="00403980">
        <w:rPr>
          <w:rFonts w:ascii="Times New Roman" w:hAnsi="Times New Roman" w:cs="Times New Roman"/>
          <w:sz w:val="24"/>
          <w:szCs w:val="24"/>
        </w:rPr>
        <w:t>09</w:t>
      </w:r>
      <w:r>
        <w:rPr>
          <w:rFonts w:ascii="Times New Roman" w:hAnsi="Times New Roman" w:cs="Times New Roman"/>
          <w:sz w:val="24"/>
          <w:szCs w:val="24"/>
        </w:rPr>
        <w:t xml:space="preserve"> words</w:t>
      </w:r>
    </w:p>
    <w:p w14:paraId="6CD339EF" w14:textId="7E628486" w:rsidR="007711F3" w:rsidRDefault="007711F3">
      <w:pPr>
        <w:rPr>
          <w:rFonts w:ascii="Times New Roman" w:hAnsi="Times New Roman" w:cs="Times New Roman"/>
          <w:sz w:val="24"/>
          <w:szCs w:val="24"/>
        </w:rPr>
      </w:pPr>
      <w:r>
        <w:rPr>
          <w:rFonts w:ascii="Times New Roman" w:hAnsi="Times New Roman" w:cs="Times New Roman"/>
          <w:sz w:val="24"/>
          <w:szCs w:val="24"/>
        </w:rPr>
        <w:br w:type="page"/>
      </w:r>
    </w:p>
    <w:p w14:paraId="29014CC3" w14:textId="5E00BD50" w:rsidR="00E36CA5" w:rsidRPr="00E36CA5" w:rsidRDefault="00E36CA5" w:rsidP="00811439">
      <w:pPr>
        <w:spacing w:line="480" w:lineRule="auto"/>
        <w:rPr>
          <w:rFonts w:ascii="Times New Roman" w:hAnsi="Times New Roman" w:cs="Times New Roman"/>
          <w:b/>
          <w:bCs/>
          <w:sz w:val="24"/>
          <w:szCs w:val="24"/>
        </w:rPr>
      </w:pPr>
      <w:r w:rsidRPr="00E36CA5">
        <w:rPr>
          <w:rFonts w:ascii="Times New Roman" w:hAnsi="Times New Roman" w:cs="Times New Roman"/>
          <w:b/>
          <w:bCs/>
          <w:sz w:val="24"/>
          <w:szCs w:val="24"/>
        </w:rPr>
        <w:lastRenderedPageBreak/>
        <w:t>Abstract</w:t>
      </w:r>
    </w:p>
    <w:p w14:paraId="11E04A89" w14:textId="35340274" w:rsidR="00E36CA5" w:rsidRPr="008761FB" w:rsidRDefault="00751708" w:rsidP="00811439">
      <w:pPr>
        <w:spacing w:line="480" w:lineRule="auto"/>
        <w:rPr>
          <w:rFonts w:ascii="Times New Roman" w:hAnsi="Times New Roman" w:cs="Times New Roman"/>
          <w:b/>
          <w:bCs/>
          <w:sz w:val="24"/>
          <w:szCs w:val="24"/>
        </w:rPr>
      </w:pPr>
      <w:r>
        <w:rPr>
          <w:rFonts w:ascii="Times New Roman" w:hAnsi="Times New Roman" w:cs="Times New Roman"/>
          <w:b/>
          <w:bCs/>
          <w:sz w:val="24"/>
          <w:szCs w:val="24"/>
        </w:rPr>
        <w:t>O</w:t>
      </w:r>
      <w:r w:rsidR="008761FB">
        <w:rPr>
          <w:rFonts w:ascii="Times New Roman" w:hAnsi="Times New Roman" w:cs="Times New Roman"/>
          <w:b/>
          <w:bCs/>
          <w:sz w:val="24"/>
          <w:szCs w:val="24"/>
        </w:rPr>
        <w:t>bjectives</w:t>
      </w:r>
    </w:p>
    <w:p w14:paraId="02AAECA0" w14:textId="274EEB31" w:rsidR="008761FB" w:rsidRDefault="008761FB" w:rsidP="00811439">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ability to identify Alzheimer’s disease (AD) patients early and accurately is crucial for early prevention strategies. </w:t>
      </w:r>
      <w:r w:rsidR="00107B8A">
        <w:rPr>
          <w:rFonts w:ascii="Times New Roman" w:hAnsi="Times New Roman" w:cs="Times New Roman"/>
          <w:sz w:val="24"/>
          <w:szCs w:val="24"/>
        </w:rPr>
        <w:t>I</w:t>
      </w:r>
      <w:r w:rsidR="00DF60F3">
        <w:rPr>
          <w:rFonts w:ascii="Times New Roman" w:hAnsi="Times New Roman" w:cs="Times New Roman"/>
          <w:sz w:val="24"/>
          <w:szCs w:val="24"/>
        </w:rPr>
        <w:t xml:space="preserve">n this study, routinely collected </w:t>
      </w:r>
      <w:r w:rsidR="00383BEE">
        <w:rPr>
          <w:rFonts w:ascii="Times New Roman" w:hAnsi="Times New Roman" w:cs="Times New Roman"/>
          <w:sz w:val="24"/>
          <w:szCs w:val="24"/>
        </w:rPr>
        <w:t>electronic</w:t>
      </w:r>
      <w:r w:rsidR="00DF60F3">
        <w:rPr>
          <w:rFonts w:ascii="Times New Roman" w:hAnsi="Times New Roman" w:cs="Times New Roman"/>
          <w:sz w:val="24"/>
          <w:szCs w:val="24"/>
        </w:rPr>
        <w:t xml:space="preserve"> </w:t>
      </w:r>
      <w:r w:rsidR="00383BEE">
        <w:rPr>
          <w:rFonts w:ascii="Times New Roman" w:hAnsi="Times New Roman" w:cs="Times New Roman"/>
          <w:sz w:val="24"/>
          <w:szCs w:val="24"/>
        </w:rPr>
        <w:t xml:space="preserve">health records (EHR) </w:t>
      </w:r>
      <w:r w:rsidR="00DF60F3">
        <w:rPr>
          <w:rFonts w:ascii="Times New Roman" w:hAnsi="Times New Roman" w:cs="Times New Roman"/>
          <w:sz w:val="24"/>
          <w:szCs w:val="24"/>
        </w:rPr>
        <w:t>were used</w:t>
      </w:r>
      <w:r w:rsidR="00107B8A">
        <w:rPr>
          <w:rFonts w:ascii="Times New Roman" w:hAnsi="Times New Roman" w:cs="Times New Roman"/>
          <w:sz w:val="24"/>
          <w:szCs w:val="24"/>
        </w:rPr>
        <w:t xml:space="preserve"> to</w:t>
      </w:r>
      <w:r w:rsidR="00BB1086">
        <w:rPr>
          <w:rFonts w:ascii="Times New Roman" w:hAnsi="Times New Roman" w:cs="Times New Roman"/>
          <w:sz w:val="24"/>
          <w:szCs w:val="24"/>
        </w:rPr>
        <w:t xml:space="preserve"> train</w:t>
      </w:r>
      <w:r w:rsidR="00107B8A">
        <w:rPr>
          <w:rFonts w:ascii="Times New Roman" w:hAnsi="Times New Roman" w:cs="Times New Roman"/>
          <w:sz w:val="24"/>
          <w:szCs w:val="24"/>
        </w:rPr>
        <w:t xml:space="preserve"> models</w:t>
      </w:r>
      <w:r w:rsidR="00BB1086">
        <w:rPr>
          <w:rFonts w:ascii="Times New Roman" w:hAnsi="Times New Roman" w:cs="Times New Roman"/>
          <w:sz w:val="24"/>
          <w:szCs w:val="24"/>
        </w:rPr>
        <w:t xml:space="preserve"> </w:t>
      </w:r>
      <w:r w:rsidR="00107B8A">
        <w:rPr>
          <w:rFonts w:ascii="Times New Roman" w:hAnsi="Times New Roman" w:cs="Times New Roman"/>
          <w:sz w:val="24"/>
          <w:szCs w:val="24"/>
        </w:rPr>
        <w:t>with</w:t>
      </w:r>
      <w:r w:rsidR="00BB1086">
        <w:rPr>
          <w:rFonts w:ascii="Times New Roman" w:hAnsi="Times New Roman" w:cs="Times New Roman"/>
          <w:sz w:val="24"/>
          <w:szCs w:val="24"/>
        </w:rPr>
        <w:t xml:space="preserve"> supervised machine learning</w:t>
      </w:r>
      <w:r w:rsidR="00762CF2">
        <w:rPr>
          <w:rFonts w:ascii="Times New Roman" w:hAnsi="Times New Roman" w:cs="Times New Roman"/>
          <w:sz w:val="24"/>
          <w:szCs w:val="24"/>
        </w:rPr>
        <w:t xml:space="preserve"> (ML)</w:t>
      </w:r>
      <w:r w:rsidR="00BB1086">
        <w:rPr>
          <w:rFonts w:ascii="Times New Roman" w:hAnsi="Times New Roman" w:cs="Times New Roman"/>
          <w:sz w:val="24"/>
          <w:szCs w:val="24"/>
        </w:rPr>
        <w:t xml:space="preserve"> algorithms to predict a </w:t>
      </w:r>
      <w:r w:rsidR="00026438">
        <w:rPr>
          <w:rFonts w:ascii="Times New Roman" w:hAnsi="Times New Roman" w:cs="Times New Roman"/>
          <w:sz w:val="24"/>
          <w:szCs w:val="24"/>
        </w:rPr>
        <w:t xml:space="preserve">five-year risk </w:t>
      </w:r>
      <w:r w:rsidR="00780780">
        <w:rPr>
          <w:rFonts w:ascii="Times New Roman" w:hAnsi="Times New Roman" w:cs="Times New Roman"/>
          <w:sz w:val="24"/>
          <w:szCs w:val="24"/>
        </w:rPr>
        <w:t xml:space="preserve">of </w:t>
      </w:r>
      <w:r w:rsidR="00026438">
        <w:rPr>
          <w:rFonts w:ascii="Times New Roman" w:hAnsi="Times New Roman" w:cs="Times New Roman"/>
          <w:sz w:val="24"/>
          <w:szCs w:val="24"/>
        </w:rPr>
        <w:t xml:space="preserve">developing </w:t>
      </w:r>
      <w:r w:rsidR="00780780">
        <w:rPr>
          <w:rFonts w:ascii="Times New Roman" w:hAnsi="Times New Roman" w:cs="Times New Roman"/>
          <w:sz w:val="24"/>
          <w:szCs w:val="24"/>
        </w:rPr>
        <w:t>AD</w:t>
      </w:r>
      <w:r w:rsidR="00751708">
        <w:rPr>
          <w:rFonts w:ascii="Times New Roman" w:hAnsi="Times New Roman" w:cs="Times New Roman"/>
          <w:sz w:val="24"/>
          <w:szCs w:val="24"/>
        </w:rPr>
        <w:t>.</w:t>
      </w:r>
    </w:p>
    <w:p w14:paraId="4D86B742" w14:textId="5619ECFB" w:rsidR="00793EB5" w:rsidRDefault="00793EB5" w:rsidP="00811439">
      <w:pPr>
        <w:spacing w:line="480" w:lineRule="auto"/>
        <w:rPr>
          <w:rFonts w:ascii="Times New Roman" w:hAnsi="Times New Roman" w:cs="Times New Roman"/>
          <w:b/>
          <w:bCs/>
          <w:sz w:val="24"/>
          <w:szCs w:val="24"/>
        </w:rPr>
      </w:pPr>
      <w:r w:rsidRPr="008761FB">
        <w:rPr>
          <w:rFonts w:ascii="Times New Roman" w:hAnsi="Times New Roman" w:cs="Times New Roman"/>
          <w:b/>
          <w:bCs/>
          <w:sz w:val="24"/>
          <w:szCs w:val="24"/>
        </w:rPr>
        <w:t>Methods</w:t>
      </w:r>
    </w:p>
    <w:p w14:paraId="3BA53EC9" w14:textId="6599D72F" w:rsidR="00383BEE" w:rsidRPr="00383BEE" w:rsidRDefault="00383BEE" w:rsidP="0081143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277F">
        <w:rPr>
          <w:rFonts w:ascii="Times New Roman" w:hAnsi="Times New Roman" w:cs="Times New Roman"/>
          <w:sz w:val="24"/>
          <w:szCs w:val="24"/>
        </w:rPr>
        <w:t xml:space="preserve">A case-control study was performed, using </w:t>
      </w:r>
      <w:r>
        <w:rPr>
          <w:rFonts w:ascii="Times New Roman" w:hAnsi="Times New Roman" w:cs="Times New Roman"/>
          <w:sz w:val="24"/>
          <w:szCs w:val="24"/>
        </w:rPr>
        <w:t xml:space="preserve">GP and hospital data from </w:t>
      </w:r>
      <w:r w:rsidR="0092277F">
        <w:rPr>
          <w:rFonts w:ascii="Times New Roman" w:hAnsi="Times New Roman" w:cs="Times New Roman"/>
          <w:sz w:val="24"/>
          <w:szCs w:val="24"/>
        </w:rPr>
        <w:t xml:space="preserve">the </w:t>
      </w:r>
      <w:r>
        <w:rPr>
          <w:rFonts w:ascii="Times New Roman" w:hAnsi="Times New Roman" w:cs="Times New Roman"/>
          <w:sz w:val="24"/>
          <w:szCs w:val="24"/>
        </w:rPr>
        <w:t>Secure Anonymised Information Linkage (SAIL) databank</w:t>
      </w:r>
      <w:r w:rsidR="0092277F">
        <w:rPr>
          <w:rFonts w:ascii="Times New Roman" w:hAnsi="Times New Roman" w:cs="Times New Roman"/>
          <w:sz w:val="24"/>
          <w:szCs w:val="24"/>
        </w:rPr>
        <w:t>.</w:t>
      </w:r>
      <w:r w:rsidR="00DE64B8">
        <w:rPr>
          <w:rFonts w:ascii="Times New Roman" w:hAnsi="Times New Roman" w:cs="Times New Roman"/>
          <w:sz w:val="24"/>
          <w:szCs w:val="24"/>
        </w:rPr>
        <w:t xml:space="preserve"> AD patients were categorically matched with controls by year of birth, gender, and deprivation score. </w:t>
      </w:r>
      <w:r w:rsidR="00751708">
        <w:rPr>
          <w:rFonts w:ascii="Times New Roman" w:hAnsi="Times New Roman" w:cs="Times New Roman"/>
          <w:sz w:val="24"/>
          <w:szCs w:val="24"/>
        </w:rPr>
        <w:t xml:space="preserve">Two datasets were produced, </w:t>
      </w:r>
      <w:r w:rsidR="00E72C51">
        <w:rPr>
          <w:rFonts w:ascii="Times New Roman" w:hAnsi="Times New Roman" w:cs="Times New Roman"/>
          <w:sz w:val="24"/>
          <w:szCs w:val="24"/>
        </w:rPr>
        <w:t xml:space="preserve">an </w:t>
      </w:r>
      <w:r w:rsidR="00751708">
        <w:rPr>
          <w:rFonts w:ascii="Times New Roman" w:hAnsi="Times New Roman" w:cs="Times New Roman"/>
          <w:sz w:val="24"/>
          <w:szCs w:val="24"/>
        </w:rPr>
        <w:t>unbalanced dataset with 1 case to 5 controls</w:t>
      </w:r>
      <w:r w:rsidR="006B137D">
        <w:rPr>
          <w:rFonts w:ascii="Times New Roman" w:hAnsi="Times New Roman" w:cs="Times New Roman"/>
          <w:sz w:val="24"/>
          <w:szCs w:val="24"/>
        </w:rPr>
        <w:t xml:space="preserve"> (n = 92674)</w:t>
      </w:r>
      <w:r w:rsidR="00751708">
        <w:rPr>
          <w:rFonts w:ascii="Times New Roman" w:hAnsi="Times New Roman" w:cs="Times New Roman"/>
          <w:sz w:val="24"/>
          <w:szCs w:val="24"/>
        </w:rPr>
        <w:t xml:space="preserve">, and </w:t>
      </w:r>
      <w:r w:rsidR="00E72C51">
        <w:rPr>
          <w:rFonts w:ascii="Times New Roman" w:hAnsi="Times New Roman" w:cs="Times New Roman"/>
          <w:sz w:val="24"/>
          <w:szCs w:val="24"/>
        </w:rPr>
        <w:t xml:space="preserve">a </w:t>
      </w:r>
      <w:r w:rsidR="00751708">
        <w:rPr>
          <w:rFonts w:ascii="Times New Roman" w:hAnsi="Times New Roman" w:cs="Times New Roman"/>
          <w:sz w:val="24"/>
          <w:szCs w:val="24"/>
        </w:rPr>
        <w:t>balanced dataset with 1 case to 1 control</w:t>
      </w:r>
      <w:r w:rsidR="006B137D">
        <w:rPr>
          <w:rFonts w:ascii="Times New Roman" w:hAnsi="Times New Roman" w:cs="Times New Roman"/>
          <w:sz w:val="24"/>
          <w:szCs w:val="24"/>
        </w:rPr>
        <w:t xml:space="preserve"> (n=30858)</w:t>
      </w:r>
      <w:r w:rsidR="00751708">
        <w:rPr>
          <w:rFonts w:ascii="Times New Roman" w:hAnsi="Times New Roman" w:cs="Times New Roman"/>
          <w:sz w:val="24"/>
          <w:szCs w:val="24"/>
        </w:rPr>
        <w:t>.</w:t>
      </w:r>
      <w:r w:rsidR="00673972">
        <w:rPr>
          <w:rFonts w:ascii="Times New Roman" w:hAnsi="Times New Roman" w:cs="Times New Roman"/>
          <w:sz w:val="24"/>
          <w:szCs w:val="24"/>
        </w:rPr>
        <w:t xml:space="preserve"> The features were the 50 most commonly found Read codes in AD patients five years </w:t>
      </w:r>
      <w:r w:rsidR="00E72C51">
        <w:rPr>
          <w:rFonts w:ascii="Times New Roman" w:hAnsi="Times New Roman" w:cs="Times New Roman"/>
          <w:sz w:val="24"/>
          <w:szCs w:val="24"/>
        </w:rPr>
        <w:t>before</w:t>
      </w:r>
      <w:r w:rsidR="00673972">
        <w:rPr>
          <w:rFonts w:ascii="Times New Roman" w:hAnsi="Times New Roman" w:cs="Times New Roman"/>
          <w:sz w:val="24"/>
          <w:szCs w:val="24"/>
        </w:rPr>
        <w:t xml:space="preserve"> diagnosis, where the number of times a </w:t>
      </w:r>
      <w:r w:rsidR="001F1B0C">
        <w:rPr>
          <w:rFonts w:ascii="Times New Roman" w:hAnsi="Times New Roman" w:cs="Times New Roman"/>
          <w:sz w:val="24"/>
          <w:szCs w:val="24"/>
        </w:rPr>
        <w:t>patient</w:t>
      </w:r>
      <w:r w:rsidR="00673972">
        <w:rPr>
          <w:rFonts w:ascii="Times New Roman" w:hAnsi="Times New Roman" w:cs="Times New Roman"/>
          <w:sz w:val="24"/>
          <w:szCs w:val="24"/>
        </w:rPr>
        <w:t xml:space="preserve"> had the Read code was counted, alongside their corresponding average event value.</w:t>
      </w:r>
      <w:r w:rsidR="00762CF2">
        <w:rPr>
          <w:rFonts w:ascii="Times New Roman" w:hAnsi="Times New Roman" w:cs="Times New Roman"/>
          <w:sz w:val="24"/>
          <w:szCs w:val="24"/>
        </w:rPr>
        <w:t xml:space="preserve"> R</w:t>
      </w:r>
      <w:r w:rsidR="00A959E4">
        <w:rPr>
          <w:rFonts w:ascii="Times New Roman" w:hAnsi="Times New Roman" w:cs="Times New Roman"/>
          <w:sz w:val="24"/>
          <w:szCs w:val="24"/>
        </w:rPr>
        <w:t xml:space="preserve">andom forest, naive </w:t>
      </w:r>
      <w:r w:rsidR="00E72C51">
        <w:rPr>
          <w:rFonts w:ascii="Times New Roman" w:hAnsi="Times New Roman" w:cs="Times New Roman"/>
          <w:sz w:val="24"/>
          <w:szCs w:val="24"/>
        </w:rPr>
        <w:t>B</w:t>
      </w:r>
      <w:r w:rsidR="00A959E4">
        <w:rPr>
          <w:rFonts w:ascii="Times New Roman" w:hAnsi="Times New Roman" w:cs="Times New Roman"/>
          <w:sz w:val="24"/>
          <w:szCs w:val="24"/>
        </w:rPr>
        <w:t xml:space="preserve">ayes, decision trees, generalised linear/logistic models and SVM were </w:t>
      </w:r>
      <w:r w:rsidR="00762CF2">
        <w:rPr>
          <w:rFonts w:ascii="Times New Roman" w:hAnsi="Times New Roman" w:cs="Times New Roman"/>
          <w:sz w:val="24"/>
          <w:szCs w:val="24"/>
        </w:rPr>
        <w:t>trialled</w:t>
      </w:r>
      <w:r w:rsidR="00A959E4">
        <w:rPr>
          <w:rFonts w:ascii="Times New Roman" w:hAnsi="Times New Roman" w:cs="Times New Roman"/>
          <w:sz w:val="24"/>
          <w:szCs w:val="24"/>
        </w:rPr>
        <w:t>.</w:t>
      </w:r>
    </w:p>
    <w:p w14:paraId="308EF665" w14:textId="307DCF2F" w:rsidR="00793EB5" w:rsidRDefault="00793EB5" w:rsidP="00811439">
      <w:pPr>
        <w:spacing w:line="480" w:lineRule="auto"/>
        <w:rPr>
          <w:rFonts w:ascii="Times New Roman" w:hAnsi="Times New Roman" w:cs="Times New Roman"/>
          <w:b/>
          <w:bCs/>
          <w:sz w:val="24"/>
          <w:szCs w:val="24"/>
        </w:rPr>
      </w:pPr>
      <w:r w:rsidRPr="008761FB">
        <w:rPr>
          <w:rFonts w:ascii="Times New Roman" w:hAnsi="Times New Roman" w:cs="Times New Roman"/>
          <w:b/>
          <w:bCs/>
          <w:sz w:val="24"/>
          <w:szCs w:val="24"/>
        </w:rPr>
        <w:t>Results</w:t>
      </w:r>
    </w:p>
    <w:p w14:paraId="6582125E" w14:textId="087F3970" w:rsidR="00762CF2" w:rsidRDefault="00762CF2" w:rsidP="00811439">
      <w:pPr>
        <w:spacing w:line="480" w:lineRule="auto"/>
        <w:rPr>
          <w:rFonts w:ascii="Times New Roman" w:hAnsi="Times New Roman" w:cs="Times New Roman"/>
          <w:sz w:val="24"/>
          <w:szCs w:val="24"/>
        </w:rPr>
      </w:pPr>
      <w:r>
        <w:rPr>
          <w:rFonts w:ascii="Times New Roman" w:hAnsi="Times New Roman" w:cs="Times New Roman"/>
          <w:sz w:val="24"/>
          <w:szCs w:val="24"/>
        </w:rPr>
        <w:t xml:space="preserve">  Unbalanced dataset produced results heavily skewed </w:t>
      </w:r>
      <w:r w:rsidR="008028B4">
        <w:rPr>
          <w:rFonts w:ascii="Times New Roman" w:hAnsi="Times New Roman" w:cs="Times New Roman"/>
          <w:sz w:val="24"/>
          <w:szCs w:val="24"/>
        </w:rPr>
        <w:t xml:space="preserve">results </w:t>
      </w:r>
      <w:r>
        <w:rPr>
          <w:rFonts w:ascii="Times New Roman" w:hAnsi="Times New Roman" w:cs="Times New Roman"/>
          <w:sz w:val="24"/>
          <w:szCs w:val="24"/>
        </w:rPr>
        <w:t xml:space="preserve">towards sensitivity, except for naïve </w:t>
      </w:r>
      <w:r w:rsidR="00E72C51">
        <w:rPr>
          <w:rFonts w:ascii="Times New Roman" w:hAnsi="Times New Roman" w:cs="Times New Roman"/>
          <w:sz w:val="24"/>
          <w:szCs w:val="24"/>
        </w:rPr>
        <w:t>B</w:t>
      </w:r>
      <w:r>
        <w:rPr>
          <w:rFonts w:ascii="Times New Roman" w:hAnsi="Times New Roman" w:cs="Times New Roman"/>
          <w:sz w:val="24"/>
          <w:szCs w:val="24"/>
        </w:rPr>
        <w:t xml:space="preserve">ayes. </w:t>
      </w:r>
      <w:r w:rsidR="008028B4">
        <w:rPr>
          <w:rFonts w:ascii="Times New Roman" w:hAnsi="Times New Roman" w:cs="Times New Roman"/>
          <w:sz w:val="24"/>
          <w:szCs w:val="24"/>
        </w:rPr>
        <w:t xml:space="preserve">In the balanced dataset, </w:t>
      </w:r>
      <w:r w:rsidR="00ED6795">
        <w:rPr>
          <w:rFonts w:ascii="Times New Roman" w:hAnsi="Times New Roman" w:cs="Times New Roman"/>
          <w:sz w:val="24"/>
          <w:szCs w:val="24"/>
        </w:rPr>
        <w:t>results were more even</w:t>
      </w:r>
      <w:r w:rsidR="00C55EEB">
        <w:rPr>
          <w:rFonts w:ascii="Times New Roman" w:hAnsi="Times New Roman" w:cs="Times New Roman"/>
          <w:sz w:val="24"/>
          <w:szCs w:val="24"/>
        </w:rPr>
        <w:t>, and r</w:t>
      </w:r>
      <w:r w:rsidR="00ED6795">
        <w:rPr>
          <w:rFonts w:ascii="Times New Roman" w:hAnsi="Times New Roman" w:cs="Times New Roman"/>
          <w:sz w:val="24"/>
          <w:szCs w:val="24"/>
        </w:rPr>
        <w:t>a</w:t>
      </w:r>
      <w:r w:rsidR="00EB27B8">
        <w:rPr>
          <w:rFonts w:ascii="Times New Roman" w:hAnsi="Times New Roman" w:cs="Times New Roman"/>
          <w:sz w:val="24"/>
          <w:szCs w:val="24"/>
        </w:rPr>
        <w:t xml:space="preserve">ndom forest (k=10) performed best with </w:t>
      </w:r>
      <w:r w:rsidR="00565C5D">
        <w:rPr>
          <w:rFonts w:ascii="Times New Roman" w:hAnsi="Times New Roman" w:cs="Times New Roman"/>
          <w:sz w:val="24"/>
          <w:szCs w:val="24"/>
        </w:rPr>
        <w:t>0.964 AUC (</w:t>
      </w:r>
      <w:r w:rsidR="00EB27B8">
        <w:rPr>
          <w:rFonts w:ascii="Times New Roman" w:hAnsi="Times New Roman" w:cs="Times New Roman"/>
          <w:sz w:val="24"/>
          <w:szCs w:val="24"/>
        </w:rPr>
        <w:t>0.873 accuracy, 0.860 sensitivity</w:t>
      </w:r>
      <w:r w:rsidR="00565C5D">
        <w:rPr>
          <w:rFonts w:ascii="Times New Roman" w:hAnsi="Times New Roman" w:cs="Times New Roman"/>
          <w:sz w:val="24"/>
          <w:szCs w:val="24"/>
        </w:rPr>
        <w:t xml:space="preserve"> and</w:t>
      </w:r>
      <w:r w:rsidR="00EB27B8">
        <w:rPr>
          <w:rFonts w:ascii="Times New Roman" w:hAnsi="Times New Roman" w:cs="Times New Roman"/>
          <w:sz w:val="24"/>
          <w:szCs w:val="24"/>
        </w:rPr>
        <w:t xml:space="preserve"> 0.887 specificity</w:t>
      </w:r>
      <w:r w:rsidR="00565C5D">
        <w:rPr>
          <w:rFonts w:ascii="Times New Roman" w:hAnsi="Times New Roman" w:cs="Times New Roman"/>
          <w:sz w:val="24"/>
          <w:szCs w:val="24"/>
        </w:rPr>
        <w:t>)</w:t>
      </w:r>
      <w:r w:rsidR="00EB27B8">
        <w:rPr>
          <w:rFonts w:ascii="Times New Roman" w:hAnsi="Times New Roman" w:cs="Times New Roman"/>
          <w:sz w:val="24"/>
          <w:szCs w:val="24"/>
        </w:rPr>
        <w:t>, followed by decision trees</w:t>
      </w:r>
      <w:r w:rsidR="00F05988">
        <w:rPr>
          <w:rFonts w:ascii="Times New Roman" w:hAnsi="Times New Roman" w:cs="Times New Roman"/>
          <w:sz w:val="24"/>
          <w:szCs w:val="24"/>
        </w:rPr>
        <w:t xml:space="preserve"> (k=10)</w:t>
      </w:r>
      <w:r w:rsidR="00EB27B8">
        <w:rPr>
          <w:rFonts w:ascii="Times New Roman" w:hAnsi="Times New Roman" w:cs="Times New Roman"/>
          <w:sz w:val="24"/>
          <w:szCs w:val="24"/>
        </w:rPr>
        <w:t xml:space="preserve"> </w:t>
      </w:r>
      <w:r w:rsidR="00741C7B">
        <w:rPr>
          <w:rFonts w:ascii="Times New Roman" w:hAnsi="Times New Roman" w:cs="Times New Roman"/>
          <w:sz w:val="24"/>
          <w:szCs w:val="24"/>
        </w:rPr>
        <w:t>with 0.887 AUC</w:t>
      </w:r>
      <w:r w:rsidR="00DD55C1">
        <w:rPr>
          <w:rFonts w:ascii="Times New Roman" w:hAnsi="Times New Roman" w:cs="Times New Roman"/>
          <w:sz w:val="24"/>
          <w:szCs w:val="24"/>
        </w:rPr>
        <w:t>, while other models performed significantly poorer.</w:t>
      </w:r>
      <w:r w:rsidR="00741C7B">
        <w:rPr>
          <w:rFonts w:ascii="Times New Roman" w:hAnsi="Times New Roman" w:cs="Times New Roman"/>
          <w:sz w:val="24"/>
          <w:szCs w:val="24"/>
        </w:rPr>
        <w:t xml:space="preserve"> </w:t>
      </w:r>
      <w:r w:rsidR="00DC43BC">
        <w:rPr>
          <w:rFonts w:ascii="Times New Roman" w:hAnsi="Times New Roman" w:cs="Times New Roman"/>
          <w:sz w:val="24"/>
          <w:szCs w:val="24"/>
        </w:rPr>
        <w:t>The top features from random forest were ALT/SGPT serum level, serum bilirubin level, GFR (abbreviated MDRD), and serum urea level.</w:t>
      </w:r>
    </w:p>
    <w:p w14:paraId="13CB2793" w14:textId="77777777" w:rsidR="00C52B76" w:rsidRPr="00762CF2" w:rsidRDefault="00C52B76" w:rsidP="00811439">
      <w:pPr>
        <w:spacing w:line="480" w:lineRule="auto"/>
        <w:rPr>
          <w:rFonts w:ascii="Times New Roman" w:hAnsi="Times New Roman" w:cs="Times New Roman"/>
          <w:sz w:val="24"/>
          <w:szCs w:val="24"/>
        </w:rPr>
      </w:pPr>
    </w:p>
    <w:p w14:paraId="0E774F54" w14:textId="2CED0381" w:rsidR="00793EB5" w:rsidRDefault="00107B8A" w:rsidP="0081143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Conclusions</w:t>
      </w:r>
    </w:p>
    <w:p w14:paraId="1BAC433B" w14:textId="54A44366" w:rsidR="006B137D" w:rsidRPr="006B137D" w:rsidRDefault="006B137D" w:rsidP="0081143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F2414">
        <w:rPr>
          <w:rFonts w:ascii="Times New Roman" w:hAnsi="Times New Roman" w:cs="Times New Roman"/>
          <w:sz w:val="24"/>
          <w:szCs w:val="24"/>
        </w:rPr>
        <w:t xml:space="preserve">Liver and kidney biomarkers were shown to be important predictors, suggesting </w:t>
      </w:r>
      <w:r w:rsidR="00E72C51">
        <w:rPr>
          <w:rFonts w:ascii="Times New Roman" w:hAnsi="Times New Roman" w:cs="Times New Roman"/>
          <w:sz w:val="24"/>
          <w:szCs w:val="24"/>
        </w:rPr>
        <w:t xml:space="preserve">a </w:t>
      </w:r>
      <w:r w:rsidR="003F2414">
        <w:rPr>
          <w:rFonts w:ascii="Times New Roman" w:hAnsi="Times New Roman" w:cs="Times New Roman"/>
          <w:sz w:val="24"/>
          <w:szCs w:val="24"/>
        </w:rPr>
        <w:t xml:space="preserve">correlation between AD and liver/kidney functioning. </w:t>
      </w:r>
      <w:r w:rsidR="00BD5797">
        <w:rPr>
          <w:rFonts w:ascii="Times New Roman" w:hAnsi="Times New Roman" w:cs="Times New Roman"/>
          <w:sz w:val="24"/>
          <w:szCs w:val="24"/>
        </w:rPr>
        <w:t xml:space="preserve">This study also </w:t>
      </w:r>
      <w:r w:rsidR="00420788">
        <w:rPr>
          <w:rFonts w:ascii="Times New Roman" w:hAnsi="Times New Roman" w:cs="Times New Roman"/>
          <w:sz w:val="24"/>
          <w:szCs w:val="24"/>
        </w:rPr>
        <w:t>demonstrated</w:t>
      </w:r>
      <w:r w:rsidR="00BD5797">
        <w:rPr>
          <w:rFonts w:ascii="Times New Roman" w:hAnsi="Times New Roman" w:cs="Times New Roman"/>
          <w:sz w:val="24"/>
          <w:szCs w:val="24"/>
        </w:rPr>
        <w:t xml:space="preserve"> that ML with routinely collected EHR is a viable option to predict a diagnosis of AD early and accurately.</w:t>
      </w:r>
    </w:p>
    <w:p w14:paraId="3D0470C1" w14:textId="6E6672BA" w:rsidR="00E36CA5" w:rsidRDefault="00E36CA5">
      <w:pPr>
        <w:rPr>
          <w:rFonts w:ascii="Times New Roman" w:hAnsi="Times New Roman" w:cs="Times New Roman"/>
          <w:sz w:val="24"/>
          <w:szCs w:val="24"/>
        </w:rPr>
      </w:pPr>
      <w:r>
        <w:rPr>
          <w:rFonts w:ascii="Times New Roman" w:hAnsi="Times New Roman" w:cs="Times New Roman"/>
          <w:sz w:val="24"/>
          <w:szCs w:val="24"/>
        </w:rPr>
        <w:br w:type="page"/>
      </w:r>
    </w:p>
    <w:p w14:paraId="64CE2D7A" w14:textId="00A956C4" w:rsidR="008B6ADA" w:rsidRPr="00617F92" w:rsidRDefault="008B6ADA" w:rsidP="00172DA6">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r w:rsidR="009E21FF">
        <w:rPr>
          <w:rFonts w:ascii="Times New Roman" w:hAnsi="Times New Roman" w:cs="Times New Roman"/>
          <w:b/>
          <w:bCs/>
          <w:sz w:val="24"/>
          <w:szCs w:val="24"/>
        </w:rPr>
        <w:t xml:space="preserve"> &amp; </w:t>
      </w:r>
      <w:r w:rsidR="00BC0BA1">
        <w:rPr>
          <w:rFonts w:ascii="Times New Roman" w:hAnsi="Times New Roman" w:cs="Times New Roman"/>
          <w:b/>
          <w:bCs/>
          <w:sz w:val="24"/>
          <w:szCs w:val="24"/>
        </w:rPr>
        <w:t>p</w:t>
      </w:r>
      <w:r w:rsidR="009E21FF">
        <w:rPr>
          <w:rFonts w:ascii="Times New Roman" w:hAnsi="Times New Roman" w:cs="Times New Roman"/>
          <w:b/>
          <w:bCs/>
          <w:sz w:val="24"/>
          <w:szCs w:val="24"/>
        </w:rPr>
        <w:t>revious work</w:t>
      </w:r>
    </w:p>
    <w:p w14:paraId="120B1EB1" w14:textId="01D27347" w:rsidR="00A47AE7" w:rsidRDefault="00E36CA5"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262ED">
        <w:rPr>
          <w:rFonts w:ascii="Times New Roman" w:hAnsi="Times New Roman" w:cs="Times New Roman"/>
          <w:sz w:val="24"/>
          <w:szCs w:val="24"/>
        </w:rPr>
        <w:t xml:space="preserve">Alzheimer’s </w:t>
      </w:r>
      <w:r w:rsidR="005974AB">
        <w:rPr>
          <w:rFonts w:ascii="Times New Roman" w:hAnsi="Times New Roman" w:cs="Times New Roman"/>
          <w:sz w:val="24"/>
          <w:szCs w:val="24"/>
        </w:rPr>
        <w:t>disease (</w:t>
      </w:r>
      <w:r w:rsidR="00D262ED">
        <w:rPr>
          <w:rFonts w:ascii="Times New Roman" w:hAnsi="Times New Roman" w:cs="Times New Roman"/>
          <w:sz w:val="24"/>
          <w:szCs w:val="24"/>
        </w:rPr>
        <w:t>AD</w:t>
      </w:r>
      <w:r w:rsidR="005974AB">
        <w:rPr>
          <w:rFonts w:ascii="Times New Roman" w:hAnsi="Times New Roman" w:cs="Times New Roman"/>
          <w:sz w:val="24"/>
          <w:szCs w:val="24"/>
        </w:rPr>
        <w:t xml:space="preserve">) </w:t>
      </w:r>
      <w:r w:rsidR="003120FD">
        <w:rPr>
          <w:rFonts w:ascii="Times New Roman" w:hAnsi="Times New Roman" w:cs="Times New Roman"/>
          <w:sz w:val="24"/>
          <w:szCs w:val="24"/>
        </w:rPr>
        <w:t xml:space="preserve">is </w:t>
      </w:r>
      <w:r w:rsidR="004C5998">
        <w:rPr>
          <w:rFonts w:ascii="Times New Roman" w:hAnsi="Times New Roman" w:cs="Times New Roman"/>
          <w:sz w:val="24"/>
          <w:szCs w:val="24"/>
        </w:rPr>
        <w:t xml:space="preserve">the most common cause </w:t>
      </w:r>
      <w:r w:rsidR="00E72C51">
        <w:rPr>
          <w:rFonts w:ascii="Times New Roman" w:hAnsi="Times New Roman" w:cs="Times New Roman"/>
          <w:sz w:val="24"/>
          <w:szCs w:val="24"/>
        </w:rPr>
        <w:t>of</w:t>
      </w:r>
      <w:r w:rsidR="004C5998">
        <w:rPr>
          <w:rFonts w:ascii="Times New Roman" w:hAnsi="Times New Roman" w:cs="Times New Roman"/>
          <w:sz w:val="24"/>
          <w:szCs w:val="24"/>
        </w:rPr>
        <w:t xml:space="preserve"> dementia and it is </w:t>
      </w:r>
      <w:r w:rsidR="003120FD">
        <w:rPr>
          <w:rFonts w:ascii="Times New Roman" w:hAnsi="Times New Roman" w:cs="Times New Roman"/>
          <w:sz w:val="24"/>
          <w:szCs w:val="24"/>
        </w:rPr>
        <w:t>a progressive neurological disorder</w:t>
      </w:r>
      <w:r w:rsidR="00965CA4">
        <w:rPr>
          <w:rFonts w:ascii="Times New Roman" w:hAnsi="Times New Roman" w:cs="Times New Roman"/>
          <w:sz w:val="24"/>
          <w:szCs w:val="24"/>
        </w:rPr>
        <w:t xml:space="preserve"> </w:t>
      </w:r>
      <w:r w:rsidR="004C5998">
        <w:rPr>
          <w:rFonts w:ascii="Times New Roman" w:hAnsi="Times New Roman" w:cs="Times New Roman"/>
          <w:sz w:val="24"/>
          <w:szCs w:val="24"/>
        </w:rPr>
        <w:t>that</w:t>
      </w:r>
      <w:r w:rsidR="00965CA4">
        <w:rPr>
          <w:rFonts w:ascii="Times New Roman" w:hAnsi="Times New Roman" w:cs="Times New Roman"/>
          <w:sz w:val="24"/>
          <w:szCs w:val="24"/>
        </w:rPr>
        <w:t xml:space="preserve"> can ultimately prove fatal </w:t>
      </w:r>
      <w:r w:rsidR="00965CA4">
        <w:rPr>
          <w:rFonts w:ascii="Times New Roman" w:hAnsi="Times New Roman" w:cs="Times New Roman"/>
          <w:sz w:val="24"/>
          <w:szCs w:val="24"/>
        </w:rPr>
        <w:fldChar w:fldCharType="begin" w:fldLock="1"/>
      </w:r>
      <w:r w:rsidR="00A47AE7">
        <w:rPr>
          <w:rFonts w:ascii="Times New Roman" w:hAnsi="Times New Roman" w:cs="Times New Roman"/>
          <w:sz w:val="24"/>
          <w:szCs w:val="24"/>
        </w:rPr>
        <w:instrText>ADDIN CSL_CITATION {"citationItems":[{"id":"ITEM-1","itemData":{"DOI":"10.1016/S0301-0082(99)00023-4","ISSN":"03010082","PMID":"10639052","abstract":"Alzheimer's disease is associated with a specific pattern of pathological changes in the brain that result in neurodegeneration and the progressive development of dementia. Pathological hallmarks common to the disease include β-amyloid plaques, dystrophic neurites associated with plaques and neurofibrillary tangles within nerve cell bodies. The exact relationship between these pathological features has been elusive, although it is clear that β-amyloid plaques precede neurofibrillary tangles in neocortical areas. Examination of the brains of individuals in the preclinical stage of the disease have shown that the earliest form of neuronal pathology associated with β-amyloid plaques resembles the cellular changes that follow structural injury to axons. Thus, the development of β-amyloid plaques in the brain may cause physical damage to axons, and the abnormally prolonged stimulation of the neuronal response to this kind of injury ultimately results in the profound cytoskeletal alterations that underlie neurofibrillary pathology and neurodegeneration. Therapeutically, inhibition of the neuronal reaction to physical trauma may be a useful neuroprotective strategy in the earliest stages of Alzheimer's disease. Copyright (C) 1999 Elsevier Science Ltd.","author":[{"dropping-particle":"","family":"Vickers","given":"James C.","non-dropping-particle":"","parse-names":false,"suffix":""},{"dropping-particle":"","family":"Dickson","given":"Tracey C.","non-dropping-particle":"","parse-names":false,"suffix":""},{"dropping-particle":"","family":"A. Adlard","given":"Paul","non-dropping-particle":"","parse-names":false,"suffix":""},{"dropping-particle":"","family":"Saunders","given":"Helen L.","non-dropping-particle":"","parse-names":false,"suffix":""},{"dropping-particle":"","family":"King","given":"Carolyn E.","non-dropping-particle":"","parse-names":false,"suffix":""},{"dropping-particle":"","family":"McCormack","given":"Graeme","non-dropping-particle":"","parse-names":false,"suffix":""}],"container-title":"Progress in Neurobiology","id":"ITEM-1","issue":"2","issued":{"date-parts":[["2000"]]},"page":"139-165","title":"The cause of neuronal degeneration in Alzheimer's disease","type":"article-journal","volume":"60"},"uris":["http://www.mendeley.com/documents/?uuid=412a8b9f-d6de-48ae-ad30-a02c5cc2de90"]}],"mendeley":{"formattedCitation":"(Vickers et al., 2000)","plainTextFormattedCitation":"(Vickers et al., 2000)","previouslyFormattedCitation":"(Vickers et al., 2000)"},"properties":{"noteIndex":0},"schema":"https://github.com/citation-style-language/schema/raw/master/csl-citation.json"}</w:instrText>
      </w:r>
      <w:r w:rsidR="00965CA4">
        <w:rPr>
          <w:rFonts w:ascii="Times New Roman" w:hAnsi="Times New Roman" w:cs="Times New Roman"/>
          <w:sz w:val="24"/>
          <w:szCs w:val="24"/>
        </w:rPr>
        <w:fldChar w:fldCharType="separate"/>
      </w:r>
      <w:r w:rsidR="00965CA4" w:rsidRPr="00965CA4">
        <w:rPr>
          <w:rFonts w:ascii="Times New Roman" w:hAnsi="Times New Roman" w:cs="Times New Roman"/>
          <w:noProof/>
          <w:sz w:val="24"/>
          <w:szCs w:val="24"/>
        </w:rPr>
        <w:t>(Vickers et al., 2000)</w:t>
      </w:r>
      <w:r w:rsidR="00965CA4">
        <w:rPr>
          <w:rFonts w:ascii="Times New Roman" w:hAnsi="Times New Roman" w:cs="Times New Roman"/>
          <w:sz w:val="24"/>
          <w:szCs w:val="24"/>
        </w:rPr>
        <w:fldChar w:fldCharType="end"/>
      </w:r>
      <w:r w:rsidR="00965CA4">
        <w:rPr>
          <w:rFonts w:ascii="Times New Roman" w:hAnsi="Times New Roman" w:cs="Times New Roman"/>
          <w:sz w:val="24"/>
          <w:szCs w:val="24"/>
        </w:rPr>
        <w:t xml:space="preserve">. </w:t>
      </w:r>
      <w:r w:rsidR="004C5998">
        <w:rPr>
          <w:rFonts w:ascii="Times New Roman" w:hAnsi="Times New Roman" w:cs="Times New Roman"/>
          <w:sz w:val="24"/>
          <w:szCs w:val="24"/>
        </w:rPr>
        <w:t xml:space="preserve">This </w:t>
      </w:r>
      <w:r w:rsidR="00A47AE7">
        <w:rPr>
          <w:rFonts w:ascii="Times New Roman" w:hAnsi="Times New Roman" w:cs="Times New Roman"/>
          <w:sz w:val="24"/>
          <w:szCs w:val="24"/>
        </w:rPr>
        <w:t>age</w:t>
      </w:r>
      <w:r w:rsidR="00E72C51">
        <w:rPr>
          <w:rFonts w:ascii="Times New Roman" w:hAnsi="Times New Roman" w:cs="Times New Roman"/>
          <w:sz w:val="24"/>
          <w:szCs w:val="24"/>
        </w:rPr>
        <w:t>-</w:t>
      </w:r>
      <w:r w:rsidR="00A47AE7">
        <w:rPr>
          <w:rFonts w:ascii="Times New Roman" w:hAnsi="Times New Roman" w:cs="Times New Roman"/>
          <w:sz w:val="24"/>
          <w:szCs w:val="24"/>
        </w:rPr>
        <w:t xml:space="preserve">associated condition is the largest unmet medical need in neurology </w:t>
      </w:r>
      <w:r w:rsidR="00A47AE7">
        <w:rPr>
          <w:rFonts w:ascii="Times New Roman" w:hAnsi="Times New Roman" w:cs="Times New Roman"/>
          <w:sz w:val="24"/>
          <w:szCs w:val="24"/>
        </w:rPr>
        <w:fldChar w:fldCharType="begin" w:fldLock="1"/>
      </w:r>
      <w:r w:rsidR="00A47AE7">
        <w:rPr>
          <w:rFonts w:ascii="Times New Roman" w:hAnsi="Times New Roman" w:cs="Times New Roman"/>
          <w:sz w:val="24"/>
          <w:szCs w:val="24"/>
        </w:rPr>
        <w:instrText>ADDIN CSL_CITATION {"citationItems":[{"id":"ITEM-1","itemData":{"DOI":"10.1038/nrd2896","ISSN":"1474-1784","abstract":"Alzheimer's disease (AD) is the largest unmet medical need in neurology. Current drugs improve symptoms, but do not have profound disease-modifying effects.Formal demonstration of efficacy in disease modification requires trials of extended duration with a large number of participants.Criteria for the diagnosis of early AD and the inclusion of patients with early AD in clinical trials will be crucial to improve treatment outcomes.Treatment approaches aimed at the production and clearance of the amyloid-β peptide (Aβ) — a cardinal feature of AD that is thought to be important in disease pathogenesis — are the most advanced, with four drugs currently in Phase III.Among the anti-Aβ therapeutics small-molecule drug development is focused on β-secretase and γ-secretase inhibitors. Clinical trials of both inhibitor classes are underway.Active and passive immunization are being pursued in several ongoing clinical studies to clear Aβ monomers and/or deposits.Approaches to block the progression of tau pathology are at an earlier stage of development than anti-Aβ efforts. It is hoped that tau therapeutics will provide benefit throughout the course of the disease, but generally accepted tractable targets have yet to emerge.AD pathology has an inflammatory component, but there is currently no consensus about whether and how it should be targeted therapeutically.In addition, a number of clinical treatment approaches are based on the idea that a metabolic defect that is not directly reflected in the hallmarks of AD pathology may have a major role in the disease process.","author":[{"dropping-particle":"","family":"Citron","given":"Martin","non-dropping-particle":"","parse-names":false,"suffix":""}],"container-title":"Nature Reviews Drug Discovery","id":"ITEM-1","issue":"5","issued":{"date-parts":[["2010"]]},"page":"387-398","title":"Alzheimer's disease: strategies for disease modification","type":"article-journal","volume":"9"},"uris":["http://www.mendeley.com/documents/?uuid=9194f0ea-da6c-449a-a702-34185de1b2d5"]}],"mendeley":{"formattedCitation":"(Citron, 2010)","plainTextFormattedCitation":"(Citron, 2010)","previouslyFormattedCitation":"(Citron, 2010)"},"properties":{"noteIndex":0},"schema":"https://github.com/citation-style-language/schema/raw/master/csl-citation.json"}</w:instrText>
      </w:r>
      <w:r w:rsidR="00A47AE7">
        <w:rPr>
          <w:rFonts w:ascii="Times New Roman" w:hAnsi="Times New Roman" w:cs="Times New Roman"/>
          <w:sz w:val="24"/>
          <w:szCs w:val="24"/>
        </w:rPr>
        <w:fldChar w:fldCharType="separate"/>
      </w:r>
      <w:r w:rsidR="00A47AE7" w:rsidRPr="00A47AE7">
        <w:rPr>
          <w:rFonts w:ascii="Times New Roman" w:hAnsi="Times New Roman" w:cs="Times New Roman"/>
          <w:noProof/>
          <w:sz w:val="24"/>
          <w:szCs w:val="24"/>
        </w:rPr>
        <w:t>(Citron, 2010)</w:t>
      </w:r>
      <w:r w:rsidR="00A47AE7">
        <w:rPr>
          <w:rFonts w:ascii="Times New Roman" w:hAnsi="Times New Roman" w:cs="Times New Roman"/>
          <w:sz w:val="24"/>
          <w:szCs w:val="24"/>
        </w:rPr>
        <w:fldChar w:fldCharType="end"/>
      </w:r>
      <w:r w:rsidR="004C5998">
        <w:rPr>
          <w:rFonts w:ascii="Times New Roman" w:hAnsi="Times New Roman" w:cs="Times New Roman"/>
          <w:sz w:val="24"/>
          <w:szCs w:val="24"/>
        </w:rPr>
        <w:t>,</w:t>
      </w:r>
      <w:r w:rsidR="00A47AE7">
        <w:rPr>
          <w:rFonts w:ascii="Times New Roman" w:hAnsi="Times New Roman" w:cs="Times New Roman"/>
          <w:sz w:val="24"/>
          <w:szCs w:val="24"/>
        </w:rPr>
        <w:t xml:space="preserve"> </w:t>
      </w:r>
      <w:r w:rsidR="004C5998">
        <w:rPr>
          <w:rFonts w:ascii="Times New Roman" w:hAnsi="Times New Roman" w:cs="Times New Roman"/>
          <w:sz w:val="24"/>
          <w:szCs w:val="24"/>
        </w:rPr>
        <w:t xml:space="preserve">and it </w:t>
      </w:r>
      <w:r w:rsidR="009553E3">
        <w:rPr>
          <w:rFonts w:ascii="Times New Roman" w:hAnsi="Times New Roman" w:cs="Times New Roman"/>
          <w:sz w:val="24"/>
          <w:szCs w:val="24"/>
        </w:rPr>
        <w:t>is because c</w:t>
      </w:r>
      <w:r w:rsidR="00B251D4">
        <w:rPr>
          <w:rFonts w:ascii="Times New Roman" w:hAnsi="Times New Roman" w:cs="Times New Roman"/>
          <w:sz w:val="24"/>
          <w:szCs w:val="24"/>
        </w:rPr>
        <w:t xml:space="preserve">urrently there are no </w:t>
      </w:r>
      <w:r w:rsidR="006A7843">
        <w:rPr>
          <w:rFonts w:ascii="Times New Roman" w:hAnsi="Times New Roman" w:cs="Times New Roman"/>
          <w:sz w:val="24"/>
          <w:szCs w:val="24"/>
        </w:rPr>
        <w:t xml:space="preserve">available </w:t>
      </w:r>
      <w:r w:rsidR="00B251D4">
        <w:rPr>
          <w:rFonts w:ascii="Times New Roman" w:hAnsi="Times New Roman" w:cs="Times New Roman"/>
          <w:sz w:val="24"/>
          <w:szCs w:val="24"/>
        </w:rPr>
        <w:t>disease-modifying treatment</w:t>
      </w:r>
      <w:r w:rsidR="006A7843">
        <w:rPr>
          <w:rFonts w:ascii="Times New Roman" w:hAnsi="Times New Roman" w:cs="Times New Roman"/>
          <w:sz w:val="24"/>
          <w:szCs w:val="24"/>
        </w:rPr>
        <w:t>s</w:t>
      </w:r>
      <w:r w:rsidR="009553E3">
        <w:rPr>
          <w:rFonts w:ascii="Times New Roman" w:hAnsi="Times New Roman" w:cs="Times New Roman"/>
          <w:sz w:val="24"/>
          <w:szCs w:val="24"/>
        </w:rPr>
        <w:t>,</w:t>
      </w:r>
      <w:r w:rsidR="00B251D4">
        <w:rPr>
          <w:rFonts w:ascii="Times New Roman" w:hAnsi="Times New Roman" w:cs="Times New Roman"/>
          <w:sz w:val="24"/>
          <w:szCs w:val="24"/>
        </w:rPr>
        <w:t xml:space="preserve"> </w:t>
      </w:r>
      <w:r w:rsidR="004C5998">
        <w:rPr>
          <w:rFonts w:ascii="Times New Roman" w:hAnsi="Times New Roman" w:cs="Times New Roman"/>
          <w:sz w:val="24"/>
          <w:szCs w:val="24"/>
        </w:rPr>
        <w:t>with only</w:t>
      </w:r>
      <w:r w:rsidR="006A7843">
        <w:rPr>
          <w:rFonts w:ascii="Times New Roman" w:hAnsi="Times New Roman" w:cs="Times New Roman"/>
          <w:sz w:val="24"/>
          <w:szCs w:val="24"/>
        </w:rPr>
        <w:t xml:space="preserve"> </w:t>
      </w:r>
      <w:r w:rsidR="00B251D4">
        <w:rPr>
          <w:rFonts w:ascii="Times New Roman" w:hAnsi="Times New Roman" w:cs="Times New Roman"/>
          <w:sz w:val="24"/>
          <w:szCs w:val="24"/>
        </w:rPr>
        <w:t xml:space="preserve">symptomatic medications </w:t>
      </w:r>
      <w:r w:rsidR="004C5998">
        <w:rPr>
          <w:rFonts w:ascii="Times New Roman" w:hAnsi="Times New Roman" w:cs="Times New Roman"/>
          <w:sz w:val="24"/>
          <w:szCs w:val="24"/>
        </w:rPr>
        <w:t xml:space="preserve">that </w:t>
      </w:r>
      <w:r w:rsidR="006A7843">
        <w:rPr>
          <w:rFonts w:ascii="Times New Roman" w:hAnsi="Times New Roman" w:cs="Times New Roman"/>
          <w:sz w:val="24"/>
          <w:szCs w:val="24"/>
        </w:rPr>
        <w:t>can be given to patients to maintain function and manage symptoms</w:t>
      </w:r>
      <w:r w:rsidR="00B251D4">
        <w:rPr>
          <w:rFonts w:ascii="Times New Roman" w:hAnsi="Times New Roman" w:cs="Times New Roman"/>
          <w:sz w:val="24"/>
          <w:szCs w:val="24"/>
        </w:rPr>
        <w:t xml:space="preserve"> </w:t>
      </w:r>
      <w:r w:rsidR="00B251D4">
        <w:rPr>
          <w:rFonts w:ascii="Times New Roman" w:hAnsi="Times New Roman" w:cs="Times New Roman"/>
          <w:sz w:val="24"/>
          <w:szCs w:val="24"/>
        </w:rPr>
        <w:fldChar w:fldCharType="begin" w:fldLock="1"/>
      </w:r>
      <w:r w:rsidR="00E4036B">
        <w:rPr>
          <w:rFonts w:ascii="Times New Roman" w:hAnsi="Times New Roman" w:cs="Times New Roman"/>
          <w:sz w:val="24"/>
          <w:szCs w:val="24"/>
        </w:rPr>
        <w:instrText>ADDIN CSL_CITATION {"citationItems":[{"id":"ITEM-1","itemData":{"DOI":"10.1136/bmj.l6217","ISSN":"17561833","PMID":"31810978","abstract":"Alzheimer's disease (AD) is a progressive neurodegenerative disease characterized by the accumulation of amyloid β in the form of extracellular plaques and by intracellular neurofibrillary tangles, with eventual neurodegeneration and dementia. There is currently no disease-modifying treatment though several symptomatic medications exist with modest benefit on cognition. Acetylcholinesterase inhibitors have a consistent benefit across all stages of dementia; their benefit in mild cognitive impairment and prodromal AD is unproven. Memantine has a smaller benefit on cognition overall which is limited to the moderate to severe stages, and the combination of a cholinesterase inhibitor and memantine may have additional efficacy. Evidence for the efficacy of vitamin E supplementation and medical foods is weak but might be considered in the context of cost, availability, and safety in individual patients. Apparently promising disease-modifying interventions, mostly addressing the amyloid cascade hypothesis of AD, have recently failed to demonstrate efficacy so novel approaches must be considered.","author":[{"dropping-particle":"","family":"Joe","given":"Elizabeth","non-dropping-particle":"","parse-names":false,"suffix":""},{"dropping-particle":"","family":"Ringman","given":"John M.","non-dropping-particle":"","parse-names":false,"suffix":""}],"container-title":"The BMJ","id":"ITEM-1","issued":{"date-parts":[["2019"]]},"page":"1-14","title":"Cognitive symptoms of Alzheimer's disease: Clinical management and prevention","type":"article-journal","volume":"367"},"uris":["http://www.mendeley.com/documents/?uuid=557fb35d-4190-4ffc-9966-02567d89df3b"]},{"id":"ITEM-2","itemData":{"URL":"https://bnf.nice.org.uk/treatment-summary/dementia.html","author":[{"dropping-particle":"","family":"British National Formulary","given":"","non-dropping-particle":"","parse-names":false,"suffix":""}],"container-title":"National Institute for Health and Care Excellence","id":"ITEM-2","issued":{"date-parts":[["2021"]]},"title":"Dementia","type":"webpage"},"uris":["http://www.mendeley.com/documents/?uuid=b5aefe07-b082-43d4-b709-bb5b7cd0c572"]}],"mendeley":{"formattedCitation":"(British National Formulary, 2021; Joe &amp; Ringman, 2019)","plainTextFormattedCitation":"(British National Formulary, 2021; Joe &amp; Ringman, 2019)","previouslyFormattedCitation":"(British National Formulary, 2021; Joe &amp; Ringman, 2019)"},"properties":{"noteIndex":0},"schema":"https://github.com/citation-style-language/schema/raw/master/csl-citation.json"}</w:instrText>
      </w:r>
      <w:r w:rsidR="00B251D4">
        <w:rPr>
          <w:rFonts w:ascii="Times New Roman" w:hAnsi="Times New Roman" w:cs="Times New Roman"/>
          <w:sz w:val="24"/>
          <w:szCs w:val="24"/>
        </w:rPr>
        <w:fldChar w:fldCharType="separate"/>
      </w:r>
      <w:r w:rsidR="006A7843" w:rsidRPr="006A7843">
        <w:rPr>
          <w:rFonts w:ascii="Times New Roman" w:hAnsi="Times New Roman" w:cs="Times New Roman"/>
          <w:noProof/>
          <w:sz w:val="24"/>
          <w:szCs w:val="24"/>
        </w:rPr>
        <w:t>(British National Formulary, 2021; Joe &amp; Ringman, 2019)</w:t>
      </w:r>
      <w:r w:rsidR="00B251D4">
        <w:rPr>
          <w:rFonts w:ascii="Times New Roman" w:hAnsi="Times New Roman" w:cs="Times New Roman"/>
          <w:sz w:val="24"/>
          <w:szCs w:val="24"/>
        </w:rPr>
        <w:fldChar w:fldCharType="end"/>
      </w:r>
      <w:r w:rsidR="00B251D4">
        <w:rPr>
          <w:rFonts w:ascii="Times New Roman" w:hAnsi="Times New Roman" w:cs="Times New Roman"/>
          <w:sz w:val="24"/>
          <w:szCs w:val="24"/>
        </w:rPr>
        <w:t xml:space="preserve">. </w:t>
      </w:r>
      <w:r w:rsidR="00A47AE7">
        <w:rPr>
          <w:rFonts w:ascii="Times New Roman" w:hAnsi="Times New Roman" w:cs="Times New Roman"/>
          <w:sz w:val="24"/>
          <w:szCs w:val="24"/>
        </w:rPr>
        <w:t xml:space="preserve">In Wales, </w:t>
      </w:r>
      <w:r w:rsidR="004C5998">
        <w:rPr>
          <w:rFonts w:ascii="Times New Roman" w:hAnsi="Times New Roman" w:cs="Times New Roman"/>
          <w:sz w:val="24"/>
          <w:szCs w:val="24"/>
        </w:rPr>
        <w:t>AD</w:t>
      </w:r>
      <w:r w:rsidR="00A47AE7">
        <w:rPr>
          <w:rFonts w:ascii="Times New Roman" w:hAnsi="Times New Roman" w:cs="Times New Roman"/>
          <w:sz w:val="24"/>
          <w:szCs w:val="24"/>
        </w:rPr>
        <w:t xml:space="preserve"> is prevalent in up to 5%</w:t>
      </w:r>
      <w:r w:rsidR="00CE7E86">
        <w:rPr>
          <w:rFonts w:ascii="Times New Roman" w:hAnsi="Times New Roman" w:cs="Times New Roman"/>
          <w:sz w:val="24"/>
          <w:szCs w:val="24"/>
        </w:rPr>
        <w:t xml:space="preserve"> of the population</w:t>
      </w:r>
      <w:r w:rsidR="00A47AE7">
        <w:rPr>
          <w:rFonts w:ascii="Times New Roman" w:hAnsi="Times New Roman" w:cs="Times New Roman"/>
          <w:sz w:val="24"/>
          <w:szCs w:val="24"/>
        </w:rPr>
        <w:t xml:space="preserve"> for 75 years or older </w:t>
      </w:r>
      <w:r w:rsidR="00A47AE7">
        <w:rPr>
          <w:rFonts w:ascii="Times New Roman" w:hAnsi="Times New Roman" w:cs="Times New Roman"/>
          <w:sz w:val="24"/>
          <w:szCs w:val="24"/>
        </w:rPr>
        <w:fldChar w:fldCharType="begin" w:fldLock="1"/>
      </w:r>
      <w:r w:rsidR="00B251D4">
        <w:rPr>
          <w:rFonts w:ascii="Times New Roman" w:hAnsi="Times New Roman" w:cs="Times New Roman"/>
          <w:sz w:val="24"/>
          <w:szCs w:val="24"/>
        </w:rPr>
        <w:instrText>ADDIN CSL_CITATION {"citationItems":[{"id":"ITEM-1","itemData":{"DOI":"10.5001/omj.2014.73","ISSN":"20705204","abstract":"Objectives: To determine the prevalence and incidence rates of Alzheimer's disease (AD) between 1999 and 2010 in Wales and the relationship between AD with age. Methods: The Patient Episode Database for Wales was used to identify patients who were diagnosed with AD between 1999 and 2010. Results: During the 12-year study period, 14,534 people were diagnosed with AD in Wales. The overall prevalence of AD in individuals 60 years or older was 2% and the overall incidence was estimated as 1.5 per 1000 person-years. The prevalence of AD in individuals between 60 and 74 years was 1%, rising up to 5% in those aged 75 years and older. The incidence of AD increased during the study period from 1.4 per 1000 person-years in 1999 to 1.9 per 1000 person-years in 2010. More than half of the diagnosed AD during the study period was unspecified. Conclusion: The incidence of Alzheimer's disease is progressively increasing in Wales. Prevalence and incidence rates rise with age. It is important that the public is educated on the symptoms of AD and doctors pay particular attention to these symptoms so as to ensure that diagnosis is made as early as possible. This will enable adequate support to be provided as soon as possible in order to prolong patients' independence and slow the progression of symptoms. © OMSB, 2014.","author":[{"dropping-particle":"","family":"Abdulrahman","given":"Ganiy Opeyemi","non-dropping-particle":"","parse-names":false,"suffix":""}],"container-title":"Oman Medical Journal","id":"ITEM-1","issue":"4","issued":{"date-parts":[["2014"]]},"page":"280-284","title":"Alzheimer's disease: Current trends in Wales","type":"article-journal","volume":"29"},"uris":["http://www.mendeley.com/documents/?uuid=11ea90e5-2e54-4944-9ce6-675c203bda41"]}],"mendeley":{"formattedCitation":"(Abdulrahman, 2014)","plainTextFormattedCitation":"(Abdulrahman, 2014)","previouslyFormattedCitation":"(Abdulrahman, 2014)"},"properties":{"noteIndex":0},"schema":"https://github.com/citation-style-language/schema/raw/master/csl-citation.json"}</w:instrText>
      </w:r>
      <w:r w:rsidR="00A47AE7">
        <w:rPr>
          <w:rFonts w:ascii="Times New Roman" w:hAnsi="Times New Roman" w:cs="Times New Roman"/>
          <w:sz w:val="24"/>
          <w:szCs w:val="24"/>
        </w:rPr>
        <w:fldChar w:fldCharType="separate"/>
      </w:r>
      <w:r w:rsidR="00A47AE7" w:rsidRPr="00A47AE7">
        <w:rPr>
          <w:rFonts w:ascii="Times New Roman" w:hAnsi="Times New Roman" w:cs="Times New Roman"/>
          <w:noProof/>
          <w:sz w:val="24"/>
          <w:szCs w:val="24"/>
        </w:rPr>
        <w:t>(Abdulrahman, 2014)</w:t>
      </w:r>
      <w:r w:rsidR="00A47AE7">
        <w:rPr>
          <w:rFonts w:ascii="Times New Roman" w:hAnsi="Times New Roman" w:cs="Times New Roman"/>
          <w:sz w:val="24"/>
          <w:szCs w:val="24"/>
        </w:rPr>
        <w:fldChar w:fldCharType="end"/>
      </w:r>
      <w:r w:rsidR="00056567">
        <w:rPr>
          <w:rFonts w:ascii="Times New Roman" w:hAnsi="Times New Roman" w:cs="Times New Roman"/>
          <w:sz w:val="24"/>
          <w:szCs w:val="24"/>
        </w:rPr>
        <w:t>.</w:t>
      </w:r>
      <w:r w:rsidR="00B251D4">
        <w:rPr>
          <w:rFonts w:ascii="Times New Roman" w:hAnsi="Times New Roman" w:cs="Times New Roman"/>
          <w:sz w:val="24"/>
          <w:szCs w:val="24"/>
        </w:rPr>
        <w:t xml:space="preserve"> </w:t>
      </w:r>
      <w:r w:rsidR="00CE7E86">
        <w:rPr>
          <w:rFonts w:ascii="Times New Roman" w:hAnsi="Times New Roman" w:cs="Times New Roman"/>
          <w:sz w:val="24"/>
          <w:szCs w:val="24"/>
        </w:rPr>
        <w:t xml:space="preserve">Despite a decline in dementia incidence, the number of AD patients will increase as life expectancy improve </w:t>
      </w:r>
      <w:r w:rsidR="00CE7E86">
        <w:rPr>
          <w:rFonts w:ascii="Times New Roman" w:hAnsi="Times New Roman" w:cs="Times New Roman"/>
          <w:sz w:val="24"/>
          <w:szCs w:val="24"/>
        </w:rPr>
        <w:fldChar w:fldCharType="begin" w:fldLock="1"/>
      </w:r>
      <w:r w:rsidR="00AF1BDA">
        <w:rPr>
          <w:rFonts w:ascii="Times New Roman" w:hAnsi="Times New Roman" w:cs="Times New Roman"/>
          <w:sz w:val="24"/>
          <w:szCs w:val="24"/>
        </w:rPr>
        <w:instrText>ADDIN CSL_CITATION {"citationItems":[{"id":"ITEM-1","itemData":{"DOI":"10.1136/bmj.j2856","ISSN":"17561833","PMID":"28679494","abstract":"Objective To forecast dementia prevalence with a dynamic modelling approach that integrates calendar trends in dementia incidence with those for mortality and cardiovascular disease. Design Modelling study. Setting General adult population of England and Wales. Participants The English Longitudinal Study of Ageing (ELSA) is a representative panel study with six waves of data across 2002-13. Men and women aged 50 or more years, selected randomly, and their cohabiting partners were recruited to the first wave of ELSA (2002-03). 11392 adults participated (response rate 67%). To maintain representativeness, refreshment participants were recruited to the study at subsequent waves. The total analytical sample constituted 17 906 people. Constant objective criteria based on cognitive and functional impairment were used to ascertain dementia cases at each wave. Main outcome measures To estimate calendar trends in dementia incidence, correcting for bias due to loss to follow-up of study participants, a joint model of longitudinal and time-to-event data was fitted to ELSA data. To forecast future dementia prevalence, the probabilistic Markov model IMPACT-BAM (IMPACT-Better Ageing Model) was developed. IMPACT-BAM models transitions of the population aged 35 or more years through states of cardiovascular disease, cognitive and functional impairment, and dementia, to death. It enables prediction of dementia prevalence while accounting for the growing pool of susceptible people as a result of increased life expectancy and the competing effects due to changes in mortality, and incidence of cardiovascular disease. Results In ELSA, dementia incidence was estimated at 14.3 per 1000 person years in men and 17.0/1000 person years in women aged 50 or more in 2010. Dementia incidence declined at a relative rate of 2.7% (95% confidence interval 2.4% to 2.9%) for each year during 2002-13. Using IMPACT-BAM, we estimated there were approximately 767 000 (95% uncertainty interval 735 000 to 797 000) people with dementia in England and Wales in 2016. Despite the decrease in incidence and age specific prevalence, the number of people with dementia is projected to increase to 872 000, 1 092 000, and 1 205 000 in 2020, 2030, and 2040, respectively. A sensitivity analysis without the incidence decline gave a much larger projected growth, of more than 1.9 million people with dementia in 2040. Conclusions Age specific dementia incidence is declining. The number of people with dementia in…","author":[{"dropping-particle":"","family":"Ahmadi-Abhari","given":"Sara","non-dropping-particle":"","parse-names":false,"suffix":""},{"dropping-particle":"","family":"Guzman-Castillo","given":"Maria","non-dropping-particle":"","parse-names":false,"suffix":""},{"dropping-particle":"","family":"Bandosz","given":"Piotr","non-dropping-particle":"","parse-names":false,"suffix":""},{"dropping-particle":"","family":"Shipley","given":"Martin J.","non-dropping-particle":"","parse-names":false,"suffix":""},{"dropping-particle":"","family":"Muniz-Terrera","given":"Graciela","non-dropping-particle":"","parse-names":false,"suffix":""},{"dropping-particle":"","family":"Singh-Manoux","given":"Archana","non-dropping-particle":"","parse-names":false,"suffix":""},{"dropping-particle":"","family":"Kivimäki","given":"Mika","non-dropping-particle":"","parse-names":false,"suffix":""},{"dropping-particle":"","family":"Steptoe","given":"Andrew","non-dropping-particle":"","parse-names":false,"suffix":""},{"dropping-particle":"","family":"Capewell","given":"Simon","non-dropping-particle":"","parse-names":false,"suffix":""},{"dropping-particle":"","family":"O'flaherty","given":"Martin","non-dropping-particle":"","parse-names":false,"suffix":""},{"dropping-particle":"","family":"Brunner","given":"Eric J.","non-dropping-particle":"","parse-names":false,"suffix":""}],"container-title":"BMJ (Online)","id":"ITEM-1","issue":"July","issued":{"date-parts":[["2017"]]},"page":"1-15","title":"Temporal trend in dementia incidence since 2002 and projections for prevalence in England and Wales to 2040: Modelling study","type":"article-journal","volume":"358"},"uris":["http://www.mendeley.com/documents/?uuid=f3d7ba10-2f8e-4b78-8952-fa8ec2570458"]}],"mendeley":{"formattedCitation":"(Ahmadi-Abhari et al., 2017)","plainTextFormattedCitation":"(Ahmadi-Abhari et al., 2017)","previouslyFormattedCitation":"(Ahmadi-Abhari et al., 2017)"},"properties":{"noteIndex":0},"schema":"https://github.com/citation-style-language/schema/raw/master/csl-citation.json"}</w:instrText>
      </w:r>
      <w:r w:rsidR="00CE7E86">
        <w:rPr>
          <w:rFonts w:ascii="Times New Roman" w:hAnsi="Times New Roman" w:cs="Times New Roman"/>
          <w:sz w:val="24"/>
          <w:szCs w:val="24"/>
        </w:rPr>
        <w:fldChar w:fldCharType="separate"/>
      </w:r>
      <w:r w:rsidR="00CE7E86" w:rsidRPr="00CE7E86">
        <w:rPr>
          <w:rFonts w:ascii="Times New Roman" w:hAnsi="Times New Roman" w:cs="Times New Roman"/>
          <w:noProof/>
          <w:sz w:val="24"/>
          <w:szCs w:val="24"/>
        </w:rPr>
        <w:t>(Ahmadi-Abhari et al., 2017)</w:t>
      </w:r>
      <w:r w:rsidR="00CE7E86">
        <w:rPr>
          <w:rFonts w:ascii="Times New Roman" w:hAnsi="Times New Roman" w:cs="Times New Roman"/>
          <w:sz w:val="24"/>
          <w:szCs w:val="24"/>
        </w:rPr>
        <w:fldChar w:fldCharType="end"/>
      </w:r>
      <w:r w:rsidR="00CE7E86">
        <w:rPr>
          <w:rFonts w:ascii="Times New Roman" w:hAnsi="Times New Roman" w:cs="Times New Roman"/>
          <w:sz w:val="24"/>
          <w:szCs w:val="24"/>
        </w:rPr>
        <w:t xml:space="preserve">. </w:t>
      </w:r>
      <w:r w:rsidR="00B251D4">
        <w:rPr>
          <w:rFonts w:ascii="Times New Roman" w:hAnsi="Times New Roman" w:cs="Times New Roman"/>
          <w:sz w:val="24"/>
          <w:szCs w:val="24"/>
        </w:rPr>
        <w:t xml:space="preserve">Its symptoms </w:t>
      </w:r>
      <w:r w:rsidR="006A7843">
        <w:rPr>
          <w:rFonts w:ascii="Times New Roman" w:hAnsi="Times New Roman" w:cs="Times New Roman"/>
          <w:sz w:val="24"/>
          <w:szCs w:val="24"/>
        </w:rPr>
        <w:t xml:space="preserve">include </w:t>
      </w:r>
      <w:r w:rsidR="00CE7E86">
        <w:rPr>
          <w:rFonts w:ascii="Times New Roman" w:hAnsi="Times New Roman" w:cs="Times New Roman"/>
          <w:sz w:val="24"/>
          <w:szCs w:val="24"/>
        </w:rPr>
        <w:t xml:space="preserve">memory loss, </w:t>
      </w:r>
      <w:r w:rsidR="006A7843">
        <w:rPr>
          <w:rFonts w:ascii="Times New Roman" w:hAnsi="Times New Roman" w:cs="Times New Roman"/>
          <w:sz w:val="24"/>
          <w:szCs w:val="24"/>
        </w:rPr>
        <w:t>irritability, depression</w:t>
      </w:r>
      <w:r w:rsidR="00E4036B">
        <w:rPr>
          <w:rFonts w:ascii="Times New Roman" w:hAnsi="Times New Roman" w:cs="Times New Roman"/>
          <w:sz w:val="24"/>
          <w:szCs w:val="24"/>
        </w:rPr>
        <w:t>, anxiety, and others, which could</w:t>
      </w:r>
      <w:r w:rsidR="00E72C51">
        <w:rPr>
          <w:rFonts w:ascii="Times New Roman" w:hAnsi="Times New Roman" w:cs="Times New Roman"/>
          <w:sz w:val="24"/>
          <w:szCs w:val="24"/>
        </w:rPr>
        <w:t>, in turn,</w:t>
      </w:r>
      <w:r w:rsidR="00E4036B">
        <w:rPr>
          <w:rFonts w:ascii="Times New Roman" w:hAnsi="Times New Roman" w:cs="Times New Roman"/>
          <w:sz w:val="24"/>
          <w:szCs w:val="24"/>
        </w:rPr>
        <w:t xml:space="preserve"> lead to </w:t>
      </w:r>
      <w:bookmarkStart w:id="1" w:name="_Hlk81818194"/>
      <w:r w:rsidR="00E4036B">
        <w:rPr>
          <w:rFonts w:ascii="Times New Roman" w:hAnsi="Times New Roman" w:cs="Times New Roman"/>
          <w:sz w:val="24"/>
          <w:szCs w:val="24"/>
        </w:rPr>
        <w:t xml:space="preserve">secondary effects such as impairment in daily activities, caregiver stress and increased cost of care </w:t>
      </w:r>
      <w:bookmarkEnd w:id="1"/>
      <w:r w:rsidR="00E4036B">
        <w:rPr>
          <w:rFonts w:ascii="Times New Roman" w:hAnsi="Times New Roman" w:cs="Times New Roman"/>
          <w:sz w:val="24"/>
          <w:szCs w:val="24"/>
        </w:rPr>
        <w:fldChar w:fldCharType="begin" w:fldLock="1"/>
      </w:r>
      <w:r w:rsidR="00396DF2">
        <w:rPr>
          <w:rFonts w:ascii="Times New Roman" w:hAnsi="Times New Roman" w:cs="Times New Roman"/>
          <w:sz w:val="24"/>
          <w:szCs w:val="24"/>
        </w:rPr>
        <w:instrText>ADDIN CSL_CITATION {"citationItems":[{"id":"ITEM-1","itemData":{"DOI":"10.1016/j.trci.2017.07.001","ISSN":"23528737","abstract":"Neuropsychiatric symptoms (NPSs) are hallmarks of Alzheimer's disease (AD), causing substantial distress for both people with dementia and their caregivers, and contributing to early institutionalization. They are among the earliest signs and symptoms of neurocognitive disorders and incipient cognitive decline, yet are under-recognized and often challenging to treat. With this in mind, the Alzheimer's Association convened a Research Roundtable in May 2016, bringing together experts from academia, industry, and regulatory agencies to discuss the latest understanding of NPSs and review the development of therapeutics and biomarkers of NPSs in AD. This review will explore the neurobiology of NPSs in AD and specific symptoms common in AD such as psychosis, agitation, apathy, depression, and sleep disturbances. In addition, clinical trial designs for NPSs in AD and regulatory considerations will be discussed.","author":[{"dropping-particle":"","family":"Lanctôt","given":"Krista L.","non-dropping-particle":"","parse-names":false,"suffix":""},{"dropping-particle":"","family":"Amatniek","given":"Joan","non-dropping-particle":"","parse-names":false,"suffix":""},{"dropping-particle":"","family":"Ancoli-Israel","given":"Sonia","non-dropping-particle":"","parse-names":false,"suffix":""},{"dropping-particle":"","family":"Arnold","given":"Steven E.","non-dropping-particle":"","parse-names":false,"suffix":""},{"dropping-particle":"","family":"Ballard","given":"Clive","non-dropping-particle":"","parse-names":false,"suffix":""},{"dropping-particle":"","family":"Cohen-Mansfield","given":"Jiska","non-dropping-particle":"","parse-names":false,"suffix":""},{"dropping-particle":"","family":"Ismail","given":"Zahinoor","non-dropping-particle":"","parse-names":false,"suffix":""},{"dropping-particle":"","family":"Lyketsos","given":"Constantine","non-dropping-particle":"","parse-names":false,"suffix":""},{"dropping-particle":"","family":"Miller","given":"David S.","non-dropping-particle":"","parse-names":false,"suffix":""},{"dropping-particle":"","family":"Musiek","given":"Erik","non-dropping-particle":"","parse-names":false,"suffix":""},{"dropping-particle":"","family":"Osorio","given":"Ricardo S.","non-dropping-particle":"","parse-names":false,"suffix":""},{"dropping-particle":"","family":"Rosenberg","given":"Paul B.","non-dropping-particle":"","parse-names":false,"suffix":""},{"dropping-particle":"","family":"Satlin","given":"Andrew","non-dropping-particle":"","parse-names":false,"suffix":""},{"dropping-particle":"","family":"Steffens","given":"David","non-dropping-particle":"","parse-names":false,"suffix":""},{"dropping-particle":"","family":"Tariot","given":"Pierre","non-dropping-particle":"","parse-names":false,"suffix":""},{"dropping-particle":"","family":"Bain","given":"Lisa J.","non-dropping-particle":"","parse-names":false,"suffix":""},{"dropping-particle":"","family":"Carrillo","given":"Maria C.","non-dropping-particle":"","parse-names":false,"suffix":""},{"dropping-particle":"","family":"Hendrix","given":"James A.","non-dropping-particle":"","parse-names":false,"suffix":""},{"dropping-particle":"","family":"Jurgens","given":"Heidi","non-dropping-particle":"","parse-names":false,"suffix":""},{"dropping-particle":"","family":"Boot","given":"Brendon","non-dropping-particle":"","parse-names":false,"suffix":""}],"container-title":"Alzheimer's and Dementia: Translational Research and Clinical Interventions","id":"ITEM-1","issue":"3","issued":{"date-parts":[["2017"]]},"page":"440-449","title":"Neuropsychiatric signs and symptoms of Alzheimer's disease: New treatment paradigms","type":"article-journal","volume":"3"},"uris":["http://www.mendeley.com/documents/?uuid=561947ff-71bf-4f99-9c78-da4e77c1111a"]}],"mendeley":{"formattedCitation":"(Lanctôt et al., 2017)","plainTextFormattedCitation":"(Lanctôt et al., 2017)","previouslyFormattedCitation":"(Lanctôt et al., 2017)"},"properties":{"noteIndex":0},"schema":"https://github.com/citation-style-language/schema/raw/master/csl-citation.json"}</w:instrText>
      </w:r>
      <w:r w:rsidR="00E4036B">
        <w:rPr>
          <w:rFonts w:ascii="Times New Roman" w:hAnsi="Times New Roman" w:cs="Times New Roman"/>
          <w:sz w:val="24"/>
          <w:szCs w:val="24"/>
        </w:rPr>
        <w:fldChar w:fldCharType="separate"/>
      </w:r>
      <w:r w:rsidR="00E4036B" w:rsidRPr="00E4036B">
        <w:rPr>
          <w:rFonts w:ascii="Times New Roman" w:hAnsi="Times New Roman" w:cs="Times New Roman"/>
          <w:noProof/>
          <w:sz w:val="24"/>
          <w:szCs w:val="24"/>
        </w:rPr>
        <w:t>(Lanctôt et al., 2017)</w:t>
      </w:r>
      <w:r w:rsidR="00E4036B">
        <w:rPr>
          <w:rFonts w:ascii="Times New Roman" w:hAnsi="Times New Roman" w:cs="Times New Roman"/>
          <w:sz w:val="24"/>
          <w:szCs w:val="24"/>
        </w:rPr>
        <w:fldChar w:fldCharType="end"/>
      </w:r>
      <w:r w:rsidR="00E4036B">
        <w:rPr>
          <w:rFonts w:ascii="Times New Roman" w:hAnsi="Times New Roman" w:cs="Times New Roman"/>
          <w:sz w:val="24"/>
          <w:szCs w:val="24"/>
        </w:rPr>
        <w:t xml:space="preserve">. With the </w:t>
      </w:r>
      <w:bookmarkStart w:id="2" w:name="_Hlk81818277"/>
      <w:r w:rsidR="00865B25">
        <w:rPr>
          <w:rFonts w:ascii="Times New Roman" w:hAnsi="Times New Roman" w:cs="Times New Roman"/>
          <w:sz w:val="24"/>
          <w:szCs w:val="24"/>
        </w:rPr>
        <w:t>44 million cases of AD in 2015 predicted to double by 2050</w:t>
      </w:r>
      <w:r w:rsidR="00E4036B">
        <w:rPr>
          <w:rFonts w:ascii="Times New Roman" w:hAnsi="Times New Roman" w:cs="Times New Roman"/>
          <w:sz w:val="24"/>
          <w:szCs w:val="24"/>
        </w:rPr>
        <w:t>, it is an increasing economic and social burden</w:t>
      </w:r>
      <w:r w:rsidR="00396DF2">
        <w:rPr>
          <w:rFonts w:ascii="Times New Roman" w:hAnsi="Times New Roman" w:cs="Times New Roman"/>
          <w:sz w:val="24"/>
          <w:szCs w:val="24"/>
        </w:rPr>
        <w:t xml:space="preserve"> for countries</w:t>
      </w:r>
      <w:r w:rsidR="00396DF2" w:rsidRPr="00396DF2">
        <w:rPr>
          <w:rFonts w:ascii="Times New Roman" w:hAnsi="Times New Roman" w:cs="Times New Roman"/>
          <w:sz w:val="24"/>
          <w:szCs w:val="24"/>
        </w:rPr>
        <w:t xml:space="preserve"> </w:t>
      </w:r>
      <w:r w:rsidR="00396DF2">
        <w:rPr>
          <w:rFonts w:ascii="Times New Roman" w:hAnsi="Times New Roman" w:cs="Times New Roman"/>
          <w:sz w:val="24"/>
          <w:szCs w:val="24"/>
        </w:rPr>
        <w:t>around the world</w:t>
      </w:r>
      <w:r w:rsidR="00CC5FEB">
        <w:rPr>
          <w:rFonts w:ascii="Times New Roman" w:hAnsi="Times New Roman" w:cs="Times New Roman"/>
          <w:sz w:val="24"/>
          <w:szCs w:val="24"/>
        </w:rPr>
        <w:t xml:space="preserve"> </w:t>
      </w:r>
      <w:bookmarkEnd w:id="2"/>
      <w:r w:rsidR="00CC5FEB">
        <w:rPr>
          <w:rFonts w:ascii="Times New Roman" w:hAnsi="Times New Roman" w:cs="Times New Roman"/>
          <w:sz w:val="24"/>
          <w:szCs w:val="24"/>
        </w:rPr>
        <w:fldChar w:fldCharType="begin" w:fldLock="1"/>
      </w:r>
      <w:r w:rsidR="00CC5FEB">
        <w:rPr>
          <w:rFonts w:ascii="Times New Roman" w:hAnsi="Times New Roman" w:cs="Times New Roman"/>
          <w:sz w:val="24"/>
          <w:szCs w:val="24"/>
        </w:rPr>
        <w:instrText>ADDIN CSL_CITATION {"citationItems":[{"id":"ITEM-1","itemData":{"DOI":"10.1155/2016/2589276","ISSN":"23146141","PMID":"27547756","abstract":"Alzheimer's disease (AD) is the most common cause of dementia associated with a progressive neurodegenerative disorder, with a prevalence of 44 million people throughout the world in 2015, and this figure is estimated to double by 2050. This disease is characterized by blood-brain barrier disruption, oxidative stress, mitochondrial impairment, neuroinflammation, and hypometabolism; it is related to amyloid-β peptide accumulation and tau hyperphosphorylation as well as a decrease in acetylcholine levels and a reduction of cerebral blood flow. Obesity is a major risk factor for AD, because it induces adipokine dysregulation, which consists of the release of the proinflammatory adipokines and decreased anti-inflammatory adipokines, among other processes. The pharmacological treatments for AD can be divided into two categories: symptomatic treatments such as acetylcholinesterase inhibitors and N-methyl-D-aspartate (NMDA) receptor antagonists and etiology-based treatments such as secretase inhibitors, amyloid binders, and tau therapies. Strategies for prevention of AD through nonpharmacological treatments are associated with lifestyle interventions such as exercise, mental challenges, and socialization as well as caloric restriction and a healthy diet. AD is an important health issue on which all people should be informed so that prevention strategies that minimize the risk of its development may be implemented.","author":[{"dropping-particle":"","family":"Mendiola-Precoma","given":"J.","non-dropping-particle":"","parse-names":false,"suffix":""},{"dropping-particle":"","family":"Berumen","given":"L. C.","non-dropping-particle":"","parse-names":false,"suffix":""},{"dropping-particle":"","family":"Padilla","given":"K.","non-dropping-particle":"","parse-names":false,"suffix":""},{"dropping-particle":"","family":"Garcia-Alcocer","given":"G.","non-dropping-particle":"","parse-names":false,"suffix":""}],"container-title":"BioMed Research International","id":"ITEM-1","issue":"2","issued":{"date-parts":[["2016"]]},"title":"Therapies for prevention and treatment of Alzheimer's disease","type":"article-journal"},"uris":["http://www.mendeley.com/documents/?uuid=3fd10525-7ba9-4dd4-a618-7073518ea0a2"]}],"mendeley":{"formattedCitation":"(Mendiola-Precoma, Berumen, Padilla, &amp; Garcia-Alcocer, 2016)","plainTextFormattedCitation":"(Mendiola-Precoma, Berumen, Padilla, &amp; Garcia-Alcocer, 2016)","previouslyFormattedCitation":"(Mendiola-Precoma, Berumen, Padilla, &amp; Garcia-Alcocer, 2016)"},"properties":{"noteIndex":0},"schema":"https://github.com/citation-style-language/schema/raw/master/csl-citation.json"}</w:instrText>
      </w:r>
      <w:r w:rsidR="00CC5FEB">
        <w:rPr>
          <w:rFonts w:ascii="Times New Roman" w:hAnsi="Times New Roman" w:cs="Times New Roman"/>
          <w:sz w:val="24"/>
          <w:szCs w:val="24"/>
        </w:rPr>
        <w:fldChar w:fldCharType="separate"/>
      </w:r>
      <w:r w:rsidR="00CC5FEB" w:rsidRPr="00CC5FEB">
        <w:rPr>
          <w:rFonts w:ascii="Times New Roman" w:hAnsi="Times New Roman" w:cs="Times New Roman"/>
          <w:noProof/>
          <w:sz w:val="24"/>
          <w:szCs w:val="24"/>
        </w:rPr>
        <w:t>(Mendiola-Precoma, Berumen, Padilla, &amp; Garcia-Alcocer, 2016)</w:t>
      </w:r>
      <w:r w:rsidR="00CC5FEB">
        <w:rPr>
          <w:rFonts w:ascii="Times New Roman" w:hAnsi="Times New Roman" w:cs="Times New Roman"/>
          <w:sz w:val="24"/>
          <w:szCs w:val="24"/>
        </w:rPr>
        <w:fldChar w:fldCharType="end"/>
      </w:r>
      <w:r w:rsidR="00396DF2">
        <w:rPr>
          <w:rFonts w:ascii="Times New Roman" w:hAnsi="Times New Roman" w:cs="Times New Roman"/>
          <w:sz w:val="24"/>
          <w:szCs w:val="24"/>
        </w:rPr>
        <w:t>. In the US, it is estimated</w:t>
      </w:r>
      <w:r w:rsidR="00CC5FEB">
        <w:rPr>
          <w:rFonts w:ascii="Times New Roman" w:hAnsi="Times New Roman" w:cs="Times New Roman"/>
          <w:sz w:val="24"/>
          <w:szCs w:val="24"/>
        </w:rPr>
        <w:t xml:space="preserve"> that</w:t>
      </w:r>
      <w:r w:rsidR="00396DF2">
        <w:rPr>
          <w:rFonts w:ascii="Times New Roman" w:hAnsi="Times New Roman" w:cs="Times New Roman"/>
          <w:sz w:val="24"/>
          <w:szCs w:val="24"/>
        </w:rPr>
        <w:t xml:space="preserve"> 277 billion US dollars had been spent on long term healthcare for dementia patients in the year 2018 alone </w:t>
      </w:r>
      <w:r w:rsidR="00396DF2">
        <w:rPr>
          <w:rFonts w:ascii="Times New Roman" w:hAnsi="Times New Roman" w:cs="Times New Roman"/>
          <w:sz w:val="24"/>
          <w:szCs w:val="24"/>
        </w:rPr>
        <w:fldChar w:fldCharType="begin" w:fldLock="1"/>
      </w:r>
      <w:r w:rsidR="00CC5FEB">
        <w:rPr>
          <w:rFonts w:ascii="Times New Roman" w:hAnsi="Times New Roman" w:cs="Times New Roman"/>
          <w:sz w:val="24"/>
          <w:szCs w:val="24"/>
        </w:rPr>
        <w:instrText>ADDIN CSL_CITATION {"citationItems":[{"id":"ITEM-1","itemData":{"DOI":"10.1016/j.jalz.2018.02.001","ISSN":"15525279","abstract":"This article describes the public health impact of Alzheimer's disease (AD), including incidence and prevalence, mortality and morbidity, costs of care, and the overall impact on caregivers and society. The Special Report examines the benefits of diagnosing Alzheimer's earlier in the disease process, in the stage of mild cognitive impairment due to Alzheimer's disease. An estimated 5.7 million Americans have Alzheimer's dementia. By mid-century, the number of people living with Alzheimer's dementia in the United States is projected to grow to 13.8 million, fueled in large part by the aging baby boom generation. In 2015, official death certificates recorded 110,561 deaths from AD, making AD the sixth leading cause of death in the United States and the fifth leading cause of death in Americans age ≥65 years. Between 2000 and 2015, deaths resulting from stroke, heart disease, and prostate cancer decreased, whereas deaths from AD increased 123%. In 2017, more than 16 million family members and other unpaid caregivers provided an estimated 18.4 billion hours of care to people with Alzheimer's or other dementias. This care is valued at more than $232 billion, but its costs extend to family caregivers' increased risk for emotional distress and negative mental and physical health outcomes. Average per-person Medicare payments for services to beneficiaries age ≥65 years with Alzheimer's or other dementias are more than three times as great as payments for beneficiaries without these conditions, and Medicaid payments are more than 23 times as great. Total payments in 2018 for health care, long-term care and hospice services for people age ≥65 years with dementia are estimated to be $277 billion. With the identification of AD biomarkers in recent years, our understanding of the disease has moved from one based on symptoms to one based on brain changes. Because these changes begin well before clinical symptoms arise, Alzheimer's has the potential to be diagnosed before the dementia stage. Early diagnosis of AD could have important personal and financial benefits. A mathematical model estimates that early and accurate diagnosis could save up to $7.9 trillion in medical and care costs.","author":[{"dropping-particle":"","family":"Alzheimer Association","given":"","non-dropping-particle":"","parse-names":false,"suffix":""}],"container-title":"Alzheimer's and Dementia","id":"ITEM-1","issue":"3","issued":{"date-parts":[["2018"]]},"number-of-pages":"367-429","title":"2018 Alzheimer's disease facts and figures","type":"report","volume":"14"},"uris":["http://www.mendeley.com/documents/?uuid=b4032e9c-0582-473d-9138-8f63640a2552"]}],"mendeley":{"formattedCitation":"(Alzheimer Association, 2018)","plainTextFormattedCitation":"(Alzheimer Association, 2018)","previouslyFormattedCitation":"(Alzheimer Association, 2018)"},"properties":{"noteIndex":0},"schema":"https://github.com/citation-style-language/schema/raw/master/csl-citation.json"}</w:instrText>
      </w:r>
      <w:r w:rsidR="00396DF2">
        <w:rPr>
          <w:rFonts w:ascii="Times New Roman" w:hAnsi="Times New Roman" w:cs="Times New Roman"/>
          <w:sz w:val="24"/>
          <w:szCs w:val="24"/>
        </w:rPr>
        <w:fldChar w:fldCharType="separate"/>
      </w:r>
      <w:r w:rsidR="00396DF2" w:rsidRPr="00396DF2">
        <w:rPr>
          <w:rFonts w:ascii="Times New Roman" w:hAnsi="Times New Roman" w:cs="Times New Roman"/>
          <w:noProof/>
          <w:sz w:val="24"/>
          <w:szCs w:val="24"/>
        </w:rPr>
        <w:t>(Alzheimer Association, 2018)</w:t>
      </w:r>
      <w:r w:rsidR="00396DF2">
        <w:rPr>
          <w:rFonts w:ascii="Times New Roman" w:hAnsi="Times New Roman" w:cs="Times New Roman"/>
          <w:sz w:val="24"/>
          <w:szCs w:val="24"/>
        </w:rPr>
        <w:fldChar w:fldCharType="end"/>
      </w:r>
      <w:r w:rsidR="00396DF2">
        <w:rPr>
          <w:rFonts w:ascii="Times New Roman" w:hAnsi="Times New Roman" w:cs="Times New Roman"/>
          <w:sz w:val="24"/>
          <w:szCs w:val="24"/>
        </w:rPr>
        <w:t>.</w:t>
      </w:r>
      <w:r w:rsidR="00DB2D2A">
        <w:rPr>
          <w:rFonts w:ascii="Times New Roman" w:hAnsi="Times New Roman" w:cs="Times New Roman"/>
          <w:sz w:val="24"/>
          <w:szCs w:val="24"/>
        </w:rPr>
        <w:t xml:space="preserve"> However,</w:t>
      </w:r>
      <w:r w:rsidR="00CC5FEB">
        <w:rPr>
          <w:rFonts w:ascii="Times New Roman" w:hAnsi="Times New Roman" w:cs="Times New Roman"/>
          <w:sz w:val="24"/>
          <w:szCs w:val="24"/>
        </w:rPr>
        <w:t xml:space="preserve"> mathematical models suggest</w:t>
      </w:r>
      <w:r w:rsidR="00DB2D2A">
        <w:rPr>
          <w:rFonts w:ascii="Times New Roman" w:hAnsi="Times New Roman" w:cs="Times New Roman"/>
          <w:sz w:val="24"/>
          <w:szCs w:val="24"/>
        </w:rPr>
        <w:t xml:space="preserve"> </w:t>
      </w:r>
      <w:r w:rsidR="00E72C51">
        <w:rPr>
          <w:rFonts w:ascii="Times New Roman" w:hAnsi="Times New Roman" w:cs="Times New Roman"/>
          <w:sz w:val="24"/>
          <w:szCs w:val="24"/>
        </w:rPr>
        <w:t xml:space="preserve">an </w:t>
      </w:r>
      <w:r w:rsidR="00DB2D2A">
        <w:rPr>
          <w:rFonts w:ascii="Times New Roman" w:hAnsi="Times New Roman" w:cs="Times New Roman"/>
          <w:sz w:val="24"/>
          <w:szCs w:val="24"/>
        </w:rPr>
        <w:t xml:space="preserve">early and accurate diagnosis of AD </w:t>
      </w:r>
      <w:r w:rsidR="00CC5FEB">
        <w:rPr>
          <w:rFonts w:ascii="Times New Roman" w:hAnsi="Times New Roman" w:cs="Times New Roman"/>
          <w:sz w:val="24"/>
          <w:szCs w:val="24"/>
        </w:rPr>
        <w:t xml:space="preserve">can </w:t>
      </w:r>
      <w:r w:rsidR="00DB2D2A">
        <w:rPr>
          <w:rFonts w:ascii="Times New Roman" w:hAnsi="Times New Roman" w:cs="Times New Roman"/>
          <w:sz w:val="24"/>
          <w:szCs w:val="24"/>
        </w:rPr>
        <w:t xml:space="preserve">help save up to 7.9 </w:t>
      </w:r>
      <w:r w:rsidR="00DB2D2A" w:rsidRPr="0057645E">
        <w:rPr>
          <w:rFonts w:ascii="Times New Roman" w:hAnsi="Times New Roman" w:cs="Times New Roman"/>
          <w:i/>
          <w:iCs/>
          <w:sz w:val="24"/>
          <w:szCs w:val="24"/>
        </w:rPr>
        <w:t>trillion</w:t>
      </w:r>
      <w:r w:rsidR="00DB2D2A">
        <w:rPr>
          <w:rFonts w:ascii="Times New Roman" w:hAnsi="Times New Roman" w:cs="Times New Roman"/>
          <w:sz w:val="24"/>
          <w:szCs w:val="24"/>
        </w:rPr>
        <w:t xml:space="preserve"> dollars in medical care costs, as well as possible important personal benefits </w:t>
      </w:r>
      <w:r w:rsidR="00DB2D2A">
        <w:rPr>
          <w:rFonts w:ascii="Times New Roman" w:hAnsi="Times New Roman" w:cs="Times New Roman"/>
          <w:sz w:val="24"/>
          <w:szCs w:val="24"/>
        </w:rPr>
        <w:fldChar w:fldCharType="begin" w:fldLock="1"/>
      </w:r>
      <w:r w:rsidR="00CC5FEB">
        <w:rPr>
          <w:rFonts w:ascii="Times New Roman" w:hAnsi="Times New Roman" w:cs="Times New Roman"/>
          <w:sz w:val="24"/>
          <w:szCs w:val="24"/>
        </w:rPr>
        <w:instrText>ADDIN CSL_CITATION {"citationItems":[{"id":"ITEM-1","itemData":{"DOI":"10.1016/j.jalz.2018.02.001","ISSN":"15525279","abstract":"This article describes the public health impact of Alzheimer's disease (AD), including incidence and prevalence, mortality and morbidity, costs of care, and the overall impact on caregivers and society. The Special Report examines the benefits of diagnosing Alzheimer's earlier in the disease process, in the stage of mild cognitive impairment due to Alzheimer's disease. An estimated 5.7 million Americans have Alzheimer's dementia. By mid-century, the number of people living with Alzheimer's dementia in the United States is projected to grow to 13.8 million, fueled in large part by the aging baby boom generation. In 2015, official death certificates recorded 110,561 deaths from AD, making AD the sixth leading cause of death in the United States and the fifth leading cause of death in Americans age ≥65 years. Between 2000 and 2015, deaths resulting from stroke, heart disease, and prostate cancer decreased, whereas deaths from AD increased 123%. In 2017, more than 16 million family members and other unpaid caregivers provided an estimated 18.4 billion hours of care to people with Alzheimer's or other dementias. This care is valued at more than $232 billion, but its costs extend to family caregivers' increased risk for emotional distress and negative mental and physical health outcomes. Average per-person Medicare payments for services to beneficiaries age ≥65 years with Alzheimer's or other dementias are more than three times as great as payments for beneficiaries without these conditions, and Medicaid payments are more than 23 times as great. Total payments in 2018 for health care, long-term care and hospice services for people age ≥65 years with dementia are estimated to be $277 billion. With the identification of AD biomarkers in recent years, our understanding of the disease has moved from one based on symptoms to one based on brain changes. Because these changes begin well before clinical symptoms arise, Alzheimer's has the potential to be diagnosed before the dementia stage. Early diagnosis of AD could have important personal and financial benefits. A mathematical model estimates that early and accurate diagnosis could save up to $7.9 trillion in medical and care costs.","author":[{"dropping-particle":"","family":"Alzheimer Association","given":"","non-dropping-particle":"","parse-names":false,"suffix":""}],"container-title":"Alzheimer's and Dementia","id":"ITEM-1","issue":"3","issued":{"date-parts":[["2018"]]},"number-of-pages":"367-429","title":"2018 Alzheimer's disease facts and figures","type":"report","volume":"14"},"uris":["http://www.mendeley.com/documents/?uuid=b4032e9c-0582-473d-9138-8f63640a2552"]}],"mendeley":{"formattedCitation":"(Alzheimer Association, 2018)","plainTextFormattedCitation":"(Alzheimer Association, 2018)","previouslyFormattedCitation":"(Alzheimer Association, 2018)"},"properties":{"noteIndex":0},"schema":"https://github.com/citation-style-language/schema/raw/master/csl-citation.json"}</w:instrText>
      </w:r>
      <w:r w:rsidR="00DB2D2A">
        <w:rPr>
          <w:rFonts w:ascii="Times New Roman" w:hAnsi="Times New Roman" w:cs="Times New Roman"/>
          <w:sz w:val="24"/>
          <w:szCs w:val="24"/>
        </w:rPr>
        <w:fldChar w:fldCharType="separate"/>
      </w:r>
      <w:r w:rsidR="00DB2D2A" w:rsidRPr="00396DF2">
        <w:rPr>
          <w:rFonts w:ascii="Times New Roman" w:hAnsi="Times New Roman" w:cs="Times New Roman"/>
          <w:noProof/>
          <w:sz w:val="24"/>
          <w:szCs w:val="24"/>
        </w:rPr>
        <w:t>(Alzheimer Association, 2018)</w:t>
      </w:r>
      <w:r w:rsidR="00DB2D2A">
        <w:rPr>
          <w:rFonts w:ascii="Times New Roman" w:hAnsi="Times New Roman" w:cs="Times New Roman"/>
          <w:sz w:val="24"/>
          <w:szCs w:val="24"/>
        </w:rPr>
        <w:fldChar w:fldCharType="end"/>
      </w:r>
      <w:r w:rsidR="00DB2D2A">
        <w:rPr>
          <w:rFonts w:ascii="Times New Roman" w:hAnsi="Times New Roman" w:cs="Times New Roman"/>
          <w:sz w:val="24"/>
          <w:szCs w:val="24"/>
        </w:rPr>
        <w:t xml:space="preserve">. </w:t>
      </w:r>
      <w:r w:rsidR="00865B25">
        <w:rPr>
          <w:rFonts w:ascii="Times New Roman" w:hAnsi="Times New Roman" w:cs="Times New Roman"/>
          <w:sz w:val="24"/>
          <w:szCs w:val="24"/>
        </w:rPr>
        <w:t>Th</w:t>
      </w:r>
      <w:r w:rsidR="0057645E">
        <w:rPr>
          <w:rFonts w:ascii="Times New Roman" w:hAnsi="Times New Roman" w:cs="Times New Roman"/>
          <w:sz w:val="24"/>
          <w:szCs w:val="24"/>
        </w:rPr>
        <w:t>e</w:t>
      </w:r>
      <w:r w:rsidR="00865B25">
        <w:rPr>
          <w:rFonts w:ascii="Times New Roman" w:hAnsi="Times New Roman" w:cs="Times New Roman"/>
          <w:sz w:val="24"/>
          <w:szCs w:val="24"/>
        </w:rPr>
        <w:t>s</w:t>
      </w:r>
      <w:r w:rsidR="0057645E">
        <w:rPr>
          <w:rFonts w:ascii="Times New Roman" w:hAnsi="Times New Roman" w:cs="Times New Roman"/>
          <w:sz w:val="24"/>
          <w:szCs w:val="24"/>
        </w:rPr>
        <w:t>e benefits</w:t>
      </w:r>
      <w:r w:rsidR="00865B25">
        <w:rPr>
          <w:rFonts w:ascii="Times New Roman" w:hAnsi="Times New Roman" w:cs="Times New Roman"/>
          <w:sz w:val="24"/>
          <w:szCs w:val="24"/>
        </w:rPr>
        <w:t xml:space="preserve"> </w:t>
      </w:r>
      <w:r w:rsidR="0057645E">
        <w:rPr>
          <w:rFonts w:ascii="Times New Roman" w:hAnsi="Times New Roman" w:cs="Times New Roman"/>
          <w:sz w:val="24"/>
          <w:szCs w:val="24"/>
        </w:rPr>
        <w:t>include</w:t>
      </w:r>
      <w:r w:rsidR="00865B25">
        <w:rPr>
          <w:rFonts w:ascii="Times New Roman" w:hAnsi="Times New Roman" w:cs="Times New Roman"/>
          <w:sz w:val="24"/>
          <w:szCs w:val="24"/>
        </w:rPr>
        <w:t xml:space="preserve"> early prevention strategies </w:t>
      </w:r>
      <w:r w:rsidR="00CC5FEB">
        <w:rPr>
          <w:rFonts w:ascii="Times New Roman" w:hAnsi="Times New Roman" w:cs="Times New Roman"/>
          <w:sz w:val="24"/>
          <w:szCs w:val="24"/>
        </w:rPr>
        <w:t>like</w:t>
      </w:r>
      <w:r w:rsidR="00865B25">
        <w:rPr>
          <w:rFonts w:ascii="Times New Roman" w:hAnsi="Times New Roman" w:cs="Times New Roman"/>
          <w:sz w:val="24"/>
          <w:szCs w:val="24"/>
        </w:rPr>
        <w:t xml:space="preserve"> changes to personal lifestyles and prevention therapies</w:t>
      </w:r>
      <w:r w:rsidR="00CC5FEB">
        <w:rPr>
          <w:rFonts w:ascii="Times New Roman" w:hAnsi="Times New Roman" w:cs="Times New Roman"/>
          <w:sz w:val="24"/>
          <w:szCs w:val="24"/>
        </w:rPr>
        <w:t>, or in the future, early</w:t>
      </w:r>
      <w:r w:rsidR="0057645E">
        <w:rPr>
          <w:rFonts w:ascii="Times New Roman" w:hAnsi="Times New Roman" w:cs="Times New Roman"/>
          <w:sz w:val="24"/>
          <w:szCs w:val="24"/>
        </w:rPr>
        <w:t xml:space="preserve"> AD</w:t>
      </w:r>
      <w:r w:rsidR="00CC5FEB">
        <w:rPr>
          <w:rFonts w:ascii="Times New Roman" w:hAnsi="Times New Roman" w:cs="Times New Roman"/>
          <w:sz w:val="24"/>
          <w:szCs w:val="24"/>
        </w:rPr>
        <w:t xml:space="preserve"> treatments as drug development shifts to early prevention of cellular pathology </w:t>
      </w:r>
      <w:r w:rsidR="00CC5FEB">
        <w:rPr>
          <w:rFonts w:ascii="Times New Roman" w:hAnsi="Times New Roman" w:cs="Times New Roman"/>
          <w:sz w:val="24"/>
          <w:szCs w:val="24"/>
        </w:rPr>
        <w:fldChar w:fldCharType="begin" w:fldLock="1"/>
      </w:r>
      <w:r w:rsidR="002557EE">
        <w:rPr>
          <w:rFonts w:ascii="Times New Roman" w:hAnsi="Times New Roman" w:cs="Times New Roman"/>
          <w:sz w:val="24"/>
          <w:szCs w:val="24"/>
        </w:rPr>
        <w:instrText>ADDIN CSL_CITATION {"citationItems":[{"id":"ITEM-1","itemData":{"DOI":"10.1146/annurev-med-042915-103753","ISSN":"1545326X","PMID":"28099083","abstract":"Alzheimer's disease (AD) is the primary cause of age-related dementia. Effective strategies to prevent and treat AD remain elusive despite major efforts to understand its basic biology and clinical pathophysiology. Significant investments in therapeutic drug discovery programs over the past two decades have yielded some important insights but no blockbuster drugs to alter the course of disease. Because significant memory loss and cognitive decline are associated with neuron death and loss of gray matter, especially in the frontal cortex and hippocampus, some focus in drug development has shifted to early prevention of cellular pathology. Although clinical trial design is challenging, due in part to a lack of robust biomarkers with predictive value, some optimism has come from the identification and study of inherited forms of early-onset AD and genetic risk factors that provide insights about molecular pathophysiology and potential drug targets. In addition, better understanding of the Aβ amyloid pathway and the tau pathway-leading to amyloid plaques and neurofibrillary tangles, respectively, which are histopathological hallmarks of AD-continues to drive significant drug research and development programs. The main focus of this review is to summarize the most recent basic biology, biochemistry, and pharmacology that serve as a foundation for more than 50 active advanced-phase clinical trials for AD prevention and therapy.","author":[{"dropping-particle":"","family":"Graham","given":"W. Vallen","non-dropping-particle":"","parse-names":false,"suffix":""},{"dropping-particle":"","family":"Bonito-Oliva","given":"Alessandra","non-dropping-particle":"","parse-names":false,"suffix":""},{"dropping-particle":"","family":"Sakmar","given":"Thomas P.","non-dropping-particle":"","parse-names":false,"suffix":""}],"container-title":"Annual Review of Medicine","id":"ITEM-1","issued":{"date-parts":[["2017"]]},"page":"413-430","title":"Update on Alzheimer's Disease Therapy and Prevention Strategies","type":"article-journal","volume":"68"},"uris":["http://www.mendeley.com/documents/?uuid=29109077-6187-4d11-bcf5-3da1cf94fda2"]}],"mendeley":{"formattedCitation":"(Graham, Bonito-Oliva, &amp; Sakmar, 2017)","plainTextFormattedCitation":"(Graham, Bonito-Oliva, &amp; Sakmar, 2017)","previouslyFormattedCitation":"(Graham, Bonito-Oliva, &amp; Sakmar, 2017)"},"properties":{"noteIndex":0},"schema":"https://github.com/citation-style-language/schema/raw/master/csl-citation.json"}</w:instrText>
      </w:r>
      <w:r w:rsidR="00CC5FEB">
        <w:rPr>
          <w:rFonts w:ascii="Times New Roman" w:hAnsi="Times New Roman" w:cs="Times New Roman"/>
          <w:sz w:val="24"/>
          <w:szCs w:val="24"/>
        </w:rPr>
        <w:fldChar w:fldCharType="separate"/>
      </w:r>
      <w:r w:rsidR="00CC5FEB" w:rsidRPr="00CC5FEB">
        <w:rPr>
          <w:rFonts w:ascii="Times New Roman" w:hAnsi="Times New Roman" w:cs="Times New Roman"/>
          <w:noProof/>
          <w:sz w:val="24"/>
          <w:szCs w:val="24"/>
        </w:rPr>
        <w:t>(Graham, Bonito-Oliva, &amp; Sakmar, 2017)</w:t>
      </w:r>
      <w:r w:rsidR="00CC5FEB">
        <w:rPr>
          <w:rFonts w:ascii="Times New Roman" w:hAnsi="Times New Roman" w:cs="Times New Roman"/>
          <w:sz w:val="24"/>
          <w:szCs w:val="24"/>
        </w:rPr>
        <w:fldChar w:fldCharType="end"/>
      </w:r>
      <w:r w:rsidR="0057645E">
        <w:rPr>
          <w:rFonts w:ascii="Times New Roman" w:hAnsi="Times New Roman" w:cs="Times New Roman"/>
          <w:sz w:val="24"/>
          <w:szCs w:val="24"/>
        </w:rPr>
        <w:t>.</w:t>
      </w:r>
      <w:r w:rsidR="005674A2">
        <w:rPr>
          <w:rFonts w:ascii="Times New Roman" w:hAnsi="Times New Roman" w:cs="Times New Roman"/>
          <w:sz w:val="24"/>
          <w:szCs w:val="24"/>
        </w:rPr>
        <w:t xml:space="preserve"> The ability of early AD prediction is likely to have a profound positive impact both on a personal level, and on a national scale.</w:t>
      </w:r>
    </w:p>
    <w:p w14:paraId="28D37D91" w14:textId="04068A17" w:rsidR="00763CF2" w:rsidRDefault="005F3B75" w:rsidP="008815BE">
      <w:pPr>
        <w:spacing w:line="480" w:lineRule="auto"/>
        <w:rPr>
          <w:rFonts w:ascii="Times New Roman" w:hAnsi="Times New Roman" w:cs="Times New Roman"/>
          <w:sz w:val="24"/>
          <w:szCs w:val="24"/>
        </w:rPr>
      </w:pPr>
      <w:r>
        <w:rPr>
          <w:rFonts w:ascii="Times New Roman" w:hAnsi="Times New Roman" w:cs="Times New Roman"/>
          <w:sz w:val="24"/>
          <w:szCs w:val="24"/>
        </w:rPr>
        <w:t xml:space="preserve">  Currently, </w:t>
      </w:r>
      <w:r w:rsidR="001B38E3">
        <w:rPr>
          <w:rFonts w:ascii="Times New Roman" w:hAnsi="Times New Roman" w:cs="Times New Roman"/>
          <w:sz w:val="24"/>
          <w:szCs w:val="24"/>
        </w:rPr>
        <w:t xml:space="preserve">AD diagnosis may include neuropsychological assessments, neuroimaging and cerebrospinal fluid analyses, which are respectively time-consuming, expensive to set up </w:t>
      </w:r>
      <w:r w:rsidR="000F58FB">
        <w:rPr>
          <w:rFonts w:ascii="Times New Roman" w:hAnsi="Times New Roman" w:cs="Times New Roman"/>
          <w:sz w:val="24"/>
          <w:szCs w:val="24"/>
        </w:rPr>
        <w:t>or</w:t>
      </w:r>
      <w:r w:rsidR="001B38E3">
        <w:rPr>
          <w:rFonts w:ascii="Times New Roman" w:hAnsi="Times New Roman" w:cs="Times New Roman"/>
          <w:sz w:val="24"/>
          <w:szCs w:val="24"/>
        </w:rPr>
        <w:t xml:space="preserve"> </w:t>
      </w:r>
      <w:r w:rsidR="001B38E3">
        <w:rPr>
          <w:rFonts w:ascii="Times New Roman" w:hAnsi="Times New Roman" w:cs="Times New Roman"/>
          <w:sz w:val="24"/>
          <w:szCs w:val="24"/>
        </w:rPr>
        <w:lastRenderedPageBreak/>
        <w:t>operate, and invasive</w:t>
      </w:r>
      <w:r w:rsidR="002557EE">
        <w:rPr>
          <w:rFonts w:ascii="Times New Roman" w:hAnsi="Times New Roman" w:cs="Times New Roman"/>
          <w:sz w:val="24"/>
          <w:szCs w:val="24"/>
        </w:rPr>
        <w:t xml:space="preserve"> </w:t>
      </w:r>
      <w:r w:rsidR="002557EE">
        <w:rPr>
          <w:rFonts w:ascii="Times New Roman" w:hAnsi="Times New Roman" w:cs="Times New Roman"/>
          <w:sz w:val="24"/>
          <w:szCs w:val="24"/>
        </w:rPr>
        <w:fldChar w:fldCharType="begin" w:fldLock="1"/>
      </w:r>
      <w:r w:rsidR="001A0B93">
        <w:rPr>
          <w:rFonts w:ascii="Times New Roman" w:hAnsi="Times New Roman" w:cs="Times New Roman"/>
          <w:sz w:val="24"/>
          <w:szCs w:val="24"/>
        </w:rPr>
        <w:instrText>ADDIN CSL_CITATION {"citationItems":[{"id":"ITEM-1","itemData":{"DOI":"10.1016/j.jalz.2014.06.004","ISSN":"15525279","PMID":"25443858","abstract":"Current state-of-the-art diagnostic measures of Alzheimer's disease (AD) are invasive (cerebrospinal fluid analysis), expensive (neuroimaging) and time-consuming (neuropsychological assessment) and thus have limited accessibility as frontline screening and diagnostic tools for AD. Thus, there is an increasing need for additional noninvasive and/or cost-effective tools, allowing identification of subjects in the preclinical or early clinical stages of AD who could be suitable for further cognitive evaluation and dementia diagnostics. Implementation of such tests may facilitate early and potentially more effective therapeutic and preventative strategies for AD. Before applying them in clinical practice, these tools should be examined in ongoing large clinical trials. This review will summarize and highlight the most promising screening tools including neuropsychometric, clinical, blood, and neurophysiological tests.","author":[{"dropping-particle":"","family":"Laske","given":"Christoph","non-dropping-particle":"","parse-names":false,"suffix":""},{"dropping-particle":"","family":"Sohrabi","given":"Hamid R.","non-dropping-particle":"","parse-names":false,"suffix":""},{"dropping-particle":"","family":"Frost","given":"Shaun M.","non-dropping-particle":"","parse-names":false,"suffix":""},{"dropping-particle":"","family":"López-De-Ipiña","given":"Karmele","non-dropping-particle":"","parse-names":false,"suffix":""},{"dropping-particle":"","family":"Garrard","given":"Peter","non-dropping-particle":"","parse-names":false,"suffix":""},{"dropping-particle":"","family":"Buscema","given":"Massimo","non-dropping-particle":"","parse-names":false,"suffix":""},{"dropping-particle":"","family":"Dauwels","given":"Justin","non-dropping-particle":"","parse-names":false,"suffix":""},{"dropping-particle":"","family":"Soekadar","given":"Surjo R.","non-dropping-particle":"","parse-names":false,"suffix":""},{"dropping-particle":"","family":"Mueller","given":"Stephan","non-dropping-particle":"","parse-names":false,"suffix":""},{"dropping-particle":"","family":"Linnemann","given":"Christoph","non-dropping-particle":"","parse-names":false,"suffix":""},{"dropping-particle":"","family":"Bridenbaugh","given":"Stephanie A.","non-dropping-particle":"","parse-names":false,"suffix":""},{"dropping-particle":"","family":"Kanagasingam","given":"Yogesan","non-dropping-particle":"","parse-names":false,"suffix":""},{"dropping-particle":"","family":"Martins","given":"Ralph N.","non-dropping-particle":"","parse-names":false,"suffix":""},{"dropping-particle":"","family":"O'bryant","given":"Sid E.","non-dropping-particle":"","parse-names":false,"suffix":""}],"container-title":"Alzheimer's and Dementia","id":"ITEM-1","issue":"5","issued":{"date-parts":[["2015"]]},"page":"561-578","title":"Innovative diagnostic tools for early detection of Alzheimer's disease","type":"article-journal","volume":"11"},"uris":["http://www.mendeley.com/documents/?uuid=141b7201-907f-4861-8514-1b82785f2fb0"]}],"mendeley":{"formattedCitation":"(Laske et al., 2015)","plainTextFormattedCitation":"(Laske et al., 2015)","previouslyFormattedCitation":"(Laske et al., 2015)"},"properties":{"noteIndex":0},"schema":"https://github.com/citation-style-language/schema/raw/master/csl-citation.json"}</w:instrText>
      </w:r>
      <w:r w:rsidR="002557EE">
        <w:rPr>
          <w:rFonts w:ascii="Times New Roman" w:hAnsi="Times New Roman" w:cs="Times New Roman"/>
          <w:sz w:val="24"/>
          <w:szCs w:val="24"/>
        </w:rPr>
        <w:fldChar w:fldCharType="separate"/>
      </w:r>
      <w:r w:rsidR="002557EE" w:rsidRPr="002557EE">
        <w:rPr>
          <w:rFonts w:ascii="Times New Roman" w:hAnsi="Times New Roman" w:cs="Times New Roman"/>
          <w:noProof/>
          <w:sz w:val="24"/>
          <w:szCs w:val="24"/>
        </w:rPr>
        <w:t>(Laske et al., 2015)</w:t>
      </w:r>
      <w:r w:rsidR="002557EE">
        <w:rPr>
          <w:rFonts w:ascii="Times New Roman" w:hAnsi="Times New Roman" w:cs="Times New Roman"/>
          <w:sz w:val="24"/>
          <w:szCs w:val="24"/>
        </w:rPr>
        <w:fldChar w:fldCharType="end"/>
      </w:r>
      <w:r w:rsidR="001B38E3">
        <w:rPr>
          <w:rFonts w:ascii="Times New Roman" w:hAnsi="Times New Roman" w:cs="Times New Roman"/>
          <w:sz w:val="24"/>
          <w:szCs w:val="24"/>
        </w:rPr>
        <w:t xml:space="preserve">. </w:t>
      </w:r>
      <w:r w:rsidR="002557EE">
        <w:rPr>
          <w:rFonts w:ascii="Times New Roman" w:hAnsi="Times New Roman" w:cs="Times New Roman"/>
          <w:sz w:val="24"/>
          <w:szCs w:val="24"/>
        </w:rPr>
        <w:t xml:space="preserve">Therefore, some researchers had opted for a different approach by taking advantage of </w:t>
      </w:r>
      <w:r w:rsidR="00D34EAB">
        <w:rPr>
          <w:rFonts w:ascii="Times New Roman" w:hAnsi="Times New Roman" w:cs="Times New Roman"/>
          <w:sz w:val="24"/>
          <w:szCs w:val="24"/>
        </w:rPr>
        <w:t xml:space="preserve">the growing collection of health-related data and </w:t>
      </w:r>
      <w:r w:rsidR="002557EE">
        <w:rPr>
          <w:rFonts w:ascii="Times New Roman" w:hAnsi="Times New Roman" w:cs="Times New Roman"/>
          <w:sz w:val="24"/>
          <w:szCs w:val="24"/>
        </w:rPr>
        <w:t>recent advances in machine learning (ML).</w:t>
      </w:r>
      <w:r w:rsidR="000F58FB">
        <w:rPr>
          <w:rFonts w:ascii="Times New Roman" w:hAnsi="Times New Roman" w:cs="Times New Roman"/>
          <w:sz w:val="24"/>
          <w:szCs w:val="24"/>
        </w:rPr>
        <w:t xml:space="preserve"> By using existing data from health organisations, </w:t>
      </w:r>
      <w:r w:rsidR="00D34EAB">
        <w:rPr>
          <w:rFonts w:ascii="Times New Roman" w:hAnsi="Times New Roman" w:cs="Times New Roman"/>
          <w:sz w:val="24"/>
          <w:szCs w:val="24"/>
        </w:rPr>
        <w:t xml:space="preserve">supervised </w:t>
      </w:r>
      <w:r w:rsidR="00F41CEF">
        <w:rPr>
          <w:rFonts w:ascii="Times New Roman" w:hAnsi="Times New Roman" w:cs="Times New Roman"/>
          <w:sz w:val="24"/>
          <w:szCs w:val="24"/>
        </w:rPr>
        <w:t xml:space="preserve">ML algorithms can be trained to create models that predict the diagnosis of AD. </w:t>
      </w:r>
      <w:r w:rsidR="00586798">
        <w:rPr>
          <w:rFonts w:ascii="Times New Roman" w:hAnsi="Times New Roman" w:cs="Times New Roman"/>
          <w:sz w:val="24"/>
          <w:szCs w:val="24"/>
        </w:rPr>
        <w:t xml:space="preserve">These models may be trained </w:t>
      </w:r>
      <w:r w:rsidR="00227029">
        <w:rPr>
          <w:rFonts w:ascii="Times New Roman" w:hAnsi="Times New Roman" w:cs="Times New Roman"/>
          <w:sz w:val="24"/>
          <w:szCs w:val="24"/>
        </w:rPr>
        <w:t>from</w:t>
      </w:r>
      <w:r w:rsidR="00586798">
        <w:rPr>
          <w:rFonts w:ascii="Times New Roman" w:hAnsi="Times New Roman" w:cs="Times New Roman"/>
          <w:sz w:val="24"/>
          <w:szCs w:val="24"/>
        </w:rPr>
        <w:t xml:space="preserve"> a variety of different health data</w:t>
      </w:r>
      <w:r w:rsidR="00227029">
        <w:rPr>
          <w:rFonts w:ascii="Times New Roman" w:hAnsi="Times New Roman" w:cs="Times New Roman"/>
          <w:sz w:val="24"/>
          <w:szCs w:val="24"/>
        </w:rPr>
        <w:t xml:space="preserve"> types</w:t>
      </w:r>
      <w:r w:rsidR="00586798">
        <w:rPr>
          <w:rFonts w:ascii="Times New Roman" w:hAnsi="Times New Roman" w:cs="Times New Roman"/>
          <w:sz w:val="24"/>
          <w:szCs w:val="24"/>
        </w:rPr>
        <w:t>, such as neuroimages</w:t>
      </w:r>
      <w:r w:rsidR="001A0B93">
        <w:rPr>
          <w:rFonts w:ascii="Times New Roman" w:hAnsi="Times New Roman" w:cs="Times New Roman"/>
          <w:sz w:val="24"/>
          <w:szCs w:val="24"/>
        </w:rPr>
        <w:t xml:space="preserve"> </w:t>
      </w:r>
      <w:r w:rsidR="001A0B93">
        <w:rPr>
          <w:rFonts w:ascii="Times New Roman" w:hAnsi="Times New Roman" w:cs="Times New Roman"/>
          <w:sz w:val="24"/>
          <w:szCs w:val="24"/>
        </w:rPr>
        <w:fldChar w:fldCharType="begin" w:fldLock="1"/>
      </w:r>
      <w:r w:rsidR="001A0B93">
        <w:rPr>
          <w:rFonts w:ascii="Times New Roman" w:hAnsi="Times New Roman" w:cs="Times New Roman"/>
          <w:sz w:val="24"/>
          <w:szCs w:val="24"/>
        </w:rPr>
        <w:instrText>ADDIN CSL_CITATION {"citationItems":[{"id":"ITEM-1","itemData":{"DOI":"10.1109/RBME.2018.2886237","ISSN":"19411189","PMID":"30561351","abstract":"Dementia, a chronic and progressive cognitive declination of brain function caused by disease or impairment, is becoming more prevalent due to the aging population. A major challenge in dementia is achieving accurate and timely diagnosis. In recent years, neuroimaging with computer-aided algorithms have made remarkable advances in addressing this challenge. The success of these approaches is mostly attributed to the application of machine learning techniques for neuroimaging. In this review paper, we present a comprehensive survey of automated diagnostic approaches for dementia using medical image analysis and machine learning algorithms published in the recent years. Based on the rigorous review of the existing works, we have found that, while most of the studies focused on Alzheimer's disease, recent research has demonstrated reasonable performance in the identification of other types of dementia remains a major challenge. Multimodal imaging analysis deep learning approaches have shown promising results in the diagnosis of these other types of dementia. The main contributions of this review paper are as follows. 1) Based on the detailed analysis of the existing literature, this paper discusses neuroimaging procedures for dementia diagnosis. 2) It systematically explains the most recent machine learning techniques and, in particular, deep learning approaches for early detection of dementia.","author":[{"dropping-particle":"","family":"Ahmed","given":"Md Rishad","non-dropping-particle":"","parse-names":false,"suffix":""},{"dropping-particle":"","family":"Zhang","given":"Yuan","non-dropping-particle":"","parse-names":false,"suffix":""},{"dropping-particle":"","family":"Feng","given":"Zhiquan","non-dropping-particle":"","parse-names":false,"suffix":""},{"dropping-particle":"","family":"Lo","given":"Benny","non-dropping-particle":"","parse-names":false,"suffix":""},{"dropping-particle":"","family":"Inan","given":"Omer T.","non-dropping-particle":"","parse-names":false,"suffix":""},{"dropping-particle":"","family":"Liao","given":"Hongen","non-dropping-particle":"","parse-names":false,"suffix":""}],"container-title":"IEEE Reviews in Biomedical Engineering","id":"ITEM-1","issued":{"date-parts":[["2019"]]},"page":"19-33","publisher":"IEEE","title":"Neuroimaging and machine learning for dementia diagnosis: Recent advancements and future prospects","type":"article-journal","volume":"12"},"uris":["http://www.mendeley.com/documents/?uuid=89c61c5e-2182-4d52-85ad-32c21fa23778"]}],"mendeley":{"formattedCitation":"(Ahmed et al., 2019)","plainTextFormattedCitation":"(Ahmed et al., 2019)","previouslyFormattedCitation":"(Ahmed et al., 2019)"},"properties":{"noteIndex":0},"schema":"https://github.com/citation-style-language/schema/raw/master/csl-citation.json"}</w:instrText>
      </w:r>
      <w:r w:rsidR="001A0B93">
        <w:rPr>
          <w:rFonts w:ascii="Times New Roman" w:hAnsi="Times New Roman" w:cs="Times New Roman"/>
          <w:sz w:val="24"/>
          <w:szCs w:val="24"/>
        </w:rPr>
        <w:fldChar w:fldCharType="separate"/>
      </w:r>
      <w:r w:rsidR="001A0B93" w:rsidRPr="001A0B93">
        <w:rPr>
          <w:rFonts w:ascii="Times New Roman" w:hAnsi="Times New Roman" w:cs="Times New Roman"/>
          <w:noProof/>
          <w:sz w:val="24"/>
          <w:szCs w:val="24"/>
        </w:rPr>
        <w:t>(Ahmed et al., 2019)</w:t>
      </w:r>
      <w:r w:rsidR="001A0B93">
        <w:rPr>
          <w:rFonts w:ascii="Times New Roman" w:hAnsi="Times New Roman" w:cs="Times New Roman"/>
          <w:sz w:val="24"/>
          <w:szCs w:val="24"/>
        </w:rPr>
        <w:fldChar w:fldCharType="end"/>
      </w:r>
      <w:r w:rsidR="001A0B93">
        <w:rPr>
          <w:rFonts w:ascii="Times New Roman" w:hAnsi="Times New Roman" w:cs="Times New Roman"/>
          <w:sz w:val="24"/>
          <w:szCs w:val="24"/>
        </w:rPr>
        <w:t xml:space="preserve">, </w:t>
      </w:r>
      <w:r w:rsidR="00586798">
        <w:rPr>
          <w:rFonts w:ascii="Times New Roman" w:hAnsi="Times New Roman" w:cs="Times New Roman"/>
          <w:sz w:val="24"/>
          <w:szCs w:val="24"/>
        </w:rPr>
        <w:t>unstructured clinical notes</w:t>
      </w:r>
      <w:r w:rsidR="001A0B93">
        <w:rPr>
          <w:rFonts w:ascii="Times New Roman" w:hAnsi="Times New Roman" w:cs="Times New Roman"/>
          <w:sz w:val="24"/>
          <w:szCs w:val="24"/>
        </w:rPr>
        <w:t xml:space="preserve"> </w:t>
      </w:r>
      <w:r w:rsidR="001A0B93">
        <w:rPr>
          <w:rFonts w:ascii="Times New Roman" w:hAnsi="Times New Roman" w:cs="Times New Roman"/>
          <w:sz w:val="24"/>
          <w:szCs w:val="24"/>
        </w:rPr>
        <w:fldChar w:fldCharType="begin" w:fldLock="1"/>
      </w:r>
      <w:r w:rsidR="001A0B93">
        <w:rPr>
          <w:rFonts w:ascii="Times New Roman" w:hAnsi="Times New Roman" w:cs="Times New Roman"/>
          <w:sz w:val="24"/>
          <w:szCs w:val="24"/>
        </w:rPr>
        <w:instrText>ADDIN CSL_CITATION {"citationItems":[{"id":"ITEM-1","itemData":{"DOI":"10.1016/j.artmed.2019.101771","ISSN":"18732860","PMID":"31980108","abstract":"Our aim is to develop a machine learning (ML) model that can predict dementia in a general patient population from multiple health care institutions one year and three years prior to the onset of the disease without any additional monitoring or screening. The purpose of the model is to automate the cost-effective, non-invasive, digital pre-screening of patients at risk for dementia. Towards this purpose, routine care data, which is widely available through Electronic Medical Record (EMR) systems is used as a data source. These data embody a rich knowledge and make related medical applications easy to deploy at scale in a cost-effective manner. Specifically, the model is trained by using structured and unstructured data from three EMR data sets: diagnosis, prescriptions, and medical notes. Each of these three data sets is used to construct an individual model along with a combined model which is derived by using all three data sets. Human-interpretable data processing and ML techniques are selected in order to facilitate adoption of the proposed model by health care providers from multiple institutions. The results show that the combined model is generalizable across multiple institutions and is able to predict dementia within one year of its onset with an accuracy of nearly 80% despite the fact that it was trained using routine care data. Moreover, the analysis of the models identified important predictors for dementia. Some of these predictors (e.g., age and hypertensive disorders) are already confirmed by the literature while others, especially the ones derived from the unstructured medical notes, require further clinical analysis.","author":[{"dropping-particle":"Ben","family":"Miled","given":"Zina","non-dropping-particle":"","parse-names":false,"suffix":""},{"dropping-particle":"","family":"Haas","given":"Kyle","non-dropping-particle":"","parse-names":false,"suffix":""},{"dropping-particle":"","family":"Black","given":"Christopher M.","non-dropping-particle":"","parse-names":false,"suffix":""},{"dropping-particle":"","family":"Khandker","given":"Rezaul Karim","non-dropping-particle":"","parse-names":false,"suffix":""},{"dropping-particle":"","family":"Chandrasekaran","given":"Vasu","non-dropping-particle":"","parse-names":false,"suffix":""},{"dropping-particle":"","family":"Lipton","given":"Richard","non-dropping-particle":"","parse-names":false,"suffix":""},{"dropping-particle":"","family":"Boustani","given":"Malaz A.","non-dropping-particle":"","parse-names":false,"suffix":""}],"container-title":"Artificial Intelligence in Medicine","id":"ITEM-1","issue":"101771","issued":{"date-parts":[["2020"]]},"publisher":"Elsevier","title":"Predicting dementia with routine care EMR data","type":"article-journal","volume":"102"},"uris":["http://www.mendeley.com/documents/?uuid=233b7450-e80f-4883-8b93-3a111b343154"]}],"mendeley":{"formattedCitation":"(Miled et al., 2020)","plainTextFormattedCitation":"(Miled et al., 2020)","previouslyFormattedCitation":"(Miled et al., 2020)"},"properties":{"noteIndex":0},"schema":"https://github.com/citation-style-language/schema/raw/master/csl-citation.json"}</w:instrText>
      </w:r>
      <w:r w:rsidR="001A0B93">
        <w:rPr>
          <w:rFonts w:ascii="Times New Roman" w:hAnsi="Times New Roman" w:cs="Times New Roman"/>
          <w:sz w:val="24"/>
          <w:szCs w:val="24"/>
        </w:rPr>
        <w:fldChar w:fldCharType="separate"/>
      </w:r>
      <w:r w:rsidR="001A0B93" w:rsidRPr="001A0B93">
        <w:rPr>
          <w:rFonts w:ascii="Times New Roman" w:hAnsi="Times New Roman" w:cs="Times New Roman"/>
          <w:noProof/>
          <w:sz w:val="24"/>
          <w:szCs w:val="24"/>
        </w:rPr>
        <w:t>(Miled et al., 2020)</w:t>
      </w:r>
      <w:r w:rsidR="001A0B93">
        <w:rPr>
          <w:rFonts w:ascii="Times New Roman" w:hAnsi="Times New Roman" w:cs="Times New Roman"/>
          <w:sz w:val="24"/>
          <w:szCs w:val="24"/>
        </w:rPr>
        <w:fldChar w:fldCharType="end"/>
      </w:r>
      <w:r w:rsidR="00586798">
        <w:rPr>
          <w:rFonts w:ascii="Times New Roman" w:hAnsi="Times New Roman" w:cs="Times New Roman"/>
          <w:sz w:val="24"/>
          <w:szCs w:val="24"/>
        </w:rPr>
        <w:t xml:space="preserve">, </w:t>
      </w:r>
      <w:r w:rsidR="00227029">
        <w:rPr>
          <w:rFonts w:ascii="Times New Roman" w:hAnsi="Times New Roman" w:cs="Times New Roman"/>
          <w:sz w:val="24"/>
          <w:szCs w:val="24"/>
        </w:rPr>
        <w:t>wearables</w:t>
      </w:r>
      <w:r w:rsidR="001A0B93">
        <w:rPr>
          <w:rFonts w:ascii="Times New Roman" w:hAnsi="Times New Roman" w:cs="Times New Roman"/>
          <w:sz w:val="24"/>
          <w:szCs w:val="24"/>
        </w:rPr>
        <w:t xml:space="preserve"> </w:t>
      </w:r>
      <w:r w:rsidR="001A0B93">
        <w:rPr>
          <w:rFonts w:ascii="Times New Roman" w:hAnsi="Times New Roman" w:cs="Times New Roman"/>
          <w:sz w:val="24"/>
          <w:szCs w:val="24"/>
        </w:rPr>
        <w:fldChar w:fldCharType="begin" w:fldLock="1"/>
      </w:r>
      <w:r w:rsidR="00366565">
        <w:rPr>
          <w:rFonts w:ascii="Times New Roman" w:hAnsi="Times New Roman" w:cs="Times New Roman"/>
          <w:sz w:val="24"/>
          <w:szCs w:val="24"/>
        </w:rPr>
        <w:instrText>ADDIN CSL_CITATION {"citationItems":[{"id":"ITEM-1","itemData":{"ISSN":"2426-0266","abstract":"Background: Alzheimer’s disease (AD) is the most common and most costly chronic neurodegenerative disease globally. AD develops over an extended period prior to cognitive symptoms, leaving a “window of opportunity” for targeted risk-reduction interventions. Further, this pre-dementia phase includes early physiological changes in sleep and autonomic regulation, for which wearable biosensor devices may offer a convenient and cost-effective method to assess AD-risk. Methods: Patients with a family history of AD and no or minimal cognitive complaints were recruited from the Alzheimer’s Prevention Clinic at Weill Cornell Medicine &amp; New York-Presbyterian. Of the 40 consecutive patients screened, 34 (85%) agreed to wear a wearable biosensor device (WHOOP). One subject (2.5%) lost the device prior to data collection. Of the remaining subjects, 24 were classified as normal cognition and were asymptomatic, 6 were classified as subjective cognitive decline, and 3 were amyloid-positive (one with pre-clinical AD, one with pre-clinical Lewy-Body Dementia, and one with mild cognitive impairment due to AD). Sleep-cycle, autonomic (heart rate variability [HRV]) and activity measures were collected via WHOOP. Blood biomarkers and neuropsychological testing sensitive to cognitive changes in pre-clinical AD were obtained. Participants completed surveys assessing their sleep-patterns, exercise habits, and attitudes towards WHOOP. The goal of this prospective observational study was to determine the feasibility of using a wrist-worn biosensor device in patients at-risk for AD dementia. Unsupervised machine learning was performed to first separate participants into distinct phenotypic groups using the multivariate biometric data. Additional statistical analyses were conducted to examine correlations between individual biometric measures and cognitive performance. Results: 27 (81.8%) participants completed the follow-up surveys. Twenty-four participants (88.9%) were satisfied with WHOOP after six months, and twenty-three (85.2%) wanted to continue wearing WHOOP. K-means clustering separated participants into two groups. Group 1 was older, had lower HRV, and spent more time in slow-wave sleep (SWS) than Group 2. Group 1 performed better on two cognitive tests assessing executive function: Flanker Inhibitory Attention/Control (FIAC) (p=.031), and Dimensional Change Card Sort (DCCS) (p=.061). In Group 1, DCCS was correlated with SWS (ϱ=.68, p=0.024) and HRV (ϱ=.6, p=0.019). In Gr…","author":[{"dropping-particle":"","family":"Saif","given":"N","non-dropping-particle":"","parse-names":false,"suffix":""},{"dropping-particle":"","family":"Yan","given":"P","non-dropping-particle":"","parse-names":false,"suffix":""},{"dropping-particle":"","family":"Niotis","given":"K","non-dropping-particle":"","parse-names":false,"suffix":""},{"dropping-particle":"","family":"Scheyer","given":"O","non-dropping-particle":"","parse-names":false,"suffix":""},{"dropping-particle":"","family":"Rahman","given":"A","non-dropping-particle":"","parse-names":false,"suffix":""},{"dropping-particle":"","family":"Berkowitz","given":"M","non-dropping-particle":"","parse-names":false,"suffix":""},{"dropping-particle":"","family":"Krikorian","given":"R","non-dropping-particle":"","parse-names":false,"suffix":""},{"dropping-particle":"","family":"Hristov","given":"H","non-dropping-particle":"","parse-names":false,"suffix":""},{"dropping-particle":"","family":"Sadek","given":"G","non-dropping-particle":"","parse-names":false,"suffix":""},{"dropping-particle":"","family":"Bellara","given":"S","non-dropping-particle":"","parse-names":false,"suffix":""},{"dropping-particle":"","family":"Isaacson","given":"R.S.","non-dropping-particle":"","parse-names":false,"suffix":""}],"container-title":"The Journal of Prevention of Alzheimer's Disease","id":"ITEM-1","issue":"2","issued":{"date-parts":[["2020"]]},"page":"104-111","title":"Feasibility of using a wearable biosensor device in patients at risk for Alzheimer’s disease dementia","type":"article-journal","volume":"7"},"uris":["http://www.mendeley.com/documents/?uuid=84fd3c0b-2b1a-46ad-8682-5b2e1b38d77f"]}],"mendeley":{"formattedCitation":"(Saif et al., 2020)","plainTextFormattedCitation":"(Saif et al., 2020)","previouslyFormattedCitation":"(Saif et al., 2020)"},"properties":{"noteIndex":0},"schema":"https://github.com/citation-style-language/schema/raw/master/csl-citation.json"}</w:instrText>
      </w:r>
      <w:r w:rsidR="001A0B93">
        <w:rPr>
          <w:rFonts w:ascii="Times New Roman" w:hAnsi="Times New Roman" w:cs="Times New Roman"/>
          <w:sz w:val="24"/>
          <w:szCs w:val="24"/>
        </w:rPr>
        <w:fldChar w:fldCharType="separate"/>
      </w:r>
      <w:r w:rsidR="001A0B93" w:rsidRPr="001A0B93">
        <w:rPr>
          <w:rFonts w:ascii="Times New Roman" w:hAnsi="Times New Roman" w:cs="Times New Roman"/>
          <w:noProof/>
          <w:sz w:val="24"/>
          <w:szCs w:val="24"/>
        </w:rPr>
        <w:t>(Saif et al., 2020)</w:t>
      </w:r>
      <w:r w:rsidR="001A0B93">
        <w:rPr>
          <w:rFonts w:ascii="Times New Roman" w:hAnsi="Times New Roman" w:cs="Times New Roman"/>
          <w:sz w:val="24"/>
          <w:szCs w:val="24"/>
        </w:rPr>
        <w:fldChar w:fldCharType="end"/>
      </w:r>
      <w:r w:rsidR="00227029">
        <w:rPr>
          <w:rFonts w:ascii="Times New Roman" w:hAnsi="Times New Roman" w:cs="Times New Roman"/>
          <w:sz w:val="24"/>
          <w:szCs w:val="24"/>
        </w:rPr>
        <w:t>, and electronic health records</w:t>
      </w:r>
      <w:r w:rsidR="00C81556">
        <w:rPr>
          <w:rFonts w:ascii="Times New Roman" w:hAnsi="Times New Roman" w:cs="Times New Roman"/>
          <w:sz w:val="24"/>
          <w:szCs w:val="24"/>
        </w:rPr>
        <w:t xml:space="preserve"> (EHR)</w:t>
      </w:r>
      <w:r w:rsidR="00366565">
        <w:rPr>
          <w:rFonts w:ascii="Times New Roman" w:hAnsi="Times New Roman" w:cs="Times New Roman"/>
          <w:sz w:val="24"/>
          <w:szCs w:val="24"/>
        </w:rPr>
        <w:t xml:space="preserve"> </w:t>
      </w:r>
      <w:r w:rsidR="00366565">
        <w:rPr>
          <w:rFonts w:ascii="Times New Roman" w:hAnsi="Times New Roman" w:cs="Times New Roman"/>
          <w:sz w:val="24"/>
          <w:szCs w:val="24"/>
        </w:rPr>
        <w:fldChar w:fldCharType="begin" w:fldLock="1"/>
      </w:r>
      <w:r w:rsidR="00D15E74">
        <w:rPr>
          <w:rFonts w:ascii="Times New Roman" w:hAnsi="Times New Roman" w:cs="Times New Roman"/>
          <w:sz w:val="24"/>
          <w:szCs w:val="24"/>
        </w:rPr>
        <w:instrText>ADDIN CSL_CITATION {"citationItems":[{"id":"ITEM-1","itemData":{"DOI":"10.1186/s12911-019-0991-9","ISSN":"14726947","PMID":"31791325","abstract":"Background: Identifying dementia early in time, using real world data, is a public health challenge. As only two-Thirds of people with dementia now ultimately receive a formal diagnosis in United Kingdom health systems and many receive it late in the disease process, there is ample room for improvement. The policy of the UK government and National Health Service (NHS) is to increase rates of timely dementia diagnosis. We used data from general practice (GP) patient records to create a machine-learning model to identify patients who have or who are developing dementia, but are currently undetected as having the condition by the GP. Methods: We used electronic patient records from Clinical Practice Research Datalink (CPRD). Using a case-control design, we selected patients aged &gt;65y with a diagnosis of dementia (cases) and matched them 1:1 by sex and age to patients with no evidence of dementia (controls). We developed a list of 70 clinical entities related to the onset of dementia and recorded in the 5 years before diagnosis. After creating binary features, we trialled machine learning classifiers to discriminate between cases and controls (logistic regression, naïve Bayes, support vector machines, random forest and neural networks). We examined the most important features contributing to discrimination. Results: The final analysis included data on 93,120 patients, with a median age of 82.6 years; 64.8% were female. The naïve Bayes model performed least well. The logistic regression, support vector machine, neural network and random forest performed very similarly with an AUROC of 0.74. The top features retained in the logistic regression model were disorientation and wandering, behaviour change, schizophrenia, self-neglect, and difficulty managing. Conclusions: Our model could aid GPs or health service planners with the early detection of dementia. Future work could improve the model by exploring the longitudinal nature of patient data and modelling decline in function over time.","author":[{"dropping-particle":"","family":"Ford","given":"Elizabeth","non-dropping-particle":"","parse-names":false,"suffix":""},{"dropping-particle":"","family":"Rooney","given":"Philip","non-dropping-particle":"","parse-names":false,"suffix":""},{"dropping-particle":"","family":"Oliver","given":"Seb","non-dropping-particle":"","parse-names":false,"suffix":""},{"dropping-particle":"","family":"Hoile","given":"Richard","non-dropping-particle":"","parse-names":false,"suffix":""},{"dropping-particle":"","family":"Hurley","given":"Peter","non-dropping-particle":"","parse-names":false,"suffix":""},{"dropping-particle":"","family":"Banerjee","given":"Sube","non-dropping-particle":"","parse-names":false,"suffix":""},{"dropping-particle":"","family":"Marwijk","given":"Harm","non-dropping-particle":"Van","parse-names":false,"suffix":""},{"dropping-particle":"","family":"Cassell","given":"Jackie","non-dropping-particle":"","parse-names":false,"suffix":""}],"container-title":"BMC Medical Informatics and Decision Making","id":"ITEM-1","issue":"248","issued":{"date-parts":[["2019"]]},"publisher":"BMC Medical Informatics and Decision Making","title":"Identifying undetected dementia in UK primary care patients: A retrospective case-control study comparing machine-learning and standard epidemiological approaches","type":"article-journal","volume":"19"},"uris":["http://www.mendeley.com/documents/?uuid=a3af5583-8a46-46e0-8478-852bf724d4b7"]}],"mendeley":{"formattedCitation":"(Ford et al., 2019)","plainTextFormattedCitation":"(Ford et al., 2019)","previouslyFormattedCitation":"(Ford et al., 2019)"},"properties":{"noteIndex":0},"schema":"https://github.com/citation-style-language/schema/raw/master/csl-citation.json"}</w:instrText>
      </w:r>
      <w:r w:rsidR="00366565">
        <w:rPr>
          <w:rFonts w:ascii="Times New Roman" w:hAnsi="Times New Roman" w:cs="Times New Roman"/>
          <w:sz w:val="24"/>
          <w:szCs w:val="24"/>
        </w:rPr>
        <w:fldChar w:fldCharType="separate"/>
      </w:r>
      <w:r w:rsidR="00366565" w:rsidRPr="00366565">
        <w:rPr>
          <w:rFonts w:ascii="Times New Roman" w:hAnsi="Times New Roman" w:cs="Times New Roman"/>
          <w:noProof/>
          <w:sz w:val="24"/>
          <w:szCs w:val="24"/>
        </w:rPr>
        <w:t>(Ford et al., 2019)</w:t>
      </w:r>
      <w:r w:rsidR="00366565">
        <w:rPr>
          <w:rFonts w:ascii="Times New Roman" w:hAnsi="Times New Roman" w:cs="Times New Roman"/>
          <w:sz w:val="24"/>
          <w:szCs w:val="24"/>
        </w:rPr>
        <w:fldChar w:fldCharType="end"/>
      </w:r>
      <w:r w:rsidR="00227029">
        <w:rPr>
          <w:rFonts w:ascii="Times New Roman" w:hAnsi="Times New Roman" w:cs="Times New Roman"/>
          <w:sz w:val="24"/>
          <w:szCs w:val="24"/>
        </w:rPr>
        <w:t>.</w:t>
      </w:r>
      <w:r w:rsidR="00C81556">
        <w:rPr>
          <w:rFonts w:ascii="Times New Roman" w:hAnsi="Times New Roman" w:cs="Times New Roman"/>
          <w:sz w:val="24"/>
          <w:szCs w:val="24"/>
        </w:rPr>
        <w:t xml:space="preserve"> While each data type has its strengths and limitations, EHR is the most widely collected form of data, allowing for detailed insight into AD patients from an inexpensive source.</w:t>
      </w:r>
      <w:r w:rsidR="00D34EAB">
        <w:rPr>
          <w:rFonts w:ascii="Times New Roman" w:hAnsi="Times New Roman" w:cs="Times New Roman"/>
          <w:sz w:val="24"/>
          <w:szCs w:val="24"/>
        </w:rPr>
        <w:t xml:space="preserve"> </w:t>
      </w:r>
      <w:r w:rsidR="00763CF2">
        <w:rPr>
          <w:rFonts w:ascii="Times New Roman" w:hAnsi="Times New Roman" w:cs="Times New Roman"/>
          <w:sz w:val="24"/>
          <w:szCs w:val="24"/>
        </w:rPr>
        <w:t xml:space="preserve">One EHR database is the Secured Anonymised Information Linkage databank (SAIL), which </w:t>
      </w:r>
      <w:bookmarkStart w:id="3" w:name="_Hlk81820414"/>
      <w:r w:rsidR="00763CF2">
        <w:rPr>
          <w:rFonts w:ascii="Times New Roman" w:hAnsi="Times New Roman" w:cs="Times New Roman"/>
          <w:sz w:val="24"/>
          <w:szCs w:val="24"/>
        </w:rPr>
        <w:t xml:space="preserve">stores anonymised and routinely collected EHR from the National Health Service in Wales, UK. </w:t>
      </w:r>
      <w:r w:rsidR="00A22D76">
        <w:rPr>
          <w:rFonts w:ascii="Times New Roman" w:hAnsi="Times New Roman" w:cs="Times New Roman"/>
          <w:sz w:val="24"/>
          <w:szCs w:val="24"/>
        </w:rPr>
        <w:t>C</w:t>
      </w:r>
      <w:r w:rsidR="00763CF2">
        <w:rPr>
          <w:rFonts w:ascii="Times New Roman" w:hAnsi="Times New Roman" w:cs="Times New Roman"/>
          <w:sz w:val="24"/>
          <w:szCs w:val="24"/>
        </w:rPr>
        <w:t>ontain</w:t>
      </w:r>
      <w:r w:rsidR="00A22D76">
        <w:rPr>
          <w:rFonts w:ascii="Times New Roman" w:hAnsi="Times New Roman" w:cs="Times New Roman"/>
          <w:sz w:val="24"/>
          <w:szCs w:val="24"/>
        </w:rPr>
        <w:t>ing</w:t>
      </w:r>
      <w:r w:rsidR="00763CF2">
        <w:rPr>
          <w:rFonts w:ascii="Times New Roman" w:hAnsi="Times New Roman" w:cs="Times New Roman"/>
          <w:sz w:val="24"/>
          <w:szCs w:val="24"/>
        </w:rPr>
        <w:t xml:space="preserve"> over 4.4 million unique participants</w:t>
      </w:r>
      <w:bookmarkEnd w:id="3"/>
      <w:r w:rsidR="00A22D76">
        <w:rPr>
          <w:rFonts w:ascii="Times New Roman" w:hAnsi="Times New Roman" w:cs="Times New Roman"/>
          <w:sz w:val="24"/>
          <w:szCs w:val="24"/>
        </w:rPr>
        <w:t xml:space="preserve"> </w:t>
      </w:r>
      <w:r w:rsidR="00A22D76">
        <w:rPr>
          <w:rFonts w:ascii="Times New Roman" w:hAnsi="Times New Roman" w:cs="Times New Roman"/>
          <w:sz w:val="24"/>
          <w:szCs w:val="24"/>
        </w:rPr>
        <w:fldChar w:fldCharType="begin" w:fldLock="1"/>
      </w:r>
      <w:r w:rsidR="00A22D76">
        <w:rPr>
          <w:rFonts w:ascii="Times New Roman" w:hAnsi="Times New Roman" w:cs="Times New Roman"/>
          <w:sz w:val="24"/>
          <w:szCs w:val="24"/>
        </w:rPr>
        <w:instrText>ADDIN CSL_CITATION {"citationItems":[{"id":"ITEM-1","itemData":{"author":[{"dropping-particle":"","family":"Schnier","given":"C","non-dropping-particle":"","parse-names":false,"suffix":""},{"dropping-particle":"","family":"Wilkinson","given":"T","non-dropping-particle":"","parse-names":false,"suffix":""},{"dropping-particle":"","family":"Akbari","given":"A","non-dropping-particle":"","parse-names":false,"suffix":""},{"dropping-particle":"","family":"Orton","given":"C","non-dropping-particle":"","parse-names":false,"suffix":""},{"dropping-particle":"","family":"Sleegers","given":"K","non-dropping-particle":"","parse-names":false,"suffix":""},{"dropping-particle":"","family":"Gallacher","given":"J","non-dropping-particle":"","parse-names":false,"suffix":""},{"dropping-particle":"","family":"Lyons","given":"RA","non-dropping-particle":"","parse-names":false,"suffix":""},{"dropping-particle":"","family":"Sudlow","given":"CLM","non-dropping-particle":"","parse-names":false,"suffix":""}],"container-title":"International Journal of Population Data Science","id":"ITEM-1","issued":{"date-parts":[["2020"]]},"title":"The Secure Anonymised Information Linkage databank Dementia e-cohort (SAIL-DeC)","type":"article-journal","volume":"5"},"uris":["http://www.mendeley.com/documents/?uuid=8001cedb-8947-4a6e-85fa-6cf0c422ed8b"]}],"mendeley":{"formattedCitation":"(Schnier et al., 2020)","plainTextFormattedCitation":"(Schnier et al., 2020)","previouslyFormattedCitation":"(Schnier et al., 2020)"},"properties":{"noteIndex":0},"schema":"https://github.com/citation-style-language/schema/raw/master/csl-citation.json"}</w:instrText>
      </w:r>
      <w:r w:rsidR="00A22D76">
        <w:rPr>
          <w:rFonts w:ascii="Times New Roman" w:hAnsi="Times New Roman" w:cs="Times New Roman"/>
          <w:sz w:val="24"/>
          <w:szCs w:val="24"/>
        </w:rPr>
        <w:fldChar w:fldCharType="separate"/>
      </w:r>
      <w:r w:rsidR="00A22D76" w:rsidRPr="00D15E74">
        <w:rPr>
          <w:rFonts w:ascii="Times New Roman" w:hAnsi="Times New Roman" w:cs="Times New Roman"/>
          <w:noProof/>
          <w:sz w:val="24"/>
          <w:szCs w:val="24"/>
        </w:rPr>
        <w:t>(Schnier et al., 2020)</w:t>
      </w:r>
      <w:r w:rsidR="00A22D76">
        <w:rPr>
          <w:rFonts w:ascii="Times New Roman" w:hAnsi="Times New Roman" w:cs="Times New Roman"/>
          <w:sz w:val="24"/>
          <w:szCs w:val="24"/>
        </w:rPr>
        <w:fldChar w:fldCharType="end"/>
      </w:r>
      <w:r w:rsidR="00A22D76">
        <w:rPr>
          <w:rFonts w:ascii="Times New Roman" w:hAnsi="Times New Roman" w:cs="Times New Roman"/>
          <w:sz w:val="24"/>
          <w:szCs w:val="24"/>
        </w:rPr>
        <w:t>, it is the database used in this study</w:t>
      </w:r>
      <w:r w:rsidR="00763CF2">
        <w:rPr>
          <w:rFonts w:ascii="Times New Roman" w:hAnsi="Times New Roman" w:cs="Times New Roman"/>
          <w:sz w:val="24"/>
          <w:szCs w:val="24"/>
        </w:rPr>
        <w:t xml:space="preserve">. </w:t>
      </w:r>
      <w:r w:rsidR="00D46681">
        <w:rPr>
          <w:rFonts w:ascii="Times New Roman" w:hAnsi="Times New Roman" w:cs="Times New Roman"/>
          <w:sz w:val="24"/>
          <w:szCs w:val="24"/>
        </w:rPr>
        <w:t>For this paper</w:t>
      </w:r>
      <w:r w:rsidR="00295622">
        <w:rPr>
          <w:rFonts w:ascii="Times New Roman" w:hAnsi="Times New Roman" w:cs="Times New Roman"/>
          <w:sz w:val="24"/>
          <w:szCs w:val="24"/>
        </w:rPr>
        <w:t xml:space="preserve">, </w:t>
      </w:r>
      <w:r w:rsidR="008815BE">
        <w:rPr>
          <w:rFonts w:ascii="Times New Roman" w:hAnsi="Times New Roman" w:cs="Times New Roman"/>
          <w:sz w:val="24"/>
          <w:szCs w:val="24"/>
        </w:rPr>
        <w:t xml:space="preserve">supervised </w:t>
      </w:r>
      <w:r w:rsidR="00A01FFF">
        <w:rPr>
          <w:rFonts w:ascii="Times New Roman" w:hAnsi="Times New Roman" w:cs="Times New Roman"/>
          <w:sz w:val="24"/>
          <w:szCs w:val="24"/>
        </w:rPr>
        <w:t>ML</w:t>
      </w:r>
      <w:r w:rsidR="008815BE">
        <w:rPr>
          <w:rFonts w:ascii="Times New Roman" w:hAnsi="Times New Roman" w:cs="Times New Roman"/>
          <w:sz w:val="24"/>
          <w:szCs w:val="24"/>
        </w:rPr>
        <w:t xml:space="preserve"> models </w:t>
      </w:r>
      <w:r w:rsidR="00D46681">
        <w:rPr>
          <w:rFonts w:ascii="Times New Roman" w:hAnsi="Times New Roman" w:cs="Times New Roman"/>
          <w:sz w:val="24"/>
          <w:szCs w:val="24"/>
        </w:rPr>
        <w:t>will be</w:t>
      </w:r>
      <w:r w:rsidR="008815BE">
        <w:rPr>
          <w:rFonts w:ascii="Times New Roman" w:hAnsi="Times New Roman" w:cs="Times New Roman"/>
          <w:sz w:val="24"/>
          <w:szCs w:val="24"/>
        </w:rPr>
        <w:t xml:space="preserve"> trained </w:t>
      </w:r>
      <w:r w:rsidR="00E66A0D">
        <w:rPr>
          <w:rFonts w:ascii="Times New Roman" w:hAnsi="Times New Roman" w:cs="Times New Roman"/>
          <w:sz w:val="24"/>
          <w:szCs w:val="24"/>
        </w:rPr>
        <w:t xml:space="preserve">by using </w:t>
      </w:r>
      <w:r w:rsidR="00392A02">
        <w:rPr>
          <w:rFonts w:ascii="Times New Roman" w:hAnsi="Times New Roman" w:cs="Times New Roman"/>
          <w:sz w:val="24"/>
          <w:szCs w:val="24"/>
        </w:rPr>
        <w:t>routinely</w:t>
      </w:r>
      <w:r w:rsidR="00D23434">
        <w:rPr>
          <w:rFonts w:ascii="Times New Roman" w:hAnsi="Times New Roman" w:cs="Times New Roman"/>
          <w:sz w:val="24"/>
          <w:szCs w:val="24"/>
        </w:rPr>
        <w:t xml:space="preserve"> </w:t>
      </w:r>
      <w:r w:rsidR="00392A02">
        <w:rPr>
          <w:rFonts w:ascii="Times New Roman" w:hAnsi="Times New Roman" w:cs="Times New Roman"/>
          <w:sz w:val="24"/>
          <w:szCs w:val="24"/>
        </w:rPr>
        <w:t>collected</w:t>
      </w:r>
      <w:r w:rsidR="00E66A0D">
        <w:rPr>
          <w:rFonts w:ascii="Times New Roman" w:hAnsi="Times New Roman" w:cs="Times New Roman"/>
          <w:sz w:val="24"/>
          <w:szCs w:val="24"/>
        </w:rPr>
        <w:t xml:space="preserve"> data, </w:t>
      </w:r>
      <w:r w:rsidR="00763CF2">
        <w:rPr>
          <w:rFonts w:ascii="Times New Roman" w:hAnsi="Times New Roman" w:cs="Times New Roman"/>
          <w:sz w:val="24"/>
          <w:szCs w:val="24"/>
        </w:rPr>
        <w:t>predict</w:t>
      </w:r>
      <w:r w:rsidR="00E66A0D">
        <w:rPr>
          <w:rFonts w:ascii="Times New Roman" w:hAnsi="Times New Roman" w:cs="Times New Roman"/>
          <w:sz w:val="24"/>
          <w:szCs w:val="24"/>
        </w:rPr>
        <w:t>ing</w:t>
      </w:r>
      <w:r w:rsidR="00295622">
        <w:rPr>
          <w:rFonts w:ascii="Times New Roman" w:hAnsi="Times New Roman" w:cs="Times New Roman"/>
          <w:sz w:val="24"/>
          <w:szCs w:val="24"/>
        </w:rPr>
        <w:t xml:space="preserve"> between</w:t>
      </w:r>
      <w:r w:rsidR="00763CF2">
        <w:rPr>
          <w:rFonts w:ascii="Times New Roman" w:hAnsi="Times New Roman" w:cs="Times New Roman"/>
          <w:sz w:val="24"/>
          <w:szCs w:val="24"/>
        </w:rPr>
        <w:t xml:space="preserve"> </w:t>
      </w:r>
      <w:r w:rsidR="00E66A0D">
        <w:rPr>
          <w:rFonts w:ascii="Times New Roman" w:hAnsi="Times New Roman" w:cs="Times New Roman"/>
          <w:sz w:val="24"/>
          <w:szCs w:val="24"/>
        </w:rPr>
        <w:t xml:space="preserve">two classes: </w:t>
      </w:r>
      <w:r w:rsidR="00763CF2">
        <w:rPr>
          <w:rFonts w:ascii="Times New Roman" w:hAnsi="Times New Roman" w:cs="Times New Roman"/>
          <w:sz w:val="24"/>
          <w:szCs w:val="24"/>
        </w:rPr>
        <w:t xml:space="preserve">AD </w:t>
      </w:r>
      <w:r w:rsidR="008815BE">
        <w:rPr>
          <w:rFonts w:ascii="Times New Roman" w:hAnsi="Times New Roman" w:cs="Times New Roman"/>
          <w:sz w:val="24"/>
          <w:szCs w:val="24"/>
        </w:rPr>
        <w:t>cases</w:t>
      </w:r>
      <w:r w:rsidR="00A93862">
        <w:rPr>
          <w:rFonts w:ascii="Times New Roman" w:hAnsi="Times New Roman" w:cs="Times New Roman"/>
          <w:sz w:val="24"/>
          <w:szCs w:val="24"/>
        </w:rPr>
        <w:t xml:space="preserve"> </w:t>
      </w:r>
      <w:r w:rsidR="00295622">
        <w:rPr>
          <w:rFonts w:ascii="Times New Roman" w:hAnsi="Times New Roman" w:cs="Times New Roman"/>
          <w:sz w:val="24"/>
          <w:szCs w:val="24"/>
        </w:rPr>
        <w:t>and controls</w:t>
      </w:r>
      <w:r w:rsidR="00E66A0D">
        <w:rPr>
          <w:rFonts w:ascii="Times New Roman" w:hAnsi="Times New Roman" w:cs="Times New Roman"/>
          <w:sz w:val="24"/>
          <w:szCs w:val="24"/>
        </w:rPr>
        <w:t>,</w:t>
      </w:r>
      <w:r w:rsidR="00295622">
        <w:rPr>
          <w:rFonts w:ascii="Times New Roman" w:hAnsi="Times New Roman" w:cs="Times New Roman"/>
          <w:sz w:val="24"/>
          <w:szCs w:val="24"/>
        </w:rPr>
        <w:t xml:space="preserve"> </w:t>
      </w:r>
      <w:r w:rsidR="00763CF2">
        <w:rPr>
          <w:rFonts w:ascii="Times New Roman" w:hAnsi="Times New Roman" w:cs="Times New Roman"/>
          <w:sz w:val="24"/>
          <w:szCs w:val="24"/>
        </w:rPr>
        <w:t xml:space="preserve">five years in advance. </w:t>
      </w:r>
      <w:r w:rsidR="00D46681">
        <w:rPr>
          <w:rFonts w:ascii="Times New Roman" w:hAnsi="Times New Roman" w:cs="Times New Roman"/>
          <w:sz w:val="24"/>
          <w:szCs w:val="24"/>
        </w:rPr>
        <w:t>The objective is to train an accurate predictive model and extract key features.</w:t>
      </w:r>
    </w:p>
    <w:p w14:paraId="181FE0EE" w14:textId="79DDBD87" w:rsidR="00C1316A" w:rsidRDefault="00C1316A">
      <w:pPr>
        <w:rPr>
          <w:rFonts w:ascii="Times New Roman" w:hAnsi="Times New Roman" w:cs="Times New Roman"/>
          <w:sz w:val="24"/>
          <w:szCs w:val="24"/>
        </w:rPr>
      </w:pPr>
      <w:r>
        <w:rPr>
          <w:rFonts w:ascii="Times New Roman" w:hAnsi="Times New Roman" w:cs="Times New Roman"/>
          <w:sz w:val="24"/>
          <w:szCs w:val="24"/>
        </w:rPr>
        <w:br w:type="page"/>
      </w:r>
    </w:p>
    <w:p w14:paraId="6501F1E9" w14:textId="2F19ADB5" w:rsidR="00D267C8" w:rsidRPr="00D267C8" w:rsidRDefault="008B6ADA" w:rsidP="008B6AD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Methods</w:t>
      </w:r>
      <w:r w:rsidR="00617F92">
        <w:rPr>
          <w:rFonts w:ascii="Times New Roman" w:hAnsi="Times New Roman" w:cs="Times New Roman"/>
          <w:b/>
          <w:bCs/>
          <w:sz w:val="24"/>
          <w:szCs w:val="24"/>
        </w:rPr>
        <w:t xml:space="preserve"> </w:t>
      </w:r>
    </w:p>
    <w:p w14:paraId="493A6E94" w14:textId="48B17DBB" w:rsidR="004F3EE9" w:rsidRDefault="00C5532E" w:rsidP="008B6ADA">
      <w:pPr>
        <w:spacing w:line="360" w:lineRule="auto"/>
        <w:rPr>
          <w:rFonts w:ascii="Times New Roman" w:hAnsi="Times New Roman" w:cs="Times New Roman"/>
          <w:sz w:val="24"/>
          <w:szCs w:val="24"/>
        </w:rPr>
      </w:pPr>
      <w:r>
        <w:rPr>
          <w:noProof/>
        </w:rPr>
        <w:drawing>
          <wp:inline distT="0" distB="0" distL="0" distR="0" wp14:anchorId="5C314939" wp14:editId="0DFBA6C5">
            <wp:extent cx="5753100" cy="402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450" t="8272" r="15577" b="8410"/>
                    <a:stretch/>
                  </pic:blipFill>
                  <pic:spPr bwMode="auto">
                    <a:xfrm>
                      <a:off x="0" y="0"/>
                      <a:ext cx="5770167" cy="4037684"/>
                    </a:xfrm>
                    <a:prstGeom prst="rect">
                      <a:avLst/>
                    </a:prstGeom>
                    <a:ln>
                      <a:noFill/>
                    </a:ln>
                    <a:extLst>
                      <a:ext uri="{53640926-AAD7-44D8-BBD7-CCE9431645EC}">
                        <a14:shadowObscured xmlns:a14="http://schemas.microsoft.com/office/drawing/2010/main"/>
                      </a:ext>
                    </a:extLst>
                  </pic:spPr>
                </pic:pic>
              </a:graphicData>
            </a:graphic>
          </wp:inline>
        </w:drawing>
      </w:r>
    </w:p>
    <w:p w14:paraId="46D16580" w14:textId="50BEF7EF" w:rsidR="00E25D11" w:rsidRDefault="00200528"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The </w:t>
      </w:r>
      <w:r w:rsidR="00956558">
        <w:rPr>
          <w:rFonts w:ascii="Times New Roman" w:hAnsi="Times New Roman" w:cs="Times New Roman"/>
          <w:sz w:val="24"/>
          <w:szCs w:val="24"/>
        </w:rPr>
        <w:t>overall</w:t>
      </w:r>
      <w:r>
        <w:rPr>
          <w:rFonts w:ascii="Times New Roman" w:hAnsi="Times New Roman" w:cs="Times New Roman"/>
          <w:sz w:val="24"/>
          <w:szCs w:val="24"/>
        </w:rPr>
        <w:t xml:space="preserve"> process of </w:t>
      </w:r>
      <w:r w:rsidR="00235F0F">
        <w:rPr>
          <w:rFonts w:ascii="Times New Roman" w:hAnsi="Times New Roman" w:cs="Times New Roman"/>
          <w:sz w:val="24"/>
          <w:szCs w:val="24"/>
        </w:rPr>
        <w:t>training a model to predict Alzheimer’s diagnosis in five years by using supervised machine learning algorithms</w:t>
      </w:r>
      <w:r w:rsidR="002E41CA">
        <w:rPr>
          <w:rFonts w:ascii="Times New Roman" w:hAnsi="Times New Roman" w:cs="Times New Roman"/>
          <w:sz w:val="24"/>
          <w:szCs w:val="24"/>
        </w:rPr>
        <w:t xml:space="preserve"> (Yellow coloured – written in SQL, Blue coloured – written in R)</w:t>
      </w:r>
    </w:p>
    <w:p w14:paraId="5B034535" w14:textId="64648470" w:rsidR="003F6900" w:rsidRDefault="00315729"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1424B">
        <w:rPr>
          <w:rFonts w:ascii="Times New Roman" w:hAnsi="Times New Roman" w:cs="Times New Roman"/>
          <w:sz w:val="24"/>
          <w:szCs w:val="24"/>
        </w:rPr>
        <w:t>In this study,</w:t>
      </w:r>
      <w:r w:rsidR="008B2490">
        <w:rPr>
          <w:rFonts w:ascii="Times New Roman" w:hAnsi="Times New Roman" w:cs="Times New Roman"/>
          <w:sz w:val="24"/>
          <w:szCs w:val="24"/>
        </w:rPr>
        <w:t xml:space="preserve"> data from</w:t>
      </w:r>
      <w:r w:rsidR="008B2490" w:rsidRPr="008B2490">
        <w:rPr>
          <w:rFonts w:ascii="Times New Roman" w:hAnsi="Times New Roman" w:cs="Times New Roman"/>
          <w:sz w:val="24"/>
          <w:szCs w:val="24"/>
        </w:rPr>
        <w:t xml:space="preserve"> </w:t>
      </w:r>
      <w:r w:rsidR="008B2490">
        <w:rPr>
          <w:rFonts w:ascii="Times New Roman" w:hAnsi="Times New Roman" w:cs="Times New Roman"/>
          <w:sz w:val="24"/>
          <w:szCs w:val="24"/>
        </w:rPr>
        <w:t xml:space="preserve">the Secured Anonymised Information Linkage (SAIL) databank was used, which includes general practitioner (GP) datasets, hospital records, death data and demographics data from across Wales, UK. </w:t>
      </w:r>
      <w:r w:rsidR="00AA28B2">
        <w:rPr>
          <w:rFonts w:ascii="Times New Roman" w:hAnsi="Times New Roman" w:cs="Times New Roman"/>
          <w:sz w:val="24"/>
          <w:szCs w:val="24"/>
        </w:rPr>
        <w:t>As there were many factors and only two outcomes, a</w:t>
      </w:r>
      <w:r w:rsidR="00D262ED">
        <w:rPr>
          <w:rFonts w:ascii="Times New Roman" w:hAnsi="Times New Roman" w:cs="Times New Roman"/>
          <w:sz w:val="24"/>
          <w:szCs w:val="24"/>
        </w:rPr>
        <w:t xml:space="preserve"> case</w:t>
      </w:r>
      <w:r w:rsidR="00E72C51">
        <w:rPr>
          <w:rFonts w:ascii="Times New Roman" w:hAnsi="Times New Roman" w:cs="Times New Roman"/>
          <w:sz w:val="24"/>
          <w:szCs w:val="24"/>
        </w:rPr>
        <w:t>-</w:t>
      </w:r>
      <w:r w:rsidR="00D262ED">
        <w:rPr>
          <w:rFonts w:ascii="Times New Roman" w:hAnsi="Times New Roman" w:cs="Times New Roman"/>
          <w:sz w:val="24"/>
          <w:szCs w:val="24"/>
        </w:rPr>
        <w:t xml:space="preserve">control study was performed </w:t>
      </w:r>
      <w:r w:rsidR="006827AA">
        <w:rPr>
          <w:rFonts w:ascii="Times New Roman" w:hAnsi="Times New Roman" w:cs="Times New Roman"/>
          <w:sz w:val="24"/>
          <w:szCs w:val="24"/>
        </w:rPr>
        <w:t>on patients who were diagnosed with AD between 2015 and 2019</w:t>
      </w:r>
      <w:r w:rsidR="00E56830">
        <w:rPr>
          <w:rFonts w:ascii="Times New Roman" w:hAnsi="Times New Roman" w:cs="Times New Roman"/>
          <w:sz w:val="24"/>
          <w:szCs w:val="24"/>
        </w:rPr>
        <w:t>.</w:t>
      </w:r>
      <w:r w:rsidR="00E95531">
        <w:rPr>
          <w:rFonts w:ascii="Times New Roman" w:hAnsi="Times New Roman" w:cs="Times New Roman"/>
          <w:sz w:val="24"/>
          <w:szCs w:val="24"/>
        </w:rPr>
        <w:t xml:space="preserve"> </w:t>
      </w:r>
      <w:r w:rsidR="00D45528">
        <w:rPr>
          <w:rFonts w:ascii="Times New Roman" w:hAnsi="Times New Roman" w:cs="Times New Roman"/>
          <w:sz w:val="24"/>
          <w:szCs w:val="24"/>
        </w:rPr>
        <w:t xml:space="preserve">This </w:t>
      </w:r>
      <w:r w:rsidR="00E95531">
        <w:rPr>
          <w:rFonts w:ascii="Times New Roman" w:hAnsi="Times New Roman" w:cs="Times New Roman"/>
          <w:sz w:val="24"/>
          <w:szCs w:val="24"/>
        </w:rPr>
        <w:t>allow</w:t>
      </w:r>
      <w:r w:rsidR="00AA28B2">
        <w:rPr>
          <w:rFonts w:ascii="Times New Roman" w:hAnsi="Times New Roman" w:cs="Times New Roman"/>
          <w:sz w:val="24"/>
          <w:szCs w:val="24"/>
        </w:rPr>
        <w:t>ed</w:t>
      </w:r>
      <w:r w:rsidR="00E95531">
        <w:rPr>
          <w:rFonts w:ascii="Times New Roman" w:hAnsi="Times New Roman" w:cs="Times New Roman"/>
          <w:sz w:val="24"/>
          <w:szCs w:val="24"/>
        </w:rPr>
        <w:t xml:space="preserve"> </w:t>
      </w:r>
      <w:r w:rsidR="006827AA">
        <w:rPr>
          <w:rFonts w:ascii="Times New Roman" w:hAnsi="Times New Roman" w:cs="Times New Roman"/>
          <w:sz w:val="24"/>
          <w:szCs w:val="24"/>
        </w:rPr>
        <w:t xml:space="preserve">models </w:t>
      </w:r>
      <w:r w:rsidR="00E95531">
        <w:rPr>
          <w:rFonts w:ascii="Times New Roman" w:hAnsi="Times New Roman" w:cs="Times New Roman"/>
          <w:sz w:val="24"/>
          <w:szCs w:val="24"/>
        </w:rPr>
        <w:t xml:space="preserve">to be trained with classifier algorithms </w:t>
      </w:r>
      <w:r w:rsidR="006827AA">
        <w:rPr>
          <w:rFonts w:ascii="Times New Roman" w:hAnsi="Times New Roman" w:cs="Times New Roman"/>
          <w:sz w:val="24"/>
          <w:szCs w:val="24"/>
        </w:rPr>
        <w:t xml:space="preserve">to predict </w:t>
      </w:r>
      <w:r w:rsidR="00AC634E">
        <w:rPr>
          <w:rFonts w:ascii="Times New Roman" w:hAnsi="Times New Roman" w:cs="Times New Roman"/>
          <w:sz w:val="24"/>
          <w:szCs w:val="24"/>
        </w:rPr>
        <w:t>a five-year risk of developing AD</w:t>
      </w:r>
      <w:r w:rsidR="00E95531">
        <w:rPr>
          <w:rFonts w:ascii="Times New Roman" w:hAnsi="Times New Roman" w:cs="Times New Roman"/>
          <w:sz w:val="24"/>
          <w:szCs w:val="24"/>
        </w:rPr>
        <w:t>,</w:t>
      </w:r>
      <w:r w:rsidR="006827AA">
        <w:rPr>
          <w:rFonts w:ascii="Times New Roman" w:hAnsi="Times New Roman" w:cs="Times New Roman"/>
          <w:sz w:val="24"/>
          <w:szCs w:val="24"/>
        </w:rPr>
        <w:t xml:space="preserve"> </w:t>
      </w:r>
      <w:r w:rsidR="00D45528">
        <w:rPr>
          <w:rFonts w:ascii="Times New Roman" w:hAnsi="Times New Roman" w:cs="Times New Roman"/>
          <w:sz w:val="24"/>
          <w:szCs w:val="24"/>
        </w:rPr>
        <w:t>all data available</w:t>
      </w:r>
      <w:r w:rsidR="00FE3859">
        <w:rPr>
          <w:rFonts w:ascii="Times New Roman" w:hAnsi="Times New Roman" w:cs="Times New Roman"/>
          <w:sz w:val="24"/>
          <w:szCs w:val="24"/>
        </w:rPr>
        <w:t xml:space="preserve"> before the</w:t>
      </w:r>
      <w:r w:rsidR="00D45528">
        <w:rPr>
          <w:rFonts w:ascii="Times New Roman" w:hAnsi="Times New Roman" w:cs="Times New Roman"/>
          <w:sz w:val="24"/>
          <w:szCs w:val="24"/>
        </w:rPr>
        <w:t xml:space="preserve"> five years prior to diagnosis was used to simulate a prediction scenario</w:t>
      </w:r>
      <w:r w:rsidR="00CB5A47">
        <w:rPr>
          <w:rFonts w:ascii="Times New Roman" w:hAnsi="Times New Roman" w:cs="Times New Roman"/>
          <w:sz w:val="24"/>
          <w:szCs w:val="24"/>
        </w:rPr>
        <w:t xml:space="preserve"> (Figure 2)</w:t>
      </w:r>
      <w:r w:rsidR="006827AA">
        <w:rPr>
          <w:rFonts w:ascii="Times New Roman" w:hAnsi="Times New Roman" w:cs="Times New Roman"/>
          <w:sz w:val="24"/>
          <w:szCs w:val="24"/>
        </w:rPr>
        <w:t xml:space="preserve">. </w:t>
      </w:r>
      <w:r w:rsidR="00974EF6">
        <w:rPr>
          <w:rFonts w:ascii="Times New Roman" w:hAnsi="Times New Roman" w:cs="Times New Roman"/>
          <w:sz w:val="24"/>
          <w:szCs w:val="24"/>
        </w:rPr>
        <w:t>The AD patients</w:t>
      </w:r>
      <w:r w:rsidR="007E571F">
        <w:rPr>
          <w:rFonts w:ascii="Times New Roman" w:hAnsi="Times New Roman" w:cs="Times New Roman"/>
          <w:sz w:val="24"/>
          <w:szCs w:val="24"/>
        </w:rPr>
        <w:t xml:space="preserve"> (cases)</w:t>
      </w:r>
      <w:r w:rsidR="00974EF6">
        <w:rPr>
          <w:rFonts w:ascii="Times New Roman" w:hAnsi="Times New Roman" w:cs="Times New Roman"/>
          <w:sz w:val="24"/>
          <w:szCs w:val="24"/>
        </w:rPr>
        <w:t xml:space="preserve"> were defined by </w:t>
      </w:r>
      <w:r w:rsidR="00C62032">
        <w:rPr>
          <w:rFonts w:ascii="Times New Roman" w:hAnsi="Times New Roman" w:cs="Times New Roman"/>
          <w:sz w:val="24"/>
          <w:szCs w:val="24"/>
        </w:rPr>
        <w:t>R</w:t>
      </w:r>
      <w:r w:rsidR="00974EF6">
        <w:rPr>
          <w:rFonts w:ascii="Times New Roman" w:hAnsi="Times New Roman" w:cs="Times New Roman"/>
          <w:sz w:val="24"/>
          <w:szCs w:val="24"/>
        </w:rPr>
        <w:t xml:space="preserve">ead codes (version 2) from the </w:t>
      </w:r>
      <w:r w:rsidR="008B2490">
        <w:rPr>
          <w:rFonts w:ascii="Times New Roman" w:hAnsi="Times New Roman" w:cs="Times New Roman"/>
          <w:sz w:val="24"/>
          <w:szCs w:val="24"/>
        </w:rPr>
        <w:t xml:space="preserve">GP </w:t>
      </w:r>
      <w:r w:rsidR="00E1424B">
        <w:rPr>
          <w:rFonts w:ascii="Times New Roman" w:hAnsi="Times New Roman" w:cs="Times New Roman"/>
          <w:sz w:val="24"/>
          <w:szCs w:val="24"/>
        </w:rPr>
        <w:t xml:space="preserve">dataset and </w:t>
      </w:r>
      <w:r w:rsidR="00974EF6">
        <w:rPr>
          <w:rFonts w:ascii="Times New Roman" w:hAnsi="Times New Roman" w:cs="Times New Roman"/>
          <w:sz w:val="24"/>
          <w:szCs w:val="24"/>
        </w:rPr>
        <w:t xml:space="preserve">ICD10 codes from the </w:t>
      </w:r>
      <w:r w:rsidR="00E1424B">
        <w:rPr>
          <w:rFonts w:ascii="Times New Roman" w:hAnsi="Times New Roman" w:cs="Times New Roman"/>
          <w:sz w:val="24"/>
          <w:szCs w:val="24"/>
        </w:rPr>
        <w:t>hospital datasets</w:t>
      </w:r>
      <w:r w:rsidR="00974EF6">
        <w:rPr>
          <w:rFonts w:ascii="Times New Roman" w:hAnsi="Times New Roman" w:cs="Times New Roman"/>
          <w:sz w:val="24"/>
          <w:szCs w:val="24"/>
        </w:rPr>
        <w:t xml:space="preserve">, while the features tested were extracted from </w:t>
      </w:r>
      <w:r w:rsidR="00C62032">
        <w:rPr>
          <w:rFonts w:ascii="Times New Roman" w:hAnsi="Times New Roman" w:cs="Times New Roman"/>
          <w:sz w:val="24"/>
          <w:szCs w:val="24"/>
        </w:rPr>
        <w:t>R</w:t>
      </w:r>
      <w:r w:rsidR="00974EF6">
        <w:rPr>
          <w:rFonts w:ascii="Times New Roman" w:hAnsi="Times New Roman" w:cs="Times New Roman"/>
          <w:sz w:val="24"/>
          <w:szCs w:val="24"/>
        </w:rPr>
        <w:t xml:space="preserve">ead codes in the GP dataset. </w:t>
      </w:r>
      <w:r w:rsidR="0089773F">
        <w:rPr>
          <w:rFonts w:ascii="Times New Roman" w:hAnsi="Times New Roman" w:cs="Times New Roman"/>
          <w:sz w:val="24"/>
          <w:szCs w:val="24"/>
        </w:rPr>
        <w:t>C</w:t>
      </w:r>
      <w:r w:rsidR="00CA5007">
        <w:rPr>
          <w:rFonts w:ascii="Times New Roman" w:hAnsi="Times New Roman" w:cs="Times New Roman"/>
          <w:sz w:val="24"/>
          <w:szCs w:val="24"/>
        </w:rPr>
        <w:t xml:space="preserve">ontrols </w:t>
      </w:r>
      <w:r w:rsidR="00CA5007">
        <w:rPr>
          <w:rFonts w:ascii="Times New Roman" w:hAnsi="Times New Roman" w:cs="Times New Roman"/>
          <w:sz w:val="24"/>
          <w:szCs w:val="24"/>
        </w:rPr>
        <w:lastRenderedPageBreak/>
        <w:t>were categorically matched with each case by their year of birth, gender, and deprivation score of where they lived</w:t>
      </w:r>
      <w:r w:rsidR="00B040EE">
        <w:rPr>
          <w:rFonts w:ascii="Times New Roman" w:hAnsi="Times New Roman" w:cs="Times New Roman"/>
          <w:sz w:val="24"/>
          <w:szCs w:val="24"/>
        </w:rPr>
        <w:t>.</w:t>
      </w:r>
      <w:r w:rsidR="0089773F">
        <w:rPr>
          <w:rFonts w:ascii="Times New Roman" w:hAnsi="Times New Roman" w:cs="Times New Roman"/>
          <w:sz w:val="24"/>
          <w:szCs w:val="24"/>
        </w:rPr>
        <w:t xml:space="preserve"> </w:t>
      </w:r>
      <w:r w:rsidR="00B040EE">
        <w:rPr>
          <w:rFonts w:ascii="Times New Roman" w:hAnsi="Times New Roman" w:cs="Times New Roman"/>
          <w:sz w:val="24"/>
          <w:szCs w:val="24"/>
        </w:rPr>
        <w:t>For both cases and controls,</w:t>
      </w:r>
      <w:r w:rsidR="00CA5007">
        <w:rPr>
          <w:rFonts w:ascii="Times New Roman" w:hAnsi="Times New Roman" w:cs="Times New Roman"/>
          <w:sz w:val="24"/>
          <w:szCs w:val="24"/>
        </w:rPr>
        <w:t xml:space="preserve"> domain and time restrictions </w:t>
      </w:r>
      <w:r w:rsidR="00B040EE">
        <w:rPr>
          <w:rFonts w:ascii="Times New Roman" w:hAnsi="Times New Roman" w:cs="Times New Roman"/>
          <w:sz w:val="24"/>
          <w:szCs w:val="24"/>
        </w:rPr>
        <w:t xml:space="preserve">were applied </w:t>
      </w:r>
      <w:r w:rsidR="00FD4131">
        <w:rPr>
          <w:rFonts w:ascii="Times New Roman" w:hAnsi="Times New Roman" w:cs="Times New Roman"/>
          <w:sz w:val="24"/>
          <w:szCs w:val="24"/>
        </w:rPr>
        <w:t xml:space="preserve">(Figure </w:t>
      </w:r>
      <w:r w:rsidR="008E4620">
        <w:rPr>
          <w:rFonts w:ascii="Times New Roman" w:hAnsi="Times New Roman" w:cs="Times New Roman"/>
          <w:sz w:val="24"/>
          <w:szCs w:val="24"/>
        </w:rPr>
        <w:t>3</w:t>
      </w:r>
      <w:r w:rsidR="00FD4131">
        <w:rPr>
          <w:rFonts w:ascii="Times New Roman" w:hAnsi="Times New Roman" w:cs="Times New Roman"/>
          <w:sz w:val="24"/>
          <w:szCs w:val="24"/>
        </w:rPr>
        <w:t>) with</w:t>
      </w:r>
      <w:r w:rsidR="00B040EE">
        <w:rPr>
          <w:rFonts w:ascii="Times New Roman" w:hAnsi="Times New Roman" w:cs="Times New Roman"/>
          <w:sz w:val="24"/>
          <w:szCs w:val="24"/>
        </w:rPr>
        <w:t xml:space="preserve"> all the datasets mentioned above. The computer software used in this study were Eclipse</w:t>
      </w:r>
      <w:r w:rsidR="00037424">
        <w:rPr>
          <w:rFonts w:ascii="Times New Roman" w:hAnsi="Times New Roman" w:cs="Times New Roman"/>
          <w:sz w:val="24"/>
          <w:szCs w:val="24"/>
        </w:rPr>
        <w:t xml:space="preserve"> – </w:t>
      </w:r>
      <w:r w:rsidR="00B040EE">
        <w:rPr>
          <w:rFonts w:ascii="Times New Roman" w:hAnsi="Times New Roman" w:cs="Times New Roman"/>
          <w:sz w:val="24"/>
          <w:szCs w:val="24"/>
        </w:rPr>
        <w:t>which uses the programming language SQL, and R studios</w:t>
      </w:r>
      <w:r w:rsidR="00037424">
        <w:rPr>
          <w:rFonts w:ascii="Times New Roman" w:hAnsi="Times New Roman" w:cs="Times New Roman"/>
          <w:sz w:val="24"/>
          <w:szCs w:val="24"/>
        </w:rPr>
        <w:t xml:space="preserve"> – </w:t>
      </w:r>
      <w:r w:rsidR="00B040EE">
        <w:rPr>
          <w:rFonts w:ascii="Times New Roman" w:hAnsi="Times New Roman" w:cs="Times New Roman"/>
          <w:sz w:val="24"/>
          <w:szCs w:val="24"/>
        </w:rPr>
        <w:t>which uses R</w:t>
      </w:r>
      <w:r w:rsidR="00377BCD">
        <w:rPr>
          <w:rFonts w:ascii="Times New Roman" w:hAnsi="Times New Roman" w:cs="Times New Roman"/>
          <w:sz w:val="24"/>
          <w:szCs w:val="24"/>
        </w:rPr>
        <w:t xml:space="preserve"> (Figure 1)</w:t>
      </w:r>
      <w:r w:rsidR="00B040EE">
        <w:rPr>
          <w:rFonts w:ascii="Times New Roman" w:hAnsi="Times New Roman" w:cs="Times New Roman"/>
          <w:sz w:val="24"/>
          <w:szCs w:val="24"/>
        </w:rPr>
        <w:t>.</w:t>
      </w:r>
      <w:r w:rsidR="003F6900">
        <w:rPr>
          <w:rFonts w:ascii="Times New Roman" w:hAnsi="Times New Roman" w:cs="Times New Roman"/>
          <w:sz w:val="24"/>
          <w:szCs w:val="24"/>
        </w:rPr>
        <w:t xml:space="preserve"> </w:t>
      </w:r>
    </w:p>
    <w:p w14:paraId="3B9B57BA" w14:textId="6EEB9625" w:rsidR="009218FE" w:rsidRDefault="009218FE" w:rsidP="00172DA6">
      <w:pPr>
        <w:spacing w:line="480" w:lineRule="auto"/>
        <w:rPr>
          <w:rFonts w:ascii="Times New Roman" w:hAnsi="Times New Roman" w:cs="Times New Roman"/>
          <w:sz w:val="24"/>
          <w:szCs w:val="24"/>
        </w:rPr>
      </w:pPr>
      <w:r w:rsidRPr="009218FE">
        <w:rPr>
          <w:rFonts w:ascii="Times New Roman" w:hAnsi="Times New Roman" w:cs="Times New Roman"/>
          <w:b/>
          <w:bCs/>
          <w:sz w:val="24"/>
          <w:szCs w:val="24"/>
        </w:rPr>
        <w:t>Definition of cases and controls</w:t>
      </w:r>
    </w:p>
    <w:p w14:paraId="4A185005" w14:textId="5F209494" w:rsidR="00EB2F8B" w:rsidRDefault="00EB2F8B" w:rsidP="00172DA6">
      <w:pPr>
        <w:spacing w:line="480" w:lineRule="auto"/>
        <w:rPr>
          <w:rFonts w:ascii="Times New Roman" w:hAnsi="Times New Roman" w:cs="Times New Roman"/>
          <w:sz w:val="24"/>
          <w:szCs w:val="24"/>
        </w:rPr>
      </w:pPr>
      <w:r>
        <w:rPr>
          <w:rFonts w:ascii="Times New Roman" w:hAnsi="Times New Roman" w:cs="Times New Roman"/>
          <w:sz w:val="24"/>
          <w:szCs w:val="24"/>
        </w:rPr>
        <w:t>Table 1:</w:t>
      </w:r>
      <w:r w:rsidR="001345A4">
        <w:rPr>
          <w:rFonts w:ascii="Times New Roman" w:hAnsi="Times New Roman" w:cs="Times New Roman"/>
          <w:sz w:val="24"/>
          <w:szCs w:val="24"/>
        </w:rPr>
        <w:t xml:space="preserve"> Case definition by </w:t>
      </w:r>
      <w:r w:rsidR="00C62032">
        <w:rPr>
          <w:rFonts w:ascii="Times New Roman" w:hAnsi="Times New Roman" w:cs="Times New Roman"/>
          <w:sz w:val="24"/>
          <w:szCs w:val="24"/>
        </w:rPr>
        <w:t>R</w:t>
      </w:r>
      <w:r w:rsidR="001345A4">
        <w:rPr>
          <w:rFonts w:ascii="Times New Roman" w:hAnsi="Times New Roman" w:cs="Times New Roman"/>
          <w:sz w:val="24"/>
          <w:szCs w:val="24"/>
        </w:rPr>
        <w:t>ead codes and ICD10 codes</w:t>
      </w:r>
    </w:p>
    <w:tbl>
      <w:tblPr>
        <w:tblW w:w="8359" w:type="dxa"/>
        <w:tblLook w:val="04A0" w:firstRow="1" w:lastRow="0" w:firstColumn="1" w:lastColumn="0" w:noHBand="0" w:noVBand="1"/>
      </w:tblPr>
      <w:tblGrid>
        <w:gridCol w:w="960"/>
        <w:gridCol w:w="1880"/>
        <w:gridCol w:w="5519"/>
      </w:tblGrid>
      <w:tr w:rsidR="00EB2F8B" w:rsidRPr="00007A28" w14:paraId="2F6F5458" w14:textId="77777777" w:rsidTr="00007A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FBD24" w14:textId="77777777" w:rsidR="00EB2F8B" w:rsidRPr="00007A28" w:rsidRDefault="00EB2F8B" w:rsidP="00EB2F8B">
            <w:pPr>
              <w:spacing w:after="0" w:line="240" w:lineRule="auto"/>
              <w:jc w:val="center"/>
              <w:rPr>
                <w:rFonts w:ascii="Times New Roman" w:eastAsia="Times New Roman" w:hAnsi="Times New Roman" w:cs="Times New Roman"/>
                <w:b/>
                <w:bCs/>
                <w:color w:val="000000"/>
                <w:sz w:val="24"/>
                <w:szCs w:val="24"/>
              </w:rPr>
            </w:pPr>
            <w:r w:rsidRPr="00007A28">
              <w:rPr>
                <w:rFonts w:ascii="Times New Roman" w:eastAsia="Times New Roman" w:hAnsi="Times New Roman" w:cs="Times New Roman"/>
                <w:b/>
                <w:bCs/>
                <w:color w:val="000000"/>
                <w:sz w:val="24"/>
                <w:szCs w:val="24"/>
              </w:rPr>
              <w:t>Code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857CE97" w14:textId="77777777" w:rsidR="00EB2F8B" w:rsidRPr="00007A28" w:rsidRDefault="00EB2F8B" w:rsidP="00EB2F8B">
            <w:pPr>
              <w:spacing w:after="0" w:line="240" w:lineRule="auto"/>
              <w:jc w:val="center"/>
              <w:rPr>
                <w:rFonts w:ascii="Times New Roman" w:eastAsia="Times New Roman" w:hAnsi="Times New Roman" w:cs="Times New Roman"/>
                <w:b/>
                <w:bCs/>
                <w:color w:val="000000"/>
                <w:sz w:val="24"/>
                <w:szCs w:val="24"/>
              </w:rPr>
            </w:pPr>
            <w:r w:rsidRPr="00007A28">
              <w:rPr>
                <w:rFonts w:ascii="Times New Roman" w:eastAsia="Times New Roman" w:hAnsi="Times New Roman" w:cs="Times New Roman"/>
                <w:b/>
                <w:bCs/>
                <w:color w:val="000000"/>
                <w:sz w:val="24"/>
                <w:szCs w:val="24"/>
              </w:rPr>
              <w:t>Code Type</w:t>
            </w:r>
          </w:p>
        </w:tc>
        <w:tc>
          <w:tcPr>
            <w:tcW w:w="5519" w:type="dxa"/>
            <w:tcBorders>
              <w:top w:val="single" w:sz="4" w:space="0" w:color="auto"/>
              <w:left w:val="nil"/>
              <w:bottom w:val="single" w:sz="4" w:space="0" w:color="auto"/>
              <w:right w:val="single" w:sz="4" w:space="0" w:color="auto"/>
            </w:tcBorders>
            <w:shd w:val="clear" w:color="auto" w:fill="auto"/>
            <w:noWrap/>
            <w:vAlign w:val="bottom"/>
            <w:hideMark/>
          </w:tcPr>
          <w:p w14:paraId="0B9D5FC2" w14:textId="77777777" w:rsidR="00EB2F8B" w:rsidRPr="00007A28" w:rsidRDefault="00EB2F8B" w:rsidP="00EB2F8B">
            <w:pPr>
              <w:spacing w:after="0" w:line="240" w:lineRule="auto"/>
              <w:jc w:val="center"/>
              <w:rPr>
                <w:rFonts w:ascii="Times New Roman" w:eastAsia="Times New Roman" w:hAnsi="Times New Roman" w:cs="Times New Roman"/>
                <w:b/>
                <w:bCs/>
                <w:color w:val="000000"/>
                <w:sz w:val="24"/>
                <w:szCs w:val="24"/>
              </w:rPr>
            </w:pPr>
            <w:r w:rsidRPr="00007A28">
              <w:rPr>
                <w:rFonts w:ascii="Times New Roman" w:eastAsia="Times New Roman" w:hAnsi="Times New Roman" w:cs="Times New Roman"/>
                <w:b/>
                <w:bCs/>
                <w:color w:val="000000"/>
                <w:sz w:val="24"/>
                <w:szCs w:val="24"/>
              </w:rPr>
              <w:t>Description</w:t>
            </w:r>
          </w:p>
        </w:tc>
      </w:tr>
      <w:tr w:rsidR="00EB2F8B" w:rsidRPr="00007A28" w14:paraId="0888E9FE"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376A7"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Eu00.</w:t>
            </w:r>
          </w:p>
        </w:tc>
        <w:tc>
          <w:tcPr>
            <w:tcW w:w="1880" w:type="dxa"/>
            <w:tcBorders>
              <w:top w:val="nil"/>
              <w:left w:val="nil"/>
              <w:bottom w:val="single" w:sz="4" w:space="0" w:color="auto"/>
              <w:right w:val="single" w:sz="4" w:space="0" w:color="auto"/>
            </w:tcBorders>
            <w:shd w:val="clear" w:color="auto" w:fill="auto"/>
            <w:noWrap/>
            <w:vAlign w:val="bottom"/>
            <w:hideMark/>
          </w:tcPr>
          <w:p w14:paraId="68EBD7D5"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3AC3E730"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Dementia in Alzheimer's disease</w:t>
            </w:r>
          </w:p>
        </w:tc>
      </w:tr>
      <w:tr w:rsidR="00EB2F8B" w:rsidRPr="00007A28" w14:paraId="0891F727"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8568AE"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Eu000</w:t>
            </w:r>
          </w:p>
        </w:tc>
        <w:tc>
          <w:tcPr>
            <w:tcW w:w="1880" w:type="dxa"/>
            <w:tcBorders>
              <w:top w:val="nil"/>
              <w:left w:val="nil"/>
              <w:bottom w:val="single" w:sz="4" w:space="0" w:color="auto"/>
              <w:right w:val="single" w:sz="4" w:space="0" w:color="auto"/>
            </w:tcBorders>
            <w:shd w:val="clear" w:color="auto" w:fill="auto"/>
            <w:noWrap/>
            <w:vAlign w:val="bottom"/>
            <w:hideMark/>
          </w:tcPr>
          <w:p w14:paraId="240D7F8E"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34E321BC"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Dementia in Alzheimer's disease with early onset</w:t>
            </w:r>
          </w:p>
        </w:tc>
      </w:tr>
      <w:tr w:rsidR="00EB2F8B" w:rsidRPr="00007A28" w14:paraId="7825583B"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33C14"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Eu001</w:t>
            </w:r>
          </w:p>
        </w:tc>
        <w:tc>
          <w:tcPr>
            <w:tcW w:w="1880" w:type="dxa"/>
            <w:tcBorders>
              <w:top w:val="nil"/>
              <w:left w:val="nil"/>
              <w:bottom w:val="single" w:sz="4" w:space="0" w:color="auto"/>
              <w:right w:val="single" w:sz="4" w:space="0" w:color="auto"/>
            </w:tcBorders>
            <w:shd w:val="clear" w:color="auto" w:fill="auto"/>
            <w:noWrap/>
            <w:vAlign w:val="bottom"/>
            <w:hideMark/>
          </w:tcPr>
          <w:p w14:paraId="76E4ABD8"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3DA182D7"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Dementia in Alzheimer's disease with late onset</w:t>
            </w:r>
          </w:p>
        </w:tc>
      </w:tr>
      <w:tr w:rsidR="00EB2F8B" w:rsidRPr="00007A28" w14:paraId="7B2C7990"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B6BF60"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Eu00z</w:t>
            </w:r>
          </w:p>
        </w:tc>
        <w:tc>
          <w:tcPr>
            <w:tcW w:w="1880" w:type="dxa"/>
            <w:tcBorders>
              <w:top w:val="nil"/>
              <w:left w:val="nil"/>
              <w:bottom w:val="single" w:sz="4" w:space="0" w:color="auto"/>
              <w:right w:val="single" w:sz="4" w:space="0" w:color="auto"/>
            </w:tcBorders>
            <w:shd w:val="clear" w:color="auto" w:fill="auto"/>
            <w:noWrap/>
            <w:vAlign w:val="bottom"/>
            <w:hideMark/>
          </w:tcPr>
          <w:p w14:paraId="3CD8AE1A"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5F9BE852"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Dementia in Alzheimer's disease, unspecified</w:t>
            </w:r>
          </w:p>
        </w:tc>
      </w:tr>
      <w:tr w:rsidR="00EB2F8B" w:rsidRPr="00007A28" w14:paraId="3C654EA5"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40791A"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F110.</w:t>
            </w:r>
          </w:p>
        </w:tc>
        <w:tc>
          <w:tcPr>
            <w:tcW w:w="1880" w:type="dxa"/>
            <w:tcBorders>
              <w:top w:val="nil"/>
              <w:left w:val="nil"/>
              <w:bottom w:val="single" w:sz="4" w:space="0" w:color="auto"/>
              <w:right w:val="single" w:sz="4" w:space="0" w:color="auto"/>
            </w:tcBorders>
            <w:shd w:val="clear" w:color="auto" w:fill="auto"/>
            <w:noWrap/>
            <w:vAlign w:val="bottom"/>
            <w:hideMark/>
          </w:tcPr>
          <w:p w14:paraId="6872DAF2"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19466389"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Alzheimer's disease</w:t>
            </w:r>
          </w:p>
        </w:tc>
      </w:tr>
      <w:tr w:rsidR="00EB2F8B" w:rsidRPr="00007A28" w14:paraId="45A8860E"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86DB8C"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F1100</w:t>
            </w:r>
          </w:p>
        </w:tc>
        <w:tc>
          <w:tcPr>
            <w:tcW w:w="1880" w:type="dxa"/>
            <w:tcBorders>
              <w:top w:val="nil"/>
              <w:left w:val="nil"/>
              <w:bottom w:val="single" w:sz="4" w:space="0" w:color="auto"/>
              <w:right w:val="single" w:sz="4" w:space="0" w:color="auto"/>
            </w:tcBorders>
            <w:shd w:val="clear" w:color="auto" w:fill="auto"/>
            <w:noWrap/>
            <w:vAlign w:val="bottom"/>
            <w:hideMark/>
          </w:tcPr>
          <w:p w14:paraId="71A147E6"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53502BAE"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Alzheimer's disease with early onset</w:t>
            </w:r>
          </w:p>
        </w:tc>
      </w:tr>
      <w:tr w:rsidR="00EB2F8B" w:rsidRPr="00007A28" w14:paraId="7D2772A9"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2BAABD"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F1101</w:t>
            </w:r>
          </w:p>
        </w:tc>
        <w:tc>
          <w:tcPr>
            <w:tcW w:w="1880" w:type="dxa"/>
            <w:tcBorders>
              <w:top w:val="nil"/>
              <w:left w:val="nil"/>
              <w:bottom w:val="single" w:sz="4" w:space="0" w:color="auto"/>
              <w:right w:val="single" w:sz="4" w:space="0" w:color="auto"/>
            </w:tcBorders>
            <w:shd w:val="clear" w:color="auto" w:fill="auto"/>
            <w:noWrap/>
            <w:vAlign w:val="bottom"/>
            <w:hideMark/>
          </w:tcPr>
          <w:p w14:paraId="3F4204D4"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62C00FB5"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Alzheimer's disease with late onset</w:t>
            </w:r>
          </w:p>
        </w:tc>
      </w:tr>
      <w:tr w:rsidR="00EB2F8B" w:rsidRPr="00007A28" w14:paraId="50628D71"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6AA6A"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Fyu30</w:t>
            </w:r>
          </w:p>
        </w:tc>
        <w:tc>
          <w:tcPr>
            <w:tcW w:w="1880" w:type="dxa"/>
            <w:tcBorders>
              <w:top w:val="nil"/>
              <w:left w:val="nil"/>
              <w:bottom w:val="single" w:sz="4" w:space="0" w:color="auto"/>
              <w:right w:val="single" w:sz="4" w:space="0" w:color="auto"/>
            </w:tcBorders>
            <w:shd w:val="clear" w:color="auto" w:fill="auto"/>
            <w:noWrap/>
            <w:vAlign w:val="bottom"/>
            <w:hideMark/>
          </w:tcPr>
          <w:p w14:paraId="16A48970"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41395AF0"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Other Alzheimer's disease</w:t>
            </w:r>
          </w:p>
        </w:tc>
      </w:tr>
      <w:tr w:rsidR="00EB2F8B" w:rsidRPr="00007A28" w14:paraId="092E08C8"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D9033C"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129B.</w:t>
            </w:r>
          </w:p>
        </w:tc>
        <w:tc>
          <w:tcPr>
            <w:tcW w:w="1880" w:type="dxa"/>
            <w:tcBorders>
              <w:top w:val="nil"/>
              <w:left w:val="nil"/>
              <w:bottom w:val="single" w:sz="4" w:space="0" w:color="auto"/>
              <w:right w:val="single" w:sz="4" w:space="0" w:color="auto"/>
            </w:tcBorders>
            <w:shd w:val="clear" w:color="auto" w:fill="auto"/>
            <w:noWrap/>
            <w:vAlign w:val="bottom"/>
            <w:hideMark/>
          </w:tcPr>
          <w:p w14:paraId="735E172B"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Read V2</w:t>
            </w:r>
          </w:p>
        </w:tc>
        <w:tc>
          <w:tcPr>
            <w:tcW w:w="5519" w:type="dxa"/>
            <w:tcBorders>
              <w:top w:val="nil"/>
              <w:left w:val="nil"/>
              <w:bottom w:val="single" w:sz="4" w:space="0" w:color="auto"/>
              <w:right w:val="single" w:sz="4" w:space="0" w:color="auto"/>
            </w:tcBorders>
            <w:shd w:val="clear" w:color="auto" w:fill="auto"/>
            <w:noWrap/>
            <w:vAlign w:val="bottom"/>
            <w:hideMark/>
          </w:tcPr>
          <w:p w14:paraId="7BABCEEB"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Alzheimer's disease</w:t>
            </w:r>
          </w:p>
        </w:tc>
      </w:tr>
      <w:tr w:rsidR="00EB2F8B" w:rsidRPr="00007A28" w14:paraId="455A015F"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139A6D"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F000</w:t>
            </w:r>
          </w:p>
        </w:tc>
        <w:tc>
          <w:tcPr>
            <w:tcW w:w="1880" w:type="dxa"/>
            <w:tcBorders>
              <w:top w:val="nil"/>
              <w:left w:val="nil"/>
              <w:bottom w:val="single" w:sz="4" w:space="0" w:color="auto"/>
              <w:right w:val="single" w:sz="4" w:space="0" w:color="auto"/>
            </w:tcBorders>
            <w:shd w:val="clear" w:color="auto" w:fill="auto"/>
            <w:noWrap/>
            <w:vAlign w:val="bottom"/>
            <w:hideMark/>
          </w:tcPr>
          <w:p w14:paraId="79182328"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ICD10</w:t>
            </w:r>
          </w:p>
        </w:tc>
        <w:tc>
          <w:tcPr>
            <w:tcW w:w="5519" w:type="dxa"/>
            <w:tcBorders>
              <w:top w:val="nil"/>
              <w:left w:val="nil"/>
              <w:bottom w:val="single" w:sz="4" w:space="0" w:color="auto"/>
              <w:right w:val="single" w:sz="4" w:space="0" w:color="auto"/>
            </w:tcBorders>
            <w:shd w:val="clear" w:color="auto" w:fill="auto"/>
            <w:noWrap/>
            <w:vAlign w:val="bottom"/>
            <w:hideMark/>
          </w:tcPr>
          <w:p w14:paraId="2E09B463"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Dementia in Alzheimer's disease with early onset</w:t>
            </w:r>
          </w:p>
        </w:tc>
      </w:tr>
      <w:tr w:rsidR="00EB2F8B" w:rsidRPr="00007A28" w14:paraId="4F07671B"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F37753"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F001</w:t>
            </w:r>
          </w:p>
        </w:tc>
        <w:tc>
          <w:tcPr>
            <w:tcW w:w="1880" w:type="dxa"/>
            <w:tcBorders>
              <w:top w:val="nil"/>
              <w:left w:val="nil"/>
              <w:bottom w:val="single" w:sz="4" w:space="0" w:color="auto"/>
              <w:right w:val="single" w:sz="4" w:space="0" w:color="auto"/>
            </w:tcBorders>
            <w:shd w:val="clear" w:color="auto" w:fill="auto"/>
            <w:noWrap/>
            <w:vAlign w:val="bottom"/>
            <w:hideMark/>
          </w:tcPr>
          <w:p w14:paraId="1F356E84"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ICD10</w:t>
            </w:r>
          </w:p>
        </w:tc>
        <w:tc>
          <w:tcPr>
            <w:tcW w:w="5519" w:type="dxa"/>
            <w:tcBorders>
              <w:top w:val="nil"/>
              <w:left w:val="nil"/>
              <w:bottom w:val="single" w:sz="4" w:space="0" w:color="auto"/>
              <w:right w:val="single" w:sz="4" w:space="0" w:color="auto"/>
            </w:tcBorders>
            <w:shd w:val="clear" w:color="auto" w:fill="auto"/>
            <w:noWrap/>
            <w:vAlign w:val="bottom"/>
            <w:hideMark/>
          </w:tcPr>
          <w:p w14:paraId="5FDD7CBE"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Dementia in Alzheimer's disease with late onset</w:t>
            </w:r>
          </w:p>
        </w:tc>
      </w:tr>
      <w:tr w:rsidR="00EB2F8B" w:rsidRPr="00007A28" w14:paraId="77C036B6"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B47BB"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F009</w:t>
            </w:r>
          </w:p>
        </w:tc>
        <w:tc>
          <w:tcPr>
            <w:tcW w:w="1880" w:type="dxa"/>
            <w:tcBorders>
              <w:top w:val="nil"/>
              <w:left w:val="nil"/>
              <w:bottom w:val="single" w:sz="4" w:space="0" w:color="auto"/>
              <w:right w:val="single" w:sz="4" w:space="0" w:color="auto"/>
            </w:tcBorders>
            <w:shd w:val="clear" w:color="auto" w:fill="auto"/>
            <w:noWrap/>
            <w:vAlign w:val="bottom"/>
            <w:hideMark/>
          </w:tcPr>
          <w:p w14:paraId="4DCBB15E"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ICD10</w:t>
            </w:r>
          </w:p>
        </w:tc>
        <w:tc>
          <w:tcPr>
            <w:tcW w:w="5519" w:type="dxa"/>
            <w:tcBorders>
              <w:top w:val="nil"/>
              <w:left w:val="nil"/>
              <w:bottom w:val="single" w:sz="4" w:space="0" w:color="auto"/>
              <w:right w:val="single" w:sz="4" w:space="0" w:color="auto"/>
            </w:tcBorders>
            <w:shd w:val="clear" w:color="auto" w:fill="auto"/>
            <w:noWrap/>
            <w:vAlign w:val="bottom"/>
            <w:hideMark/>
          </w:tcPr>
          <w:p w14:paraId="1A603439"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Dementia in Alzheimer's disease, unspecified</w:t>
            </w:r>
          </w:p>
        </w:tc>
      </w:tr>
      <w:tr w:rsidR="00EB2F8B" w:rsidRPr="00007A28" w14:paraId="0F77A32D"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FFD350"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G300</w:t>
            </w:r>
          </w:p>
        </w:tc>
        <w:tc>
          <w:tcPr>
            <w:tcW w:w="1880" w:type="dxa"/>
            <w:tcBorders>
              <w:top w:val="nil"/>
              <w:left w:val="nil"/>
              <w:bottom w:val="single" w:sz="4" w:space="0" w:color="auto"/>
              <w:right w:val="single" w:sz="4" w:space="0" w:color="auto"/>
            </w:tcBorders>
            <w:shd w:val="clear" w:color="auto" w:fill="auto"/>
            <w:noWrap/>
            <w:vAlign w:val="bottom"/>
            <w:hideMark/>
          </w:tcPr>
          <w:p w14:paraId="285A6CD2"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ICD10</w:t>
            </w:r>
          </w:p>
        </w:tc>
        <w:tc>
          <w:tcPr>
            <w:tcW w:w="5519" w:type="dxa"/>
            <w:tcBorders>
              <w:top w:val="nil"/>
              <w:left w:val="nil"/>
              <w:bottom w:val="single" w:sz="4" w:space="0" w:color="auto"/>
              <w:right w:val="single" w:sz="4" w:space="0" w:color="auto"/>
            </w:tcBorders>
            <w:shd w:val="clear" w:color="auto" w:fill="auto"/>
            <w:noWrap/>
            <w:vAlign w:val="bottom"/>
            <w:hideMark/>
          </w:tcPr>
          <w:p w14:paraId="300D7614"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Alzheimer's disease with early onset</w:t>
            </w:r>
          </w:p>
        </w:tc>
      </w:tr>
      <w:tr w:rsidR="00EB2F8B" w:rsidRPr="00007A28" w14:paraId="017FC08A"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BBBAE1"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G301</w:t>
            </w:r>
          </w:p>
        </w:tc>
        <w:tc>
          <w:tcPr>
            <w:tcW w:w="1880" w:type="dxa"/>
            <w:tcBorders>
              <w:top w:val="nil"/>
              <w:left w:val="nil"/>
              <w:bottom w:val="single" w:sz="4" w:space="0" w:color="auto"/>
              <w:right w:val="single" w:sz="4" w:space="0" w:color="auto"/>
            </w:tcBorders>
            <w:shd w:val="clear" w:color="auto" w:fill="auto"/>
            <w:noWrap/>
            <w:vAlign w:val="bottom"/>
            <w:hideMark/>
          </w:tcPr>
          <w:p w14:paraId="6BFD3928"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ICD10</w:t>
            </w:r>
          </w:p>
        </w:tc>
        <w:tc>
          <w:tcPr>
            <w:tcW w:w="5519" w:type="dxa"/>
            <w:tcBorders>
              <w:top w:val="nil"/>
              <w:left w:val="nil"/>
              <w:bottom w:val="single" w:sz="4" w:space="0" w:color="auto"/>
              <w:right w:val="single" w:sz="4" w:space="0" w:color="auto"/>
            </w:tcBorders>
            <w:shd w:val="clear" w:color="auto" w:fill="auto"/>
            <w:noWrap/>
            <w:vAlign w:val="bottom"/>
            <w:hideMark/>
          </w:tcPr>
          <w:p w14:paraId="6C869144"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Alzheimer's disease with late onset</w:t>
            </w:r>
          </w:p>
        </w:tc>
      </w:tr>
      <w:tr w:rsidR="00EB2F8B" w:rsidRPr="00007A28" w14:paraId="1BBC94D0"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0A11BA"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G308</w:t>
            </w:r>
          </w:p>
        </w:tc>
        <w:tc>
          <w:tcPr>
            <w:tcW w:w="1880" w:type="dxa"/>
            <w:tcBorders>
              <w:top w:val="nil"/>
              <w:left w:val="nil"/>
              <w:bottom w:val="single" w:sz="4" w:space="0" w:color="auto"/>
              <w:right w:val="single" w:sz="4" w:space="0" w:color="auto"/>
            </w:tcBorders>
            <w:shd w:val="clear" w:color="auto" w:fill="auto"/>
            <w:noWrap/>
            <w:vAlign w:val="bottom"/>
            <w:hideMark/>
          </w:tcPr>
          <w:p w14:paraId="2656CAC4"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ICD10</w:t>
            </w:r>
          </w:p>
        </w:tc>
        <w:tc>
          <w:tcPr>
            <w:tcW w:w="5519" w:type="dxa"/>
            <w:tcBorders>
              <w:top w:val="nil"/>
              <w:left w:val="nil"/>
              <w:bottom w:val="single" w:sz="4" w:space="0" w:color="auto"/>
              <w:right w:val="single" w:sz="4" w:space="0" w:color="auto"/>
            </w:tcBorders>
            <w:shd w:val="clear" w:color="auto" w:fill="auto"/>
            <w:noWrap/>
            <w:vAlign w:val="bottom"/>
            <w:hideMark/>
          </w:tcPr>
          <w:p w14:paraId="6AAD7709"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Other Alzheimer's disease</w:t>
            </w:r>
          </w:p>
        </w:tc>
      </w:tr>
      <w:tr w:rsidR="00EB2F8B" w:rsidRPr="00007A28" w14:paraId="24D3D58B" w14:textId="77777777" w:rsidTr="00007A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A5A703"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G309</w:t>
            </w:r>
          </w:p>
        </w:tc>
        <w:tc>
          <w:tcPr>
            <w:tcW w:w="1880" w:type="dxa"/>
            <w:tcBorders>
              <w:top w:val="nil"/>
              <w:left w:val="nil"/>
              <w:bottom w:val="single" w:sz="4" w:space="0" w:color="auto"/>
              <w:right w:val="single" w:sz="4" w:space="0" w:color="auto"/>
            </w:tcBorders>
            <w:shd w:val="clear" w:color="auto" w:fill="auto"/>
            <w:noWrap/>
            <w:vAlign w:val="bottom"/>
            <w:hideMark/>
          </w:tcPr>
          <w:p w14:paraId="6A04E173" w14:textId="77777777" w:rsidR="00EB2F8B" w:rsidRPr="00007A28" w:rsidRDefault="00EB2F8B" w:rsidP="00EB2F8B">
            <w:pPr>
              <w:spacing w:after="0" w:line="240" w:lineRule="auto"/>
              <w:jc w:val="center"/>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ICD10</w:t>
            </w:r>
          </w:p>
        </w:tc>
        <w:tc>
          <w:tcPr>
            <w:tcW w:w="5519" w:type="dxa"/>
            <w:tcBorders>
              <w:top w:val="nil"/>
              <w:left w:val="nil"/>
              <w:bottom w:val="single" w:sz="4" w:space="0" w:color="auto"/>
              <w:right w:val="single" w:sz="4" w:space="0" w:color="auto"/>
            </w:tcBorders>
            <w:shd w:val="clear" w:color="auto" w:fill="auto"/>
            <w:noWrap/>
            <w:vAlign w:val="bottom"/>
            <w:hideMark/>
          </w:tcPr>
          <w:p w14:paraId="5849DDEE" w14:textId="77777777" w:rsidR="00EB2F8B" w:rsidRPr="00007A28" w:rsidRDefault="00EB2F8B" w:rsidP="00EB2F8B">
            <w:pPr>
              <w:spacing w:after="0" w:line="240" w:lineRule="auto"/>
              <w:rPr>
                <w:rFonts w:ascii="Times New Roman" w:eastAsia="Times New Roman" w:hAnsi="Times New Roman" w:cs="Times New Roman"/>
                <w:color w:val="000000"/>
                <w:sz w:val="24"/>
                <w:szCs w:val="24"/>
              </w:rPr>
            </w:pPr>
            <w:r w:rsidRPr="00007A28">
              <w:rPr>
                <w:rFonts w:ascii="Times New Roman" w:eastAsia="Times New Roman" w:hAnsi="Times New Roman" w:cs="Times New Roman"/>
                <w:color w:val="000000"/>
                <w:sz w:val="24"/>
                <w:szCs w:val="24"/>
              </w:rPr>
              <w:t>Alzheimer's disease, unspecified</w:t>
            </w:r>
          </w:p>
        </w:tc>
      </w:tr>
    </w:tbl>
    <w:p w14:paraId="44F219FE" w14:textId="77777777" w:rsidR="00EB2F8B" w:rsidRPr="006436F8" w:rsidRDefault="00EB2F8B" w:rsidP="008B6ADA">
      <w:pPr>
        <w:spacing w:line="360" w:lineRule="auto"/>
        <w:rPr>
          <w:rFonts w:ascii="Times New Roman" w:hAnsi="Times New Roman" w:cs="Times New Roman"/>
          <w:sz w:val="24"/>
          <w:szCs w:val="24"/>
        </w:rPr>
      </w:pPr>
    </w:p>
    <w:p w14:paraId="5004D333" w14:textId="5226A0A2" w:rsidR="009B2B18" w:rsidRDefault="003F6900" w:rsidP="009B2B18">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The </w:t>
      </w:r>
      <w:r w:rsidR="00080392">
        <w:rPr>
          <w:rFonts w:ascii="Times New Roman" w:hAnsi="Times New Roman" w:cs="Times New Roman"/>
          <w:sz w:val="24"/>
          <w:szCs w:val="24"/>
        </w:rPr>
        <w:t xml:space="preserve">cases were defined by </w:t>
      </w:r>
      <w:r w:rsidR="00470293">
        <w:rPr>
          <w:rFonts w:ascii="Times New Roman" w:hAnsi="Times New Roman" w:cs="Times New Roman"/>
          <w:sz w:val="24"/>
          <w:szCs w:val="24"/>
        </w:rPr>
        <w:t xml:space="preserve">both </w:t>
      </w:r>
      <w:r w:rsidR="00C62032">
        <w:rPr>
          <w:rFonts w:ascii="Times New Roman" w:hAnsi="Times New Roman" w:cs="Times New Roman"/>
          <w:sz w:val="24"/>
          <w:szCs w:val="24"/>
        </w:rPr>
        <w:t>R</w:t>
      </w:r>
      <w:r w:rsidR="00080392">
        <w:rPr>
          <w:rFonts w:ascii="Times New Roman" w:hAnsi="Times New Roman" w:cs="Times New Roman"/>
          <w:sz w:val="24"/>
          <w:szCs w:val="24"/>
        </w:rPr>
        <w:t>ead codes in GP data and ICD10 codes (or diagnosis codes) in hospital datasets</w:t>
      </w:r>
      <w:r w:rsidR="00470293">
        <w:rPr>
          <w:rFonts w:ascii="Times New Roman" w:hAnsi="Times New Roman" w:cs="Times New Roman"/>
          <w:sz w:val="24"/>
          <w:szCs w:val="24"/>
        </w:rPr>
        <w:t xml:space="preserve"> to increase </w:t>
      </w:r>
      <w:r w:rsidR="00E72C51">
        <w:rPr>
          <w:rFonts w:ascii="Times New Roman" w:hAnsi="Times New Roman" w:cs="Times New Roman"/>
          <w:sz w:val="24"/>
          <w:szCs w:val="24"/>
        </w:rPr>
        <w:t xml:space="preserve">the </w:t>
      </w:r>
      <w:r w:rsidR="00470293">
        <w:rPr>
          <w:rFonts w:ascii="Times New Roman" w:hAnsi="Times New Roman" w:cs="Times New Roman"/>
          <w:sz w:val="24"/>
          <w:szCs w:val="24"/>
        </w:rPr>
        <w:t>sample size (</w:t>
      </w:r>
      <w:r w:rsidR="00080392">
        <w:rPr>
          <w:rFonts w:ascii="Times New Roman" w:hAnsi="Times New Roman" w:cs="Times New Roman"/>
          <w:sz w:val="24"/>
          <w:szCs w:val="24"/>
        </w:rPr>
        <w:t>exact codes are shown in table 1</w:t>
      </w:r>
      <w:r w:rsidR="00470293">
        <w:rPr>
          <w:rFonts w:ascii="Times New Roman" w:hAnsi="Times New Roman" w:cs="Times New Roman"/>
          <w:sz w:val="24"/>
          <w:szCs w:val="24"/>
        </w:rPr>
        <w:t>)</w:t>
      </w:r>
      <w:r w:rsidR="00080392">
        <w:rPr>
          <w:rFonts w:ascii="Times New Roman" w:hAnsi="Times New Roman" w:cs="Times New Roman"/>
          <w:sz w:val="24"/>
          <w:szCs w:val="24"/>
        </w:rPr>
        <w:t xml:space="preserve">. The </w:t>
      </w:r>
      <w:r w:rsidR="009E03A3">
        <w:rPr>
          <w:rFonts w:ascii="Times New Roman" w:hAnsi="Times New Roman" w:cs="Times New Roman"/>
          <w:sz w:val="24"/>
          <w:szCs w:val="24"/>
        </w:rPr>
        <w:t xml:space="preserve">AD </w:t>
      </w:r>
      <w:r w:rsidR="00080392">
        <w:rPr>
          <w:rFonts w:ascii="Times New Roman" w:hAnsi="Times New Roman" w:cs="Times New Roman"/>
          <w:sz w:val="24"/>
          <w:szCs w:val="24"/>
        </w:rPr>
        <w:t>codes were extracted</w:t>
      </w:r>
      <w:r w:rsidR="009E03A3">
        <w:rPr>
          <w:rFonts w:ascii="Times New Roman" w:hAnsi="Times New Roman" w:cs="Times New Roman"/>
          <w:sz w:val="24"/>
          <w:szCs w:val="24"/>
        </w:rPr>
        <w:t xml:space="preserve"> </w:t>
      </w:r>
      <w:r w:rsidR="00080392">
        <w:rPr>
          <w:rFonts w:ascii="Times New Roman" w:hAnsi="Times New Roman" w:cs="Times New Roman"/>
          <w:sz w:val="24"/>
          <w:szCs w:val="24"/>
        </w:rPr>
        <w:t xml:space="preserve">from two built-in datasets in SAIL that highlights all the </w:t>
      </w:r>
      <w:r w:rsidR="00C62032">
        <w:rPr>
          <w:rFonts w:ascii="Times New Roman" w:hAnsi="Times New Roman" w:cs="Times New Roman"/>
          <w:sz w:val="24"/>
          <w:szCs w:val="24"/>
        </w:rPr>
        <w:t>R</w:t>
      </w:r>
      <w:r w:rsidR="00080392">
        <w:rPr>
          <w:rFonts w:ascii="Times New Roman" w:hAnsi="Times New Roman" w:cs="Times New Roman"/>
          <w:sz w:val="24"/>
          <w:szCs w:val="24"/>
        </w:rPr>
        <w:t>ead codes and ICD10 codes in use within the databank (named SAILREFRV.READ_CD and ICD10_DIAG_CD)</w:t>
      </w:r>
      <w:r w:rsidR="009E03A3">
        <w:rPr>
          <w:rFonts w:ascii="Times New Roman" w:hAnsi="Times New Roman" w:cs="Times New Roman"/>
          <w:sz w:val="24"/>
          <w:szCs w:val="24"/>
        </w:rPr>
        <w:t>, where the word “Alzheimer’s” was searched for in the description boxes of the two datasets</w:t>
      </w:r>
      <w:r w:rsidR="003874AD">
        <w:rPr>
          <w:rFonts w:ascii="Times New Roman" w:hAnsi="Times New Roman" w:cs="Times New Roman"/>
          <w:sz w:val="24"/>
          <w:szCs w:val="24"/>
        </w:rPr>
        <w:t xml:space="preserve"> to extract the codes</w:t>
      </w:r>
      <w:r w:rsidR="009E03A3">
        <w:rPr>
          <w:rFonts w:ascii="Times New Roman" w:hAnsi="Times New Roman" w:cs="Times New Roman"/>
          <w:sz w:val="24"/>
          <w:szCs w:val="24"/>
        </w:rPr>
        <w:t xml:space="preserve">. </w:t>
      </w:r>
      <w:r w:rsidR="009506CD">
        <w:rPr>
          <w:rFonts w:ascii="Times New Roman" w:hAnsi="Times New Roman" w:cs="Times New Roman"/>
          <w:sz w:val="24"/>
          <w:szCs w:val="24"/>
        </w:rPr>
        <w:t xml:space="preserve">The codes were then filtered and cross-checked with existing literature </w:t>
      </w:r>
      <w:r w:rsidR="00257696">
        <w:rPr>
          <w:rFonts w:ascii="Times New Roman" w:hAnsi="Times New Roman" w:cs="Times New Roman"/>
          <w:sz w:val="24"/>
          <w:szCs w:val="24"/>
        </w:rPr>
        <w:t xml:space="preserve">to produce table 1 </w:t>
      </w:r>
      <w:r w:rsidR="005A3878">
        <w:rPr>
          <w:rFonts w:ascii="Times New Roman" w:hAnsi="Times New Roman" w:cs="Times New Roman"/>
          <w:sz w:val="24"/>
          <w:szCs w:val="24"/>
        </w:rPr>
        <w:fldChar w:fldCharType="begin" w:fldLock="1"/>
      </w:r>
      <w:r w:rsidR="00DA2435">
        <w:rPr>
          <w:rFonts w:ascii="Times New Roman" w:hAnsi="Times New Roman" w:cs="Times New Roman"/>
          <w:sz w:val="24"/>
          <w:szCs w:val="24"/>
        </w:rPr>
        <w:instrText>ADDIN CSL_CITATION {"citationItems":[{"id":"ITEM-1","itemData":{"DOI":"10.1007/s40264-017-0538-x","ISSN":"11791942","PMID":"28439716","abstract":"Introduction: Policy interventions to address inappropriate prescribing of antipsychotic drugs to older people diagnosed with dementia are commonplace. In the UK, warnings were issued by the Medicines Healthcare products Regulatory Agency in 2004, 2009 and 2012 and the National Institute for Health and Care Excellence guidance was published in 2006. It is important to evaluate the impact of such interventions. Methods: We analysed routinely collected primary-care data from 111,346 patients attending one of 689 general practices contributing to the Clinical Practice Research Datalink to describe the temporal changes in the prescribing of antipsychotic drugs to patients aged 65 years or over diagnosed with dementia without a concomitant psychosis diagnosis from 2001 to 2014 using an interrupted time series and a before-and-after design. Logistic regression methods were used to quantify the impact of patient and practice level variables on prescribing prevalence. Results: Prescribing of first-generation antipsychotic drugs reduced from 8.9% in 2001 to 1.4% in 2014 (prevalence ratio 2014/2001 adjusted for age, sex and clustering within practices (0.14, 95% confidence interval 0.12–0.16), whereas there was little change for second-generation antipsychotic drugs (1.01, confidence interval 0.94–1.17). Between 2004 and 2012, several policy interventions coincided with a pattern of ups and downs, whereas the 2006 National Institute for Health and Care Excellence guidance was followed by a gradual longer term reduction. Since 2013, the decreasing trend in second-generation antipsychotic drug prescribing has plateaued largely driven by the increasing prescribing of risperidone. Conclusions: Increased surveillance and evaluation of drug safety warnings and guidance are needed to improve the impact of future interventions.","author":[{"dropping-particle":"","family":"Stocks","given":"S. Jill","non-dropping-particle":"","parse-names":false,"suffix":""},{"dropping-particle":"","family":"Kontopantelis","given":"Evangelos","non-dropping-particle":"","parse-names":false,"suffix":""},{"dropping-particle":"","family":"Webb","given":"Roger T.","non-dropping-particle":"","parse-names":false,"suffix":""},{"dropping-particle":"","family":"Avery","given":"Anthony J.","non-dropping-particle":"","parse-names":false,"suffix":""},{"dropping-particle":"","family":"Burns","given":"Alistair","non-dropping-particle":"","parse-names":false,"suffix":""},{"dropping-particle":"","family":"Ashcroft","given":"Darren M.","non-dropping-particle":"","parse-names":false,"suffix":""}],"container-title":"Drug Safety","id":"ITEM-1","issued":{"date-parts":[["2017"]]},"page":"679-692","publisher":"Springer International Publishing","title":"Antipsychotic prescribing to patients diagnosed with dementia without a diagnosis of psychosis in the context of national guidance and drug safety warnings: longitudinal study in UK general practice","type":"article-journal","volume":"40"},"uris":["http://www.mendeley.com/documents/?uuid=0b4667c9-e620-4474-8b3e-d7b2ada0fa90"]},{"id":"ITEM-2","itemData":{"DOI":"10.1101/2020.06.13.20130401","abstract":"Alzheimer's disease (AD) and AD-related dementias (ADRD) are a class of neurodegenerative diseases affecting about 5.7 million Americans. There is no cure for AD/ADRD. Current interventions have modest effects and focus on attenuating cognitive impairment. Detection of patients at high risk of AD/ADRD is crucial for timely interventions to modify risk factors and primarily prevent cognitive decline and dementia, and thus to enhance the quality of life and reduce health care costs. This study seeks to investigate both knowledge-driven (where domain experts identify useful features) and data-driven (where machine learning models select useful features among all available data elements) approaches for AD/ADRD early prediction using real-world electronic health records (EHR) data from the University of Florida (UF) Health system. We identified a cohort of 59,799 patients and examined four widely used machine learning algorithms following a standard case-control study. We also examined the early prediction of AD/ADRD using patient information 0-years, 1-year, 3-years, and 5-years before the disease onset date. The experimental results showed that models based on the Gradient Boosting Trees (GBT) achieved the best performance for the data-driven approach and the Random Forests (RF) achieved the best performance for the knowledge-driven approach. Among all models, GBT using a data-driven approach achieved the best area under the curve (AUC) score of 0.7976, 0.7192, 0.6985, and 0.6798 for 0, 1, 3, 5-years prediction, respectively. We also examined the top features identified by the machine learning models and compared them with the knowledge-driven features identified by domain experts. Our study demonstrated the feasibility of using electronic health records for the early prediction of AD/ADRD and discovered potential challenges for future investigations.","author":[{"dropping-particle":"","family":"Yang","given":"Xi","non-dropping-particle":"","parse-names":false,"suffix":""},{"dropping-particle":"","family":"Li","given":"Qian","non-dropping-particle":"","parse-names":false,"suffix":""},{"dropping-particle":"","family":"Wu","given":"Yonghui","non-dropping-particle":"","parse-names":false,"suffix":""},{"dropping-particle":"","family":"Bian","given":"Jiang","non-dropping-particle":"","parse-names":false,"suffix":""},{"dropping-particle":"","family":"Lyu","given":"Tianchen","non-dropping-particle":"","parse-names":false,"suffix":""},{"dropping-particle":"","family":"Guo","given":"Yi","non-dropping-particle":"","parse-names":false,"suffix":""},{"dropping-particle":"","family":"Marra","given":"David","non-dropping-particle":"","parse-names":false,"suffix":""},{"dropping-particle":"","family":"Miller","given":"Amber","non-dropping-particle":"","parse-names":false,"suffix":""},{"dropping-particle":"","family":"Shenkman","given":"Elizabeth","non-dropping-particle":"","parse-names":false,"suffix":""},{"dropping-particle":"","family":"Maraganore","given":"Demetrius","non-dropping-particle":"","parse-names":false,"suffix":""}],"container-title":"medRxiv","id":"ITEM-2","issued":{"date-parts":[["2020"]]},"title":"Early prediction of Alzheimer’s disease and related dementias using electronic health records","type":"article-journal"},"uris":["http://www.mendeley.com/documents/?uuid=4bad9cd3-98a0-41b0-81b5-5849715aa843"]}],"mendeley":{"formattedCitation":"(Stocks et al., 2017; Yang et al., 2020)","plainTextFormattedCitation":"(Stocks et al., 2017; Yang et al., 2020)","previouslyFormattedCitation":"(Stocks et al., 2017; Yang et al., 2020)"},"properties":{"noteIndex":0},"schema":"https://github.com/citation-style-language/schema/raw/master/csl-citation.json"}</w:instrText>
      </w:r>
      <w:r w:rsidR="005A3878">
        <w:rPr>
          <w:rFonts w:ascii="Times New Roman" w:hAnsi="Times New Roman" w:cs="Times New Roman"/>
          <w:sz w:val="24"/>
          <w:szCs w:val="24"/>
        </w:rPr>
        <w:fldChar w:fldCharType="separate"/>
      </w:r>
      <w:r w:rsidR="00EB32E5" w:rsidRPr="00EB32E5">
        <w:rPr>
          <w:rFonts w:ascii="Times New Roman" w:hAnsi="Times New Roman" w:cs="Times New Roman"/>
          <w:noProof/>
          <w:sz w:val="24"/>
          <w:szCs w:val="24"/>
        </w:rPr>
        <w:t>(Stocks et al., 2017; Yang et al., 2020)</w:t>
      </w:r>
      <w:r w:rsidR="005A3878">
        <w:rPr>
          <w:rFonts w:ascii="Times New Roman" w:hAnsi="Times New Roman" w:cs="Times New Roman"/>
          <w:sz w:val="24"/>
          <w:szCs w:val="24"/>
        </w:rPr>
        <w:fldChar w:fldCharType="end"/>
      </w:r>
      <w:r w:rsidR="009506CD">
        <w:rPr>
          <w:rFonts w:ascii="Times New Roman" w:hAnsi="Times New Roman" w:cs="Times New Roman"/>
          <w:sz w:val="24"/>
          <w:szCs w:val="24"/>
        </w:rPr>
        <w:t>.</w:t>
      </w:r>
      <w:r w:rsidR="00FE51BA">
        <w:rPr>
          <w:rFonts w:ascii="Times New Roman" w:hAnsi="Times New Roman" w:cs="Times New Roman"/>
          <w:sz w:val="24"/>
          <w:szCs w:val="24"/>
        </w:rPr>
        <w:t xml:space="preserve"> Any patients </w:t>
      </w:r>
      <w:r w:rsidR="00FE51BA">
        <w:rPr>
          <w:rFonts w:ascii="Times New Roman" w:hAnsi="Times New Roman" w:cs="Times New Roman"/>
          <w:sz w:val="24"/>
          <w:szCs w:val="24"/>
        </w:rPr>
        <w:lastRenderedPageBreak/>
        <w:t xml:space="preserve">found with these codes were considered as possible cases. The data were then cleaned and filtered to fit within time and domain restrictions, these include they must be diagnosed with AD within the year 2015 to 2019, must be alive </w:t>
      </w:r>
      <w:r w:rsidR="00EF4A41">
        <w:rPr>
          <w:rFonts w:ascii="Times New Roman" w:hAnsi="Times New Roman" w:cs="Times New Roman"/>
          <w:sz w:val="24"/>
          <w:szCs w:val="24"/>
        </w:rPr>
        <w:t xml:space="preserve">when </w:t>
      </w:r>
      <w:r w:rsidR="00FE51BA">
        <w:rPr>
          <w:rFonts w:ascii="Times New Roman" w:hAnsi="Times New Roman" w:cs="Times New Roman"/>
          <w:sz w:val="24"/>
          <w:szCs w:val="24"/>
        </w:rPr>
        <w:t>diagnos</w:t>
      </w:r>
      <w:r w:rsidR="00EF4A41">
        <w:rPr>
          <w:rFonts w:ascii="Times New Roman" w:hAnsi="Times New Roman" w:cs="Times New Roman"/>
          <w:sz w:val="24"/>
          <w:szCs w:val="24"/>
        </w:rPr>
        <w:t>ed with AD and</w:t>
      </w:r>
      <w:r w:rsidR="00FE51BA">
        <w:rPr>
          <w:rFonts w:ascii="Times New Roman" w:hAnsi="Times New Roman" w:cs="Times New Roman"/>
          <w:sz w:val="24"/>
          <w:szCs w:val="24"/>
        </w:rPr>
        <w:t xml:space="preserve"> must be at least 18 years old</w:t>
      </w:r>
      <w:r w:rsidR="00EF4A41">
        <w:rPr>
          <w:rFonts w:ascii="Times New Roman" w:hAnsi="Times New Roman" w:cs="Times New Roman"/>
          <w:sz w:val="24"/>
          <w:szCs w:val="24"/>
        </w:rPr>
        <w:t xml:space="preserve"> </w:t>
      </w:r>
      <w:r w:rsidR="009F30C5">
        <w:rPr>
          <w:rFonts w:ascii="Times New Roman" w:hAnsi="Times New Roman" w:cs="Times New Roman"/>
          <w:sz w:val="24"/>
          <w:szCs w:val="24"/>
        </w:rPr>
        <w:t>(</w:t>
      </w:r>
      <w:r w:rsidR="008E4620">
        <w:rPr>
          <w:rFonts w:ascii="Times New Roman" w:hAnsi="Times New Roman" w:cs="Times New Roman"/>
          <w:sz w:val="24"/>
          <w:szCs w:val="24"/>
        </w:rPr>
        <w:t>F</w:t>
      </w:r>
      <w:r w:rsidR="009F30C5">
        <w:rPr>
          <w:rFonts w:ascii="Times New Roman" w:hAnsi="Times New Roman" w:cs="Times New Roman"/>
          <w:sz w:val="24"/>
          <w:szCs w:val="24"/>
        </w:rPr>
        <w:t>low chart</w:t>
      </w:r>
      <w:r w:rsidR="008E4620">
        <w:rPr>
          <w:rFonts w:ascii="Times New Roman" w:hAnsi="Times New Roman" w:cs="Times New Roman"/>
          <w:sz w:val="24"/>
          <w:szCs w:val="24"/>
        </w:rPr>
        <w:t xml:space="preserve"> – </w:t>
      </w:r>
      <w:r w:rsidR="00A05EA2">
        <w:rPr>
          <w:rFonts w:ascii="Times New Roman" w:hAnsi="Times New Roman" w:cs="Times New Roman"/>
          <w:sz w:val="24"/>
          <w:szCs w:val="24"/>
        </w:rPr>
        <w:t xml:space="preserve">figure </w:t>
      </w:r>
      <w:r w:rsidR="008E4620">
        <w:rPr>
          <w:rFonts w:ascii="Times New Roman" w:hAnsi="Times New Roman" w:cs="Times New Roman"/>
          <w:sz w:val="24"/>
          <w:szCs w:val="24"/>
        </w:rPr>
        <w:t>3</w:t>
      </w:r>
      <w:r w:rsidR="009F30C5">
        <w:rPr>
          <w:rFonts w:ascii="Times New Roman" w:hAnsi="Times New Roman" w:cs="Times New Roman"/>
          <w:sz w:val="24"/>
          <w:szCs w:val="24"/>
        </w:rPr>
        <w:t>)</w:t>
      </w:r>
      <w:r w:rsidR="00EF4A41">
        <w:rPr>
          <w:rFonts w:ascii="Times New Roman" w:hAnsi="Times New Roman" w:cs="Times New Roman"/>
          <w:sz w:val="24"/>
          <w:szCs w:val="24"/>
        </w:rPr>
        <w:t xml:space="preserve">. </w:t>
      </w:r>
      <w:r w:rsidR="00D84FDA">
        <w:rPr>
          <w:rFonts w:ascii="Times New Roman" w:hAnsi="Times New Roman" w:cs="Times New Roman"/>
          <w:sz w:val="24"/>
          <w:szCs w:val="24"/>
        </w:rPr>
        <w:t>The</w:t>
      </w:r>
      <w:r w:rsidR="00EF4A41">
        <w:rPr>
          <w:rFonts w:ascii="Times New Roman" w:hAnsi="Times New Roman" w:cs="Times New Roman"/>
          <w:sz w:val="24"/>
          <w:szCs w:val="24"/>
        </w:rPr>
        <w:t xml:space="preserve"> controls were </w:t>
      </w:r>
      <w:r w:rsidR="00D84FDA">
        <w:rPr>
          <w:rFonts w:ascii="Times New Roman" w:hAnsi="Times New Roman" w:cs="Times New Roman"/>
          <w:sz w:val="24"/>
          <w:szCs w:val="24"/>
        </w:rPr>
        <w:t xml:space="preserve">then </w:t>
      </w:r>
      <w:r w:rsidR="00EF4A41">
        <w:rPr>
          <w:rFonts w:ascii="Times New Roman" w:hAnsi="Times New Roman" w:cs="Times New Roman"/>
          <w:sz w:val="24"/>
          <w:szCs w:val="24"/>
        </w:rPr>
        <w:t xml:space="preserve">categorically matched with cases </w:t>
      </w:r>
      <w:r w:rsidR="006D5B2B">
        <w:rPr>
          <w:rFonts w:ascii="Times New Roman" w:hAnsi="Times New Roman" w:cs="Times New Roman"/>
          <w:sz w:val="24"/>
          <w:szCs w:val="24"/>
        </w:rPr>
        <w:t xml:space="preserve">by three categories: year of birth, gender, and deprivation score. The deprivation score is between 1 to 5 (1 most deprived, 5 least deprived) and it is </w:t>
      </w:r>
      <w:r w:rsidR="00326F43">
        <w:rPr>
          <w:rFonts w:ascii="Times New Roman" w:hAnsi="Times New Roman" w:cs="Times New Roman"/>
          <w:sz w:val="24"/>
          <w:szCs w:val="24"/>
        </w:rPr>
        <w:t>derived</w:t>
      </w:r>
      <w:r w:rsidR="006D5B2B">
        <w:rPr>
          <w:rFonts w:ascii="Times New Roman" w:hAnsi="Times New Roman" w:cs="Times New Roman"/>
          <w:sz w:val="24"/>
          <w:szCs w:val="24"/>
        </w:rPr>
        <w:t xml:space="preserve"> </w:t>
      </w:r>
      <w:r w:rsidR="00326F43">
        <w:rPr>
          <w:rFonts w:ascii="Times New Roman" w:hAnsi="Times New Roman" w:cs="Times New Roman"/>
          <w:sz w:val="24"/>
          <w:szCs w:val="24"/>
        </w:rPr>
        <w:t xml:space="preserve">from </w:t>
      </w:r>
      <w:r w:rsidR="006D5B2B">
        <w:rPr>
          <w:rFonts w:ascii="Times New Roman" w:hAnsi="Times New Roman" w:cs="Times New Roman"/>
          <w:sz w:val="24"/>
          <w:szCs w:val="24"/>
        </w:rPr>
        <w:t>where an individual’s address score on the Welsh Index of Multiple Deprivation (WIMD) quintile (2014)</w:t>
      </w:r>
      <w:r w:rsidR="007B5401">
        <w:rPr>
          <w:rFonts w:ascii="Times New Roman" w:hAnsi="Times New Roman" w:cs="Times New Roman"/>
          <w:sz w:val="24"/>
          <w:szCs w:val="24"/>
        </w:rPr>
        <w:t>. As there may be multiple addresses across time, the address that was recorded on their date of diagnosis was used. In the unbalanced case-control dataset, f</w:t>
      </w:r>
      <w:r w:rsidR="00D84FDA">
        <w:rPr>
          <w:rFonts w:ascii="Times New Roman" w:hAnsi="Times New Roman" w:cs="Times New Roman"/>
          <w:sz w:val="24"/>
          <w:szCs w:val="24"/>
        </w:rPr>
        <w:t xml:space="preserve">ive controls were matched with </w:t>
      </w:r>
      <w:r w:rsidR="0075249C">
        <w:rPr>
          <w:rFonts w:ascii="Times New Roman" w:hAnsi="Times New Roman" w:cs="Times New Roman"/>
          <w:sz w:val="24"/>
          <w:szCs w:val="24"/>
        </w:rPr>
        <w:t>one</w:t>
      </w:r>
      <w:r w:rsidR="00D84FDA">
        <w:rPr>
          <w:rFonts w:ascii="Times New Roman" w:hAnsi="Times New Roman" w:cs="Times New Roman"/>
          <w:sz w:val="24"/>
          <w:szCs w:val="24"/>
        </w:rPr>
        <w:t xml:space="preserve"> case,</w:t>
      </w:r>
      <w:r w:rsidR="0018204E">
        <w:rPr>
          <w:rFonts w:ascii="Times New Roman" w:hAnsi="Times New Roman" w:cs="Times New Roman"/>
          <w:sz w:val="24"/>
          <w:szCs w:val="24"/>
        </w:rPr>
        <w:t xml:space="preserve"> while the balanced dataset has a one-to-one ratio. T</w:t>
      </w:r>
      <w:r w:rsidR="007B5401">
        <w:rPr>
          <w:rFonts w:ascii="Times New Roman" w:hAnsi="Times New Roman" w:cs="Times New Roman"/>
          <w:sz w:val="24"/>
          <w:szCs w:val="24"/>
        </w:rPr>
        <w:t>he controls</w:t>
      </w:r>
      <w:r w:rsidR="00D84FDA">
        <w:rPr>
          <w:rFonts w:ascii="Times New Roman" w:hAnsi="Times New Roman" w:cs="Times New Roman"/>
          <w:sz w:val="24"/>
          <w:szCs w:val="24"/>
        </w:rPr>
        <w:t xml:space="preserve"> also go through cleaning and filtering to fit within the time and domain restrictions.</w:t>
      </w:r>
      <w:r w:rsidR="007B5401">
        <w:rPr>
          <w:rFonts w:ascii="Times New Roman" w:hAnsi="Times New Roman" w:cs="Times New Roman"/>
          <w:sz w:val="24"/>
          <w:szCs w:val="24"/>
        </w:rPr>
        <w:t xml:space="preserve"> These include: Alive, does not already exist in cases, does not have AD or any other dementias, did not move address during the study period (see </w:t>
      </w:r>
      <w:r w:rsidR="00A05EA2">
        <w:rPr>
          <w:rFonts w:ascii="Times New Roman" w:hAnsi="Times New Roman" w:cs="Times New Roman"/>
          <w:sz w:val="24"/>
          <w:szCs w:val="24"/>
        </w:rPr>
        <w:t xml:space="preserve">figure </w:t>
      </w:r>
      <w:r w:rsidR="008E4620">
        <w:rPr>
          <w:rFonts w:ascii="Times New Roman" w:hAnsi="Times New Roman" w:cs="Times New Roman"/>
          <w:sz w:val="24"/>
          <w:szCs w:val="24"/>
        </w:rPr>
        <w:t>3</w:t>
      </w:r>
      <w:r w:rsidR="007B5401">
        <w:rPr>
          <w:rFonts w:ascii="Times New Roman" w:hAnsi="Times New Roman" w:cs="Times New Roman"/>
          <w:sz w:val="24"/>
          <w:szCs w:val="24"/>
        </w:rPr>
        <w:t>).</w:t>
      </w:r>
      <w:r w:rsidR="00125DF2">
        <w:rPr>
          <w:rFonts w:ascii="Times New Roman" w:hAnsi="Times New Roman" w:cs="Times New Roman"/>
          <w:sz w:val="24"/>
          <w:szCs w:val="24"/>
        </w:rPr>
        <w:t xml:space="preserve"> A total of </w:t>
      </w:r>
      <w:r w:rsidR="00E72C51">
        <w:rPr>
          <w:rFonts w:ascii="Times New Roman" w:hAnsi="Times New Roman" w:cs="Times New Roman"/>
          <w:sz w:val="24"/>
          <w:szCs w:val="24"/>
        </w:rPr>
        <w:t>15429</w:t>
      </w:r>
      <w:r w:rsidR="00125DF2">
        <w:rPr>
          <w:rFonts w:ascii="Times New Roman" w:hAnsi="Times New Roman" w:cs="Times New Roman"/>
          <w:sz w:val="24"/>
          <w:szCs w:val="24"/>
        </w:rPr>
        <w:t xml:space="preserve"> cases and </w:t>
      </w:r>
      <w:r w:rsidR="00E72C51">
        <w:rPr>
          <w:rFonts w:ascii="Times New Roman" w:hAnsi="Times New Roman" w:cs="Times New Roman"/>
          <w:sz w:val="24"/>
          <w:szCs w:val="24"/>
        </w:rPr>
        <w:t>77145</w:t>
      </w:r>
      <w:r w:rsidR="00125DF2">
        <w:rPr>
          <w:rFonts w:ascii="Times New Roman" w:hAnsi="Times New Roman" w:cs="Times New Roman"/>
          <w:sz w:val="24"/>
          <w:szCs w:val="24"/>
        </w:rPr>
        <w:t xml:space="preserve"> controls were included in the study.</w:t>
      </w:r>
      <w:r w:rsidR="009B2B18" w:rsidRPr="009B2B18">
        <w:rPr>
          <w:rFonts w:ascii="Times New Roman" w:hAnsi="Times New Roman" w:cs="Times New Roman"/>
          <w:b/>
          <w:bCs/>
          <w:sz w:val="24"/>
          <w:szCs w:val="24"/>
        </w:rPr>
        <w:t xml:space="preserve"> </w:t>
      </w:r>
    </w:p>
    <w:p w14:paraId="58471C8B" w14:textId="64271A6D" w:rsidR="006D5B2B" w:rsidRDefault="009B2B18" w:rsidP="00172DA6">
      <w:pPr>
        <w:spacing w:line="480" w:lineRule="auto"/>
        <w:rPr>
          <w:rFonts w:ascii="Times New Roman" w:hAnsi="Times New Roman" w:cs="Times New Roman"/>
          <w:sz w:val="24"/>
          <w:szCs w:val="24"/>
        </w:rPr>
      </w:pPr>
      <w:r>
        <w:rPr>
          <w:rFonts w:ascii="Times New Roman" w:hAnsi="Times New Roman" w:cs="Times New Roman"/>
          <w:b/>
          <w:bCs/>
          <w:sz w:val="24"/>
          <w:szCs w:val="24"/>
        </w:rPr>
        <w:t>Feature selection</w:t>
      </w:r>
    </w:p>
    <w:p w14:paraId="328C9298" w14:textId="3B88E5CA" w:rsidR="00D267C8" w:rsidRDefault="00D267C8" w:rsidP="00172DA6">
      <w:pPr>
        <w:spacing w:line="480" w:lineRule="auto"/>
        <w:rPr>
          <w:rFonts w:ascii="Times New Roman" w:hAnsi="Times New Roman" w:cs="Times New Roman"/>
          <w:sz w:val="24"/>
          <w:szCs w:val="24"/>
        </w:rPr>
      </w:pPr>
      <w:r>
        <w:rPr>
          <w:noProof/>
        </w:rPr>
        <w:drawing>
          <wp:inline distT="0" distB="0" distL="0" distR="0" wp14:anchorId="010F56A2" wp14:editId="7C0734FE">
            <wp:extent cx="5658147" cy="10092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588" t="44418" r="4852" b="29084"/>
                    <a:stretch/>
                  </pic:blipFill>
                  <pic:spPr bwMode="auto">
                    <a:xfrm>
                      <a:off x="0" y="0"/>
                      <a:ext cx="5678166" cy="1012862"/>
                    </a:xfrm>
                    <a:prstGeom prst="rect">
                      <a:avLst/>
                    </a:prstGeom>
                    <a:ln>
                      <a:noFill/>
                    </a:ln>
                    <a:extLst>
                      <a:ext uri="{53640926-AAD7-44D8-BBD7-CCE9431645EC}">
                        <a14:shadowObscured xmlns:a14="http://schemas.microsoft.com/office/drawing/2010/main"/>
                      </a:ext>
                    </a:extLst>
                  </pic:spPr>
                </pic:pic>
              </a:graphicData>
            </a:graphic>
          </wp:inline>
        </w:drawing>
      </w:r>
    </w:p>
    <w:p w14:paraId="0DE4576B" w14:textId="7E73B678" w:rsidR="00D267C8" w:rsidRDefault="00D267C8" w:rsidP="00172DA6">
      <w:pPr>
        <w:spacing w:line="480" w:lineRule="auto"/>
        <w:rPr>
          <w:rFonts w:ascii="Times New Roman" w:hAnsi="Times New Roman" w:cs="Times New Roman"/>
          <w:sz w:val="24"/>
          <w:szCs w:val="24"/>
        </w:rPr>
      </w:pPr>
      <w:r>
        <w:rPr>
          <w:rFonts w:ascii="Times New Roman" w:hAnsi="Times New Roman" w:cs="Times New Roman"/>
          <w:sz w:val="24"/>
          <w:szCs w:val="24"/>
        </w:rPr>
        <w:t>Figure 2: Data collected in terms of patient timeline</w:t>
      </w:r>
    </w:p>
    <w:p w14:paraId="259618BF" w14:textId="4EBABAED" w:rsidR="00275A3B" w:rsidRDefault="005751DE"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74EF6">
        <w:rPr>
          <w:rFonts w:ascii="Times New Roman" w:hAnsi="Times New Roman" w:cs="Times New Roman"/>
          <w:sz w:val="24"/>
          <w:szCs w:val="24"/>
        </w:rPr>
        <w:t>The</w:t>
      </w:r>
      <w:r>
        <w:rPr>
          <w:rFonts w:ascii="Times New Roman" w:hAnsi="Times New Roman" w:cs="Times New Roman"/>
          <w:sz w:val="24"/>
          <w:szCs w:val="24"/>
        </w:rPr>
        <w:t xml:space="preserve"> cases were then matched with GP data to </w:t>
      </w:r>
      <w:r w:rsidR="00AA28B2">
        <w:rPr>
          <w:rFonts w:ascii="Times New Roman" w:hAnsi="Times New Roman" w:cs="Times New Roman"/>
          <w:sz w:val="24"/>
          <w:szCs w:val="24"/>
        </w:rPr>
        <w:t xml:space="preserve">identify </w:t>
      </w:r>
      <w:r>
        <w:rPr>
          <w:rFonts w:ascii="Times New Roman" w:hAnsi="Times New Roman" w:cs="Times New Roman"/>
          <w:sz w:val="24"/>
          <w:szCs w:val="24"/>
        </w:rPr>
        <w:t xml:space="preserve">the </w:t>
      </w:r>
      <w:r w:rsidR="00974EF6">
        <w:rPr>
          <w:rFonts w:ascii="Times New Roman" w:hAnsi="Times New Roman" w:cs="Times New Roman"/>
          <w:sz w:val="24"/>
          <w:szCs w:val="24"/>
        </w:rPr>
        <w:t xml:space="preserve">top 50 most common </w:t>
      </w:r>
      <w:r w:rsidR="00C62032">
        <w:rPr>
          <w:rFonts w:ascii="Times New Roman" w:hAnsi="Times New Roman" w:cs="Times New Roman"/>
          <w:sz w:val="24"/>
          <w:szCs w:val="24"/>
        </w:rPr>
        <w:t>R</w:t>
      </w:r>
      <w:r>
        <w:rPr>
          <w:rFonts w:ascii="Times New Roman" w:hAnsi="Times New Roman" w:cs="Times New Roman"/>
          <w:sz w:val="24"/>
          <w:szCs w:val="24"/>
        </w:rPr>
        <w:t xml:space="preserve">ead codes in AD </w:t>
      </w:r>
      <w:r w:rsidR="008A5E18">
        <w:rPr>
          <w:rFonts w:ascii="Times New Roman" w:hAnsi="Times New Roman" w:cs="Times New Roman"/>
          <w:sz w:val="24"/>
          <w:szCs w:val="24"/>
        </w:rPr>
        <w:t xml:space="preserve">cases </w:t>
      </w:r>
      <w:r w:rsidR="004C6955">
        <w:rPr>
          <w:rFonts w:ascii="Times New Roman" w:hAnsi="Times New Roman" w:cs="Times New Roman"/>
          <w:sz w:val="24"/>
          <w:szCs w:val="24"/>
        </w:rPr>
        <w:t xml:space="preserve">in the years leading up to </w:t>
      </w:r>
      <w:r w:rsidR="007A5CD5">
        <w:rPr>
          <w:rFonts w:ascii="Times New Roman" w:hAnsi="Times New Roman" w:cs="Times New Roman"/>
          <w:sz w:val="24"/>
          <w:szCs w:val="24"/>
        </w:rPr>
        <w:t xml:space="preserve">the </w:t>
      </w:r>
      <w:r w:rsidR="00A82C2B" w:rsidRPr="004C6955">
        <w:rPr>
          <w:rFonts w:ascii="Times New Roman" w:hAnsi="Times New Roman" w:cs="Times New Roman"/>
          <w:sz w:val="24"/>
          <w:szCs w:val="24"/>
        </w:rPr>
        <w:t xml:space="preserve">five years </w:t>
      </w:r>
      <w:r w:rsidR="00AA28B2">
        <w:rPr>
          <w:rFonts w:ascii="Times New Roman" w:hAnsi="Times New Roman" w:cs="Times New Roman"/>
          <w:sz w:val="24"/>
          <w:szCs w:val="24"/>
        </w:rPr>
        <w:t xml:space="preserve">before </w:t>
      </w:r>
      <w:r w:rsidR="00A82C2B" w:rsidRPr="004C6955">
        <w:rPr>
          <w:rFonts w:ascii="Times New Roman" w:hAnsi="Times New Roman" w:cs="Times New Roman"/>
          <w:sz w:val="24"/>
          <w:szCs w:val="24"/>
        </w:rPr>
        <w:t>diagnosis</w:t>
      </w:r>
      <w:r w:rsidR="00D267C8">
        <w:rPr>
          <w:rFonts w:ascii="Times New Roman" w:hAnsi="Times New Roman" w:cs="Times New Roman"/>
          <w:sz w:val="24"/>
          <w:szCs w:val="24"/>
        </w:rPr>
        <w:t xml:space="preserve"> (Figure 2)</w:t>
      </w:r>
      <w:r>
        <w:rPr>
          <w:rFonts w:ascii="Times New Roman" w:hAnsi="Times New Roman" w:cs="Times New Roman"/>
          <w:sz w:val="24"/>
          <w:szCs w:val="24"/>
        </w:rPr>
        <w:t>.</w:t>
      </w:r>
      <w:r w:rsidR="00A82C2B">
        <w:rPr>
          <w:rFonts w:ascii="Times New Roman" w:hAnsi="Times New Roman" w:cs="Times New Roman"/>
          <w:sz w:val="24"/>
          <w:szCs w:val="24"/>
        </w:rPr>
        <w:t xml:space="preserve"> </w:t>
      </w:r>
      <w:r>
        <w:rPr>
          <w:rFonts w:ascii="Times New Roman" w:hAnsi="Times New Roman" w:cs="Times New Roman"/>
          <w:sz w:val="24"/>
          <w:szCs w:val="24"/>
        </w:rPr>
        <w:t xml:space="preserve">As the study is data-driven, </w:t>
      </w:r>
      <w:r w:rsidR="009A25BA">
        <w:rPr>
          <w:rFonts w:ascii="Times New Roman" w:hAnsi="Times New Roman" w:cs="Times New Roman"/>
          <w:sz w:val="24"/>
          <w:szCs w:val="24"/>
        </w:rPr>
        <w:t>minimal</w:t>
      </w:r>
      <w:r>
        <w:rPr>
          <w:rFonts w:ascii="Times New Roman" w:hAnsi="Times New Roman" w:cs="Times New Roman"/>
          <w:sz w:val="24"/>
          <w:szCs w:val="24"/>
        </w:rPr>
        <w:t xml:space="preserve"> input had been placed </w:t>
      </w:r>
      <w:r w:rsidR="009A25BA">
        <w:rPr>
          <w:rFonts w:ascii="Times New Roman" w:hAnsi="Times New Roman" w:cs="Times New Roman"/>
          <w:sz w:val="24"/>
          <w:szCs w:val="24"/>
        </w:rPr>
        <w:t xml:space="preserve">to select </w:t>
      </w:r>
      <w:r>
        <w:rPr>
          <w:rFonts w:ascii="Times New Roman" w:hAnsi="Times New Roman" w:cs="Times New Roman"/>
          <w:sz w:val="24"/>
          <w:szCs w:val="24"/>
        </w:rPr>
        <w:t xml:space="preserve">features. Despite this, the </w:t>
      </w:r>
      <w:r w:rsidR="00C62032">
        <w:rPr>
          <w:rFonts w:ascii="Times New Roman" w:hAnsi="Times New Roman" w:cs="Times New Roman"/>
          <w:sz w:val="24"/>
          <w:szCs w:val="24"/>
        </w:rPr>
        <w:t>R</w:t>
      </w:r>
      <w:r>
        <w:rPr>
          <w:rFonts w:ascii="Times New Roman" w:hAnsi="Times New Roman" w:cs="Times New Roman"/>
          <w:sz w:val="24"/>
          <w:szCs w:val="24"/>
        </w:rPr>
        <w:t>ead codes were still checked for duplicates, blanks, “NA”s</w:t>
      </w:r>
      <w:r w:rsidR="00FA6E75">
        <w:rPr>
          <w:rFonts w:ascii="Times New Roman" w:hAnsi="Times New Roman" w:cs="Times New Roman"/>
          <w:sz w:val="24"/>
          <w:szCs w:val="24"/>
        </w:rPr>
        <w:t>,</w:t>
      </w:r>
      <w:r>
        <w:rPr>
          <w:rFonts w:ascii="Times New Roman" w:hAnsi="Times New Roman" w:cs="Times New Roman"/>
          <w:sz w:val="24"/>
          <w:szCs w:val="24"/>
        </w:rPr>
        <w:t xml:space="preserve"> and</w:t>
      </w:r>
      <w:r w:rsidR="0044010C">
        <w:rPr>
          <w:rFonts w:ascii="Times New Roman" w:hAnsi="Times New Roman" w:cs="Times New Roman"/>
          <w:sz w:val="24"/>
          <w:szCs w:val="24"/>
        </w:rPr>
        <w:t xml:space="preserve"> for certainty – </w:t>
      </w:r>
      <w:r>
        <w:rPr>
          <w:rFonts w:ascii="Times New Roman" w:hAnsi="Times New Roman" w:cs="Times New Roman"/>
          <w:sz w:val="24"/>
          <w:szCs w:val="24"/>
        </w:rPr>
        <w:t xml:space="preserve">they must not already exist within the AD list of </w:t>
      </w:r>
      <w:r w:rsidR="00C62032">
        <w:rPr>
          <w:rFonts w:ascii="Times New Roman" w:hAnsi="Times New Roman" w:cs="Times New Roman"/>
          <w:sz w:val="24"/>
          <w:szCs w:val="24"/>
        </w:rPr>
        <w:t>R</w:t>
      </w:r>
      <w:r>
        <w:rPr>
          <w:rFonts w:ascii="Times New Roman" w:hAnsi="Times New Roman" w:cs="Times New Roman"/>
          <w:sz w:val="24"/>
          <w:szCs w:val="24"/>
        </w:rPr>
        <w:t>ead codes</w:t>
      </w:r>
      <w:r w:rsidR="00FA6E75">
        <w:rPr>
          <w:rFonts w:ascii="Times New Roman" w:hAnsi="Times New Roman" w:cs="Times New Roman"/>
          <w:sz w:val="24"/>
          <w:szCs w:val="24"/>
        </w:rPr>
        <w:t xml:space="preserve">. In addition, </w:t>
      </w:r>
      <w:r w:rsidR="00114AD4">
        <w:rPr>
          <w:rFonts w:ascii="Times New Roman" w:hAnsi="Times New Roman" w:cs="Times New Roman"/>
          <w:sz w:val="24"/>
          <w:szCs w:val="24"/>
        </w:rPr>
        <w:t xml:space="preserve">they </w:t>
      </w:r>
      <w:r w:rsidR="0044010C">
        <w:rPr>
          <w:rFonts w:ascii="Times New Roman" w:hAnsi="Times New Roman" w:cs="Times New Roman"/>
          <w:sz w:val="24"/>
          <w:szCs w:val="24"/>
        </w:rPr>
        <w:t xml:space="preserve">must not be dementia codes as well </w:t>
      </w:r>
      <w:r w:rsidR="0044010C">
        <w:rPr>
          <w:rFonts w:ascii="Times New Roman" w:hAnsi="Times New Roman" w:cs="Times New Roman"/>
          <w:sz w:val="24"/>
          <w:szCs w:val="24"/>
        </w:rPr>
        <w:lastRenderedPageBreak/>
        <w:t>(Appendix 1)</w:t>
      </w:r>
      <w:r w:rsidR="00114AD4">
        <w:rPr>
          <w:rFonts w:ascii="Times New Roman" w:hAnsi="Times New Roman" w:cs="Times New Roman"/>
          <w:sz w:val="24"/>
          <w:szCs w:val="24"/>
        </w:rPr>
        <w:t xml:space="preserve">. </w:t>
      </w:r>
      <w:r w:rsidR="00AA28B2">
        <w:rPr>
          <w:rFonts w:ascii="Times New Roman" w:hAnsi="Times New Roman" w:cs="Times New Roman"/>
          <w:sz w:val="24"/>
          <w:szCs w:val="24"/>
        </w:rPr>
        <w:t>D</w:t>
      </w:r>
      <w:r w:rsidR="00FA6E75">
        <w:rPr>
          <w:rFonts w:ascii="Times New Roman" w:hAnsi="Times New Roman" w:cs="Times New Roman"/>
          <w:sz w:val="24"/>
          <w:szCs w:val="24"/>
        </w:rPr>
        <w:t xml:space="preserve">ementia </w:t>
      </w:r>
      <w:r w:rsidR="00C62032">
        <w:rPr>
          <w:rFonts w:ascii="Times New Roman" w:hAnsi="Times New Roman" w:cs="Times New Roman"/>
          <w:sz w:val="24"/>
          <w:szCs w:val="24"/>
        </w:rPr>
        <w:t>R</w:t>
      </w:r>
      <w:r w:rsidR="00FA6E75">
        <w:rPr>
          <w:rFonts w:ascii="Times New Roman" w:hAnsi="Times New Roman" w:cs="Times New Roman"/>
          <w:sz w:val="24"/>
          <w:szCs w:val="24"/>
        </w:rPr>
        <w:t>ead codes</w:t>
      </w:r>
      <w:r w:rsidR="003B000C">
        <w:rPr>
          <w:rFonts w:ascii="Times New Roman" w:hAnsi="Times New Roman" w:cs="Times New Roman"/>
          <w:sz w:val="24"/>
          <w:szCs w:val="24"/>
        </w:rPr>
        <w:t xml:space="preserve"> w</w:t>
      </w:r>
      <w:r w:rsidR="00AA28B2">
        <w:rPr>
          <w:rFonts w:ascii="Times New Roman" w:hAnsi="Times New Roman" w:cs="Times New Roman"/>
          <w:sz w:val="24"/>
          <w:szCs w:val="24"/>
        </w:rPr>
        <w:t>ere</w:t>
      </w:r>
      <w:r w:rsidR="003B000C">
        <w:rPr>
          <w:rFonts w:ascii="Times New Roman" w:hAnsi="Times New Roman" w:cs="Times New Roman"/>
          <w:sz w:val="24"/>
          <w:szCs w:val="24"/>
        </w:rPr>
        <w:t xml:space="preserve"> </w:t>
      </w:r>
      <w:r w:rsidR="00AA28B2">
        <w:rPr>
          <w:rFonts w:ascii="Times New Roman" w:hAnsi="Times New Roman" w:cs="Times New Roman"/>
          <w:sz w:val="24"/>
          <w:szCs w:val="24"/>
        </w:rPr>
        <w:t xml:space="preserve">determined by </w:t>
      </w:r>
      <w:r w:rsidR="00FA6E75">
        <w:rPr>
          <w:rFonts w:ascii="Times New Roman" w:hAnsi="Times New Roman" w:cs="Times New Roman"/>
          <w:sz w:val="24"/>
          <w:szCs w:val="24"/>
        </w:rPr>
        <w:t xml:space="preserve">the same method </w:t>
      </w:r>
      <w:r w:rsidR="00114AD4">
        <w:rPr>
          <w:rFonts w:ascii="Times New Roman" w:hAnsi="Times New Roman" w:cs="Times New Roman"/>
          <w:sz w:val="24"/>
          <w:szCs w:val="24"/>
        </w:rPr>
        <w:t xml:space="preserve">used </w:t>
      </w:r>
      <w:r w:rsidR="003B000C">
        <w:rPr>
          <w:rFonts w:ascii="Times New Roman" w:hAnsi="Times New Roman" w:cs="Times New Roman"/>
          <w:sz w:val="24"/>
          <w:szCs w:val="24"/>
        </w:rPr>
        <w:t>in</w:t>
      </w:r>
      <w:r w:rsidR="00114AD4">
        <w:rPr>
          <w:rFonts w:ascii="Times New Roman" w:hAnsi="Times New Roman" w:cs="Times New Roman"/>
          <w:sz w:val="24"/>
          <w:szCs w:val="24"/>
        </w:rPr>
        <w:t xml:space="preserve"> </w:t>
      </w:r>
      <w:r w:rsidR="00FA6E75">
        <w:rPr>
          <w:rFonts w:ascii="Times New Roman" w:hAnsi="Times New Roman" w:cs="Times New Roman"/>
          <w:sz w:val="24"/>
          <w:szCs w:val="24"/>
        </w:rPr>
        <w:t xml:space="preserve">the </w:t>
      </w:r>
      <w:r w:rsidR="00114AD4">
        <w:rPr>
          <w:rFonts w:ascii="Times New Roman" w:hAnsi="Times New Roman" w:cs="Times New Roman"/>
          <w:sz w:val="24"/>
          <w:szCs w:val="24"/>
        </w:rPr>
        <w:t xml:space="preserve">creation of the </w:t>
      </w:r>
      <w:r w:rsidR="00FA6E75">
        <w:rPr>
          <w:rFonts w:ascii="Times New Roman" w:hAnsi="Times New Roman" w:cs="Times New Roman"/>
          <w:sz w:val="24"/>
          <w:szCs w:val="24"/>
        </w:rPr>
        <w:t>AD code lists – by searching for the word “dementia” in the description column of the SAILREFRV.READ_CD dataset</w:t>
      </w:r>
      <w:r w:rsidR="00AA28B2">
        <w:rPr>
          <w:rFonts w:ascii="Times New Roman" w:hAnsi="Times New Roman" w:cs="Times New Roman"/>
          <w:sz w:val="24"/>
          <w:szCs w:val="24"/>
        </w:rPr>
        <w:t xml:space="preserve"> (Appendix 2)</w:t>
      </w:r>
      <w:r w:rsidR="00FA6E75">
        <w:rPr>
          <w:rFonts w:ascii="Times New Roman" w:hAnsi="Times New Roman" w:cs="Times New Roman"/>
          <w:sz w:val="24"/>
          <w:szCs w:val="24"/>
        </w:rPr>
        <w:t xml:space="preserve">. </w:t>
      </w:r>
      <w:r w:rsidR="00114AD4">
        <w:rPr>
          <w:rFonts w:ascii="Times New Roman" w:hAnsi="Times New Roman" w:cs="Times New Roman"/>
          <w:sz w:val="24"/>
          <w:szCs w:val="24"/>
        </w:rPr>
        <w:t>The list was then checked and cleaned. The most common features were matched with th</w:t>
      </w:r>
      <w:r w:rsidR="00AA28B2">
        <w:rPr>
          <w:rFonts w:ascii="Times New Roman" w:hAnsi="Times New Roman" w:cs="Times New Roman"/>
          <w:sz w:val="24"/>
          <w:szCs w:val="24"/>
        </w:rPr>
        <w:t>e</w:t>
      </w:r>
      <w:r w:rsidR="00114AD4">
        <w:rPr>
          <w:rFonts w:ascii="Times New Roman" w:hAnsi="Times New Roman" w:cs="Times New Roman"/>
          <w:sz w:val="24"/>
          <w:szCs w:val="24"/>
        </w:rPr>
        <w:t xml:space="preserve"> dementia list to ensure there </w:t>
      </w:r>
      <w:r w:rsidR="003D6021">
        <w:rPr>
          <w:rFonts w:ascii="Times New Roman" w:hAnsi="Times New Roman" w:cs="Times New Roman"/>
          <w:sz w:val="24"/>
          <w:szCs w:val="24"/>
        </w:rPr>
        <w:t>were</w:t>
      </w:r>
      <w:r w:rsidR="00114AD4">
        <w:rPr>
          <w:rFonts w:ascii="Times New Roman" w:hAnsi="Times New Roman" w:cs="Times New Roman"/>
          <w:sz w:val="24"/>
          <w:szCs w:val="24"/>
        </w:rPr>
        <w:t xml:space="preserve"> no</w:t>
      </w:r>
      <w:r w:rsidR="003D6021">
        <w:rPr>
          <w:rFonts w:ascii="Times New Roman" w:hAnsi="Times New Roman" w:cs="Times New Roman"/>
          <w:sz w:val="24"/>
          <w:szCs w:val="24"/>
        </w:rPr>
        <w:t xml:space="preserve"> matching</w:t>
      </w:r>
      <w:r w:rsidR="00114AD4">
        <w:rPr>
          <w:rFonts w:ascii="Times New Roman" w:hAnsi="Times New Roman" w:cs="Times New Roman"/>
          <w:sz w:val="24"/>
          <w:szCs w:val="24"/>
        </w:rPr>
        <w:t xml:space="preserve"> codes</w:t>
      </w:r>
      <w:r w:rsidR="003D6021">
        <w:rPr>
          <w:rFonts w:ascii="Times New Roman" w:hAnsi="Times New Roman" w:cs="Times New Roman"/>
          <w:sz w:val="24"/>
          <w:szCs w:val="24"/>
        </w:rPr>
        <w:t>.</w:t>
      </w:r>
      <w:r w:rsidR="00FD6AEA">
        <w:rPr>
          <w:rFonts w:ascii="Times New Roman" w:hAnsi="Times New Roman" w:cs="Times New Roman"/>
          <w:sz w:val="24"/>
          <w:szCs w:val="24"/>
        </w:rPr>
        <w:t xml:space="preserve"> Once the 50 </w:t>
      </w:r>
      <w:r w:rsidR="00C62032">
        <w:rPr>
          <w:rFonts w:ascii="Times New Roman" w:hAnsi="Times New Roman" w:cs="Times New Roman"/>
          <w:sz w:val="24"/>
          <w:szCs w:val="24"/>
        </w:rPr>
        <w:t>R</w:t>
      </w:r>
      <w:r w:rsidR="00FD6AEA">
        <w:rPr>
          <w:rFonts w:ascii="Times New Roman" w:hAnsi="Times New Roman" w:cs="Times New Roman"/>
          <w:sz w:val="24"/>
          <w:szCs w:val="24"/>
        </w:rPr>
        <w:t xml:space="preserve">ead codes were determined, they were matched with both cases and controls. </w:t>
      </w:r>
      <w:r w:rsidR="00D15828">
        <w:rPr>
          <w:rFonts w:ascii="Times New Roman" w:hAnsi="Times New Roman" w:cs="Times New Roman"/>
          <w:sz w:val="24"/>
          <w:szCs w:val="24"/>
        </w:rPr>
        <w:t xml:space="preserve">The </w:t>
      </w:r>
      <w:r w:rsidR="00522DB9">
        <w:rPr>
          <w:rFonts w:ascii="Times New Roman" w:hAnsi="Times New Roman" w:cs="Times New Roman"/>
          <w:sz w:val="24"/>
          <w:szCs w:val="24"/>
        </w:rPr>
        <w:t xml:space="preserve">total number of occurrences </w:t>
      </w:r>
      <w:r w:rsidR="00D15828">
        <w:rPr>
          <w:rFonts w:ascii="Times New Roman" w:hAnsi="Times New Roman" w:cs="Times New Roman"/>
          <w:sz w:val="24"/>
          <w:szCs w:val="24"/>
        </w:rPr>
        <w:t>per patient</w:t>
      </w:r>
      <w:r w:rsidR="00AA28B2">
        <w:rPr>
          <w:rFonts w:ascii="Times New Roman" w:hAnsi="Times New Roman" w:cs="Times New Roman"/>
          <w:sz w:val="24"/>
          <w:szCs w:val="24"/>
        </w:rPr>
        <w:t>,</w:t>
      </w:r>
      <w:r w:rsidR="00D15828">
        <w:rPr>
          <w:rFonts w:ascii="Times New Roman" w:hAnsi="Times New Roman" w:cs="Times New Roman"/>
          <w:sz w:val="24"/>
          <w:szCs w:val="24"/>
        </w:rPr>
        <w:t xml:space="preserve"> </w:t>
      </w:r>
      <w:r w:rsidR="00AA28B2">
        <w:rPr>
          <w:rFonts w:ascii="Times New Roman" w:hAnsi="Times New Roman" w:cs="Times New Roman"/>
          <w:sz w:val="24"/>
          <w:szCs w:val="24"/>
        </w:rPr>
        <w:t xml:space="preserve">per </w:t>
      </w:r>
      <w:r w:rsidR="00C62032">
        <w:rPr>
          <w:rFonts w:ascii="Times New Roman" w:hAnsi="Times New Roman" w:cs="Times New Roman"/>
          <w:sz w:val="24"/>
          <w:szCs w:val="24"/>
        </w:rPr>
        <w:t>R</w:t>
      </w:r>
      <w:r w:rsidR="00522DB9">
        <w:rPr>
          <w:rFonts w:ascii="Times New Roman" w:hAnsi="Times New Roman" w:cs="Times New Roman"/>
          <w:sz w:val="24"/>
          <w:szCs w:val="24"/>
        </w:rPr>
        <w:t>ead code was counted. In addition,</w:t>
      </w:r>
      <w:r w:rsidR="00FD6AEA">
        <w:rPr>
          <w:rFonts w:ascii="Times New Roman" w:hAnsi="Times New Roman" w:cs="Times New Roman"/>
          <w:sz w:val="24"/>
          <w:szCs w:val="24"/>
        </w:rPr>
        <w:t xml:space="preserve"> their </w:t>
      </w:r>
      <w:r w:rsidR="00B138D7">
        <w:rPr>
          <w:rFonts w:ascii="Times New Roman" w:hAnsi="Times New Roman" w:cs="Times New Roman"/>
          <w:sz w:val="24"/>
          <w:szCs w:val="24"/>
        </w:rPr>
        <w:t>“</w:t>
      </w:r>
      <w:r w:rsidR="00CD409D">
        <w:rPr>
          <w:rFonts w:ascii="Times New Roman" w:hAnsi="Times New Roman" w:cs="Times New Roman"/>
          <w:sz w:val="24"/>
          <w:szCs w:val="24"/>
        </w:rPr>
        <w:t>average</w:t>
      </w:r>
      <w:r w:rsidR="00CB5657">
        <w:rPr>
          <w:rFonts w:ascii="Times New Roman" w:hAnsi="Times New Roman" w:cs="Times New Roman"/>
          <w:sz w:val="24"/>
          <w:szCs w:val="24"/>
        </w:rPr>
        <w:t xml:space="preserve"> </w:t>
      </w:r>
      <w:r w:rsidR="00FD6AEA">
        <w:rPr>
          <w:rFonts w:ascii="Times New Roman" w:hAnsi="Times New Roman" w:cs="Times New Roman"/>
          <w:sz w:val="24"/>
          <w:szCs w:val="24"/>
        </w:rPr>
        <w:t xml:space="preserve">event value” were also </w:t>
      </w:r>
      <w:r w:rsidR="00522DB9">
        <w:rPr>
          <w:rFonts w:ascii="Times New Roman" w:hAnsi="Times New Roman" w:cs="Times New Roman"/>
          <w:sz w:val="24"/>
          <w:szCs w:val="24"/>
        </w:rPr>
        <w:t>calculated</w:t>
      </w:r>
      <w:r w:rsidR="00FD6AEA">
        <w:rPr>
          <w:rFonts w:ascii="Times New Roman" w:hAnsi="Times New Roman" w:cs="Times New Roman"/>
          <w:sz w:val="24"/>
          <w:szCs w:val="24"/>
        </w:rPr>
        <w:t xml:space="preserve">. </w:t>
      </w:r>
      <w:r w:rsidR="00522DB9">
        <w:rPr>
          <w:rFonts w:ascii="Times New Roman" w:hAnsi="Times New Roman" w:cs="Times New Roman"/>
          <w:sz w:val="24"/>
          <w:szCs w:val="24"/>
        </w:rPr>
        <w:t xml:space="preserve">The “event value” is related to its </w:t>
      </w:r>
      <w:r w:rsidR="00275A3B">
        <w:rPr>
          <w:rFonts w:ascii="Times New Roman" w:hAnsi="Times New Roman" w:cs="Times New Roman"/>
          <w:sz w:val="24"/>
          <w:szCs w:val="24"/>
        </w:rPr>
        <w:t>particular</w:t>
      </w:r>
      <w:r w:rsidR="00522DB9">
        <w:rPr>
          <w:rFonts w:ascii="Times New Roman" w:hAnsi="Times New Roman" w:cs="Times New Roman"/>
          <w:sz w:val="24"/>
          <w:szCs w:val="24"/>
        </w:rPr>
        <w:t xml:space="preserve"> </w:t>
      </w:r>
      <w:r w:rsidR="00C62032">
        <w:rPr>
          <w:rFonts w:ascii="Times New Roman" w:hAnsi="Times New Roman" w:cs="Times New Roman"/>
          <w:sz w:val="24"/>
          <w:szCs w:val="24"/>
        </w:rPr>
        <w:t>R</w:t>
      </w:r>
      <w:r w:rsidR="00522DB9">
        <w:rPr>
          <w:rFonts w:ascii="Times New Roman" w:hAnsi="Times New Roman" w:cs="Times New Roman"/>
          <w:sz w:val="24"/>
          <w:szCs w:val="24"/>
        </w:rPr>
        <w:t>ead code, and its meaning could range from the value of diastolic blood pressure to the number of tablets taken</w:t>
      </w:r>
      <w:r w:rsidR="00522DB9" w:rsidRPr="00CD409D">
        <w:rPr>
          <w:rFonts w:ascii="Times New Roman" w:hAnsi="Times New Roman" w:cs="Times New Roman"/>
          <w:sz w:val="24"/>
          <w:szCs w:val="24"/>
        </w:rPr>
        <w:t xml:space="preserve">. If a patient had </w:t>
      </w:r>
      <w:r w:rsidR="00865E7E">
        <w:rPr>
          <w:rFonts w:ascii="Times New Roman" w:hAnsi="Times New Roman" w:cs="Times New Roman"/>
          <w:sz w:val="24"/>
          <w:szCs w:val="24"/>
        </w:rPr>
        <w:t>multiple</w:t>
      </w:r>
      <w:r w:rsidR="00522DB9" w:rsidRPr="00CD409D">
        <w:rPr>
          <w:rFonts w:ascii="Times New Roman" w:hAnsi="Times New Roman" w:cs="Times New Roman"/>
          <w:sz w:val="24"/>
          <w:szCs w:val="24"/>
        </w:rPr>
        <w:t xml:space="preserve"> records of the same </w:t>
      </w:r>
      <w:r w:rsidR="00C62032">
        <w:rPr>
          <w:rFonts w:ascii="Times New Roman" w:hAnsi="Times New Roman" w:cs="Times New Roman"/>
          <w:sz w:val="24"/>
          <w:szCs w:val="24"/>
        </w:rPr>
        <w:t>R</w:t>
      </w:r>
      <w:r w:rsidR="00522DB9" w:rsidRPr="00CD409D">
        <w:rPr>
          <w:rFonts w:ascii="Times New Roman" w:hAnsi="Times New Roman" w:cs="Times New Roman"/>
          <w:sz w:val="24"/>
          <w:szCs w:val="24"/>
        </w:rPr>
        <w:t>ead code</w:t>
      </w:r>
      <w:r w:rsidR="00CB5657" w:rsidRPr="00CD409D">
        <w:rPr>
          <w:rFonts w:ascii="Times New Roman" w:hAnsi="Times New Roman" w:cs="Times New Roman"/>
          <w:sz w:val="24"/>
          <w:szCs w:val="24"/>
        </w:rPr>
        <w:t xml:space="preserve"> </w:t>
      </w:r>
      <w:r w:rsidR="00865E7E">
        <w:rPr>
          <w:rFonts w:ascii="Times New Roman" w:hAnsi="Times New Roman" w:cs="Times New Roman"/>
          <w:sz w:val="24"/>
          <w:szCs w:val="24"/>
        </w:rPr>
        <w:t xml:space="preserve">with varying </w:t>
      </w:r>
      <w:r w:rsidR="00CB5657" w:rsidRPr="00CD409D">
        <w:rPr>
          <w:rFonts w:ascii="Times New Roman" w:hAnsi="Times New Roman" w:cs="Times New Roman"/>
          <w:sz w:val="24"/>
          <w:szCs w:val="24"/>
        </w:rPr>
        <w:t xml:space="preserve">“event values”, the </w:t>
      </w:r>
      <w:r w:rsidR="00B138D7">
        <w:rPr>
          <w:rFonts w:ascii="Times New Roman" w:hAnsi="Times New Roman" w:cs="Times New Roman"/>
          <w:sz w:val="24"/>
          <w:szCs w:val="24"/>
        </w:rPr>
        <w:t>mean</w:t>
      </w:r>
      <w:r w:rsidR="00CB5657" w:rsidRPr="00CD409D">
        <w:rPr>
          <w:rFonts w:ascii="Times New Roman" w:hAnsi="Times New Roman" w:cs="Times New Roman"/>
          <w:sz w:val="24"/>
          <w:szCs w:val="24"/>
        </w:rPr>
        <w:t xml:space="preserve"> of the “event values” w</w:t>
      </w:r>
      <w:r w:rsidR="00AA28B2">
        <w:rPr>
          <w:rFonts w:ascii="Times New Roman" w:hAnsi="Times New Roman" w:cs="Times New Roman"/>
          <w:sz w:val="24"/>
          <w:szCs w:val="24"/>
        </w:rPr>
        <w:t>as</w:t>
      </w:r>
      <w:r w:rsidR="00CB5657" w:rsidRPr="00CD409D">
        <w:rPr>
          <w:rFonts w:ascii="Times New Roman" w:hAnsi="Times New Roman" w:cs="Times New Roman"/>
          <w:sz w:val="24"/>
          <w:szCs w:val="24"/>
        </w:rPr>
        <w:t xml:space="preserve"> </w:t>
      </w:r>
      <w:r w:rsidR="00960B18">
        <w:rPr>
          <w:rFonts w:ascii="Times New Roman" w:hAnsi="Times New Roman" w:cs="Times New Roman"/>
          <w:sz w:val="24"/>
          <w:szCs w:val="24"/>
        </w:rPr>
        <w:t>determined</w:t>
      </w:r>
      <w:r w:rsidR="00B138D7">
        <w:rPr>
          <w:rFonts w:ascii="Times New Roman" w:hAnsi="Times New Roman" w:cs="Times New Roman"/>
          <w:sz w:val="24"/>
          <w:szCs w:val="24"/>
        </w:rPr>
        <w:t xml:space="preserve"> as “average event value”</w:t>
      </w:r>
      <w:r w:rsidR="00CB5657" w:rsidRPr="00CD409D">
        <w:rPr>
          <w:rFonts w:ascii="Times New Roman" w:hAnsi="Times New Roman" w:cs="Times New Roman"/>
          <w:sz w:val="24"/>
          <w:szCs w:val="24"/>
        </w:rPr>
        <w:t>.</w:t>
      </w:r>
      <w:r w:rsidR="007A106A">
        <w:rPr>
          <w:rFonts w:ascii="Times New Roman" w:hAnsi="Times New Roman" w:cs="Times New Roman"/>
          <w:sz w:val="24"/>
          <w:szCs w:val="24"/>
        </w:rPr>
        <w:t xml:space="preserve"> </w:t>
      </w:r>
    </w:p>
    <w:p w14:paraId="514AA841" w14:textId="5CBF97D1" w:rsidR="00522DB9" w:rsidRDefault="00275A3B"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A106A">
        <w:rPr>
          <w:rFonts w:ascii="Times New Roman" w:hAnsi="Times New Roman" w:cs="Times New Roman"/>
          <w:sz w:val="24"/>
          <w:szCs w:val="24"/>
        </w:rPr>
        <w:t xml:space="preserve">After </w:t>
      </w:r>
      <w:r w:rsidR="00CD409D">
        <w:rPr>
          <w:rFonts w:ascii="Times New Roman" w:hAnsi="Times New Roman" w:cs="Times New Roman"/>
          <w:sz w:val="24"/>
          <w:szCs w:val="24"/>
        </w:rPr>
        <w:t>converting</w:t>
      </w:r>
      <w:r w:rsidR="007A106A">
        <w:rPr>
          <w:rFonts w:ascii="Times New Roman" w:hAnsi="Times New Roman" w:cs="Times New Roman"/>
          <w:sz w:val="24"/>
          <w:szCs w:val="24"/>
        </w:rPr>
        <w:t xml:space="preserve"> the table </w:t>
      </w:r>
      <w:r w:rsidR="00E13F9A">
        <w:rPr>
          <w:rFonts w:ascii="Times New Roman" w:hAnsi="Times New Roman" w:cs="Times New Roman"/>
          <w:sz w:val="24"/>
          <w:szCs w:val="24"/>
        </w:rPr>
        <w:t xml:space="preserve">from long to </w:t>
      </w:r>
      <w:r w:rsidR="007A106A">
        <w:rPr>
          <w:rFonts w:ascii="Times New Roman" w:hAnsi="Times New Roman" w:cs="Times New Roman"/>
          <w:sz w:val="24"/>
          <w:szCs w:val="24"/>
        </w:rPr>
        <w:t>wide with</w:t>
      </w:r>
      <w:r w:rsidR="00CD409D">
        <w:rPr>
          <w:rFonts w:ascii="Times New Roman" w:hAnsi="Times New Roman" w:cs="Times New Roman"/>
          <w:sz w:val="24"/>
          <w:szCs w:val="24"/>
        </w:rPr>
        <w:t xml:space="preserve"> </w:t>
      </w:r>
      <w:r w:rsidR="007A106A">
        <w:rPr>
          <w:rFonts w:ascii="Times New Roman" w:hAnsi="Times New Roman" w:cs="Times New Roman"/>
          <w:sz w:val="24"/>
          <w:szCs w:val="24"/>
        </w:rPr>
        <w:t xml:space="preserve">one-hot-encoding, </w:t>
      </w:r>
      <w:r w:rsidR="00515D4C">
        <w:rPr>
          <w:rFonts w:ascii="Times New Roman" w:hAnsi="Times New Roman" w:cs="Times New Roman"/>
          <w:sz w:val="24"/>
          <w:szCs w:val="24"/>
        </w:rPr>
        <w:t>two set</w:t>
      </w:r>
      <w:r w:rsidR="00D15828">
        <w:rPr>
          <w:rFonts w:ascii="Times New Roman" w:hAnsi="Times New Roman" w:cs="Times New Roman"/>
          <w:sz w:val="24"/>
          <w:szCs w:val="24"/>
        </w:rPr>
        <w:t>s</w:t>
      </w:r>
      <w:r w:rsidR="00515D4C">
        <w:rPr>
          <w:rFonts w:ascii="Times New Roman" w:hAnsi="Times New Roman" w:cs="Times New Roman"/>
          <w:sz w:val="24"/>
          <w:szCs w:val="24"/>
        </w:rPr>
        <w:t xml:space="preserve"> of columns (or features) were created: 1) the total number of occurrences per </w:t>
      </w:r>
      <w:r w:rsidR="00C62032">
        <w:rPr>
          <w:rFonts w:ascii="Times New Roman" w:hAnsi="Times New Roman" w:cs="Times New Roman"/>
          <w:sz w:val="24"/>
          <w:szCs w:val="24"/>
        </w:rPr>
        <w:t>R</w:t>
      </w:r>
      <w:r w:rsidR="00515D4C">
        <w:rPr>
          <w:rFonts w:ascii="Times New Roman" w:hAnsi="Times New Roman" w:cs="Times New Roman"/>
          <w:sz w:val="24"/>
          <w:szCs w:val="24"/>
        </w:rPr>
        <w:t xml:space="preserve">ead code, and 2) the </w:t>
      </w:r>
      <w:r w:rsidR="00C62032">
        <w:rPr>
          <w:rFonts w:ascii="Times New Roman" w:hAnsi="Times New Roman" w:cs="Times New Roman"/>
          <w:sz w:val="24"/>
          <w:szCs w:val="24"/>
        </w:rPr>
        <w:t>R</w:t>
      </w:r>
      <w:r w:rsidR="00515D4C">
        <w:rPr>
          <w:rFonts w:ascii="Times New Roman" w:hAnsi="Times New Roman" w:cs="Times New Roman"/>
          <w:sz w:val="24"/>
          <w:szCs w:val="24"/>
        </w:rPr>
        <w:t xml:space="preserve">ead code’s average event value. However, there </w:t>
      </w:r>
      <w:r w:rsidR="007A106A">
        <w:rPr>
          <w:rFonts w:ascii="Times New Roman" w:hAnsi="Times New Roman" w:cs="Times New Roman"/>
          <w:sz w:val="24"/>
          <w:szCs w:val="24"/>
        </w:rPr>
        <w:t xml:space="preserve">may </w:t>
      </w:r>
      <w:r>
        <w:rPr>
          <w:rFonts w:ascii="Times New Roman" w:hAnsi="Times New Roman" w:cs="Times New Roman"/>
          <w:sz w:val="24"/>
          <w:szCs w:val="24"/>
        </w:rPr>
        <w:t>be</w:t>
      </w:r>
      <w:r w:rsidR="00CD409D">
        <w:rPr>
          <w:rFonts w:ascii="Times New Roman" w:hAnsi="Times New Roman" w:cs="Times New Roman"/>
          <w:sz w:val="24"/>
          <w:szCs w:val="24"/>
        </w:rPr>
        <w:t xml:space="preserve"> </w:t>
      </w:r>
      <w:r w:rsidR="007A106A">
        <w:rPr>
          <w:rFonts w:ascii="Times New Roman" w:hAnsi="Times New Roman" w:cs="Times New Roman"/>
          <w:sz w:val="24"/>
          <w:szCs w:val="24"/>
        </w:rPr>
        <w:t xml:space="preserve">empty </w:t>
      </w:r>
      <w:r w:rsidR="00515D4C">
        <w:rPr>
          <w:rFonts w:ascii="Times New Roman" w:hAnsi="Times New Roman" w:cs="Times New Roman"/>
          <w:sz w:val="24"/>
          <w:szCs w:val="24"/>
        </w:rPr>
        <w:t xml:space="preserve">rows of </w:t>
      </w:r>
      <w:r w:rsidR="00CD409D">
        <w:rPr>
          <w:rFonts w:ascii="Times New Roman" w:hAnsi="Times New Roman" w:cs="Times New Roman"/>
          <w:sz w:val="24"/>
          <w:szCs w:val="24"/>
        </w:rPr>
        <w:t>average</w:t>
      </w:r>
      <w:r w:rsidR="007A106A">
        <w:rPr>
          <w:rFonts w:ascii="Times New Roman" w:hAnsi="Times New Roman" w:cs="Times New Roman"/>
          <w:sz w:val="24"/>
          <w:szCs w:val="24"/>
        </w:rPr>
        <w:t xml:space="preserve"> event values</w:t>
      </w:r>
      <w:r w:rsidR="00CD409D">
        <w:rPr>
          <w:rFonts w:ascii="Times New Roman" w:hAnsi="Times New Roman" w:cs="Times New Roman"/>
          <w:sz w:val="24"/>
          <w:szCs w:val="24"/>
        </w:rPr>
        <w:t xml:space="preserve">. If </w:t>
      </w:r>
      <w:r w:rsidR="00515D4C">
        <w:rPr>
          <w:rFonts w:ascii="Times New Roman" w:hAnsi="Times New Roman" w:cs="Times New Roman"/>
          <w:sz w:val="24"/>
          <w:szCs w:val="24"/>
        </w:rPr>
        <w:t>a</w:t>
      </w:r>
      <w:r>
        <w:rPr>
          <w:rFonts w:ascii="Times New Roman" w:hAnsi="Times New Roman" w:cs="Times New Roman"/>
          <w:sz w:val="24"/>
          <w:szCs w:val="24"/>
        </w:rPr>
        <w:t>n</w:t>
      </w:r>
      <w:r w:rsidR="00CD409D">
        <w:rPr>
          <w:rFonts w:ascii="Times New Roman" w:hAnsi="Times New Roman" w:cs="Times New Roman"/>
          <w:sz w:val="24"/>
          <w:szCs w:val="24"/>
        </w:rPr>
        <w:t xml:space="preserve"> </w:t>
      </w:r>
      <w:r>
        <w:rPr>
          <w:rFonts w:ascii="Times New Roman" w:hAnsi="Times New Roman" w:cs="Times New Roman"/>
          <w:sz w:val="24"/>
          <w:szCs w:val="24"/>
        </w:rPr>
        <w:t xml:space="preserve">average event value </w:t>
      </w:r>
      <w:r w:rsidR="00515D4C">
        <w:rPr>
          <w:rFonts w:ascii="Times New Roman" w:hAnsi="Times New Roman" w:cs="Times New Roman"/>
          <w:sz w:val="24"/>
          <w:szCs w:val="24"/>
        </w:rPr>
        <w:t xml:space="preserve">column </w:t>
      </w:r>
      <w:r w:rsidR="00CD409D">
        <w:rPr>
          <w:rFonts w:ascii="Times New Roman" w:hAnsi="Times New Roman" w:cs="Times New Roman"/>
          <w:sz w:val="24"/>
          <w:szCs w:val="24"/>
        </w:rPr>
        <w:t xml:space="preserve">had more than 50% rows filled, then the empty </w:t>
      </w:r>
      <w:r>
        <w:rPr>
          <w:rFonts w:ascii="Times New Roman" w:hAnsi="Times New Roman" w:cs="Times New Roman"/>
          <w:sz w:val="24"/>
          <w:szCs w:val="24"/>
        </w:rPr>
        <w:t>cells</w:t>
      </w:r>
      <w:r w:rsidR="00CD409D">
        <w:rPr>
          <w:rFonts w:ascii="Times New Roman" w:hAnsi="Times New Roman" w:cs="Times New Roman"/>
          <w:sz w:val="24"/>
          <w:szCs w:val="24"/>
        </w:rPr>
        <w:t xml:space="preserve"> were</w:t>
      </w:r>
      <w:r w:rsidR="007A106A">
        <w:rPr>
          <w:rFonts w:ascii="Times New Roman" w:hAnsi="Times New Roman" w:cs="Times New Roman"/>
          <w:sz w:val="24"/>
          <w:szCs w:val="24"/>
        </w:rPr>
        <w:t xml:space="preserve"> imputed</w:t>
      </w:r>
      <w:r w:rsidR="00CD409D">
        <w:rPr>
          <w:rFonts w:ascii="Times New Roman" w:hAnsi="Times New Roman" w:cs="Times New Roman"/>
          <w:sz w:val="24"/>
          <w:szCs w:val="24"/>
        </w:rPr>
        <w:t xml:space="preserve"> with the median</w:t>
      </w:r>
      <w:r w:rsidR="00AA0067">
        <w:rPr>
          <w:rFonts w:ascii="Times New Roman" w:hAnsi="Times New Roman" w:cs="Times New Roman"/>
          <w:sz w:val="24"/>
          <w:szCs w:val="24"/>
        </w:rPr>
        <w:t xml:space="preserve"> (</w:t>
      </w:r>
      <w:r w:rsidR="00CD409D">
        <w:rPr>
          <w:rFonts w:ascii="Times New Roman" w:hAnsi="Times New Roman" w:cs="Times New Roman"/>
          <w:sz w:val="24"/>
          <w:szCs w:val="24"/>
        </w:rPr>
        <w:t>separate</w:t>
      </w:r>
      <w:r w:rsidR="00515D4C">
        <w:rPr>
          <w:rFonts w:ascii="Times New Roman" w:hAnsi="Times New Roman" w:cs="Times New Roman"/>
          <w:sz w:val="24"/>
          <w:szCs w:val="24"/>
        </w:rPr>
        <w:t>d</w:t>
      </w:r>
      <w:r w:rsidR="00CD409D">
        <w:rPr>
          <w:rFonts w:ascii="Times New Roman" w:hAnsi="Times New Roman" w:cs="Times New Roman"/>
          <w:sz w:val="24"/>
          <w:szCs w:val="24"/>
        </w:rPr>
        <w:t xml:space="preserve"> </w:t>
      </w:r>
      <w:r w:rsidR="007A106A">
        <w:rPr>
          <w:rFonts w:ascii="Times New Roman" w:hAnsi="Times New Roman" w:cs="Times New Roman"/>
          <w:sz w:val="24"/>
          <w:szCs w:val="24"/>
        </w:rPr>
        <w:t>by cases and controls</w:t>
      </w:r>
      <w:r w:rsidR="00AA0067">
        <w:rPr>
          <w:rFonts w:ascii="Times New Roman" w:hAnsi="Times New Roman" w:cs="Times New Roman"/>
          <w:sz w:val="24"/>
          <w:szCs w:val="24"/>
        </w:rPr>
        <w:t>)</w:t>
      </w:r>
      <w:r w:rsidR="00CD409D">
        <w:rPr>
          <w:rFonts w:ascii="Times New Roman" w:hAnsi="Times New Roman" w:cs="Times New Roman"/>
          <w:sz w:val="24"/>
          <w:szCs w:val="24"/>
        </w:rPr>
        <w:t>.</w:t>
      </w:r>
      <w:r w:rsidR="00105F56">
        <w:rPr>
          <w:rFonts w:ascii="Times New Roman" w:hAnsi="Times New Roman" w:cs="Times New Roman"/>
          <w:sz w:val="24"/>
          <w:szCs w:val="24"/>
        </w:rPr>
        <w:t xml:space="preserve"> </w:t>
      </w:r>
      <w:r w:rsidR="00AF1BDA">
        <w:rPr>
          <w:rFonts w:ascii="Times New Roman" w:hAnsi="Times New Roman" w:cs="Times New Roman"/>
          <w:sz w:val="24"/>
          <w:szCs w:val="24"/>
        </w:rPr>
        <w:t>This is similar to the population mean imputation</w:t>
      </w:r>
      <w:r w:rsidR="00176965">
        <w:rPr>
          <w:rFonts w:ascii="Times New Roman" w:hAnsi="Times New Roman" w:cs="Times New Roman"/>
          <w:sz w:val="24"/>
          <w:szCs w:val="24"/>
        </w:rPr>
        <w:t xml:space="preserve"> method</w:t>
      </w:r>
      <w:r w:rsidR="00AF1BDA">
        <w:rPr>
          <w:rFonts w:ascii="Times New Roman" w:hAnsi="Times New Roman" w:cs="Times New Roman"/>
          <w:sz w:val="24"/>
          <w:szCs w:val="24"/>
        </w:rPr>
        <w:t xml:space="preserve"> used by </w:t>
      </w:r>
      <w:r w:rsidR="00AF1BDA">
        <w:rPr>
          <w:rFonts w:ascii="Times New Roman" w:hAnsi="Times New Roman" w:cs="Times New Roman"/>
          <w:sz w:val="24"/>
          <w:szCs w:val="24"/>
        </w:rPr>
        <w:fldChar w:fldCharType="begin" w:fldLock="1"/>
      </w:r>
      <w:r w:rsidR="00AF1BDA">
        <w:rPr>
          <w:rFonts w:ascii="Times New Roman" w:hAnsi="Times New Roman" w:cs="Times New Roman"/>
          <w:sz w:val="24"/>
          <w:szCs w:val="24"/>
        </w:rPr>
        <w:instrText>ADDIN CSL_CITATION {"citationItems":[{"id":"ITEM-1","itemData":{"DOI":"10.3233/JAD-160560","ISSN":"18758908","PMID":"27802228","abstract":"Background and objective: This study aimed to develop a late-life dementia prediction model using a novel validated supervised machine learning method, the Disease State Index (DSI), in the Finnish population-based CAIDE study. Methods: The CAIDE study was based on previous population-based midlife surveys. CAIDE participants were re-examined twice in late-life, and the first late-life re-examination was used as baseline for the present study. The main study population included 709 cognitively normal subjects at first re-examination who returned to the second re-examination up to 10 years later (incident dementia n = 39). An extended population (n = 1009, incident dementia 151) included non-participants/non-survivors (national registers data). DSI was used to develop a dementia index based on first re-examination assessments. Performance in predicting dementia was assessed as area under the ROC curve (AUC). Results: AUCs for DSI were 0.79 and 0.75 for main and extended populations. Included predictors were cognition, vascular factors, age, subjective memory complaints, and APOE genotype. Conclusion: The supervised machine learning method performed well in identifying comprehensive profiles for predicting dementia development up to 10 years later. DSI could thus be useful for identifying individuals who are most at risk and may benefit from dementia prevention interventions.","author":[{"dropping-particle":"","family":"Pekkala","given":"Timo","non-dropping-particle":"","parse-names":false,"suffix":""},{"dropping-particle":"","family":"Hall","given":"Anette","non-dropping-particle":"","parse-names":false,"suffix":""},{"dropping-particle":"","family":"Lötjönen","given":"Jyrki","non-dropping-particle":"","parse-names":false,"suffix":""},{"dropping-particle":"","family":"Mattila","given":"Jussi","non-dropping-particle":"","parse-names":false,"suffix":""},{"dropping-particle":"","family":"Soininen","given":"Hilkka","non-dropping-particle":"","parse-names":false,"suffix":""},{"dropping-particle":"","family":"Ngandu","given":"Tiia","non-dropping-particle":"","parse-names":false,"suffix":""},{"dropping-particle":"","family":"Laatikainen","given":"Tiina","non-dropping-particle":"","parse-names":false,"suffix":""},{"dropping-particle":"","family":"Kivipelto","given":"Miia","non-dropping-particle":"","parse-names":false,"suffix":""},{"dropping-particle":"","family":"Solomon","given":"Alina","non-dropping-particle":"","parse-names":false,"suffix":""}],"container-title":"Journal of Alzheimer's Disease","id":"ITEM-1","issued":{"date-parts":[["2017"]]},"page":"1055-1067","title":"Development of a late-life dementia prediction index with supervised machine learning in the population-based CAIDE study","type":"article-journal","volume":"55"},"uris":["http://www.mendeley.com/documents/?uuid=c4ed2652-9cc3-42d3-ae7a-1359ef453d99"]}],"mendeley":{"formattedCitation":"(Pekkala et al., 2017)","manualFormatting":"Pekkala et al. (2017)","plainTextFormattedCitation":"(Pekkala et al., 2017)"},"properties":{"noteIndex":0},"schema":"https://github.com/citation-style-language/schema/raw/master/csl-citation.json"}</w:instrText>
      </w:r>
      <w:r w:rsidR="00AF1BDA">
        <w:rPr>
          <w:rFonts w:ascii="Times New Roman" w:hAnsi="Times New Roman" w:cs="Times New Roman"/>
          <w:sz w:val="24"/>
          <w:szCs w:val="24"/>
        </w:rPr>
        <w:fldChar w:fldCharType="separate"/>
      </w:r>
      <w:r w:rsidR="00AF1BDA" w:rsidRPr="00AF1BDA">
        <w:rPr>
          <w:rFonts w:ascii="Times New Roman" w:hAnsi="Times New Roman" w:cs="Times New Roman"/>
          <w:noProof/>
          <w:sz w:val="24"/>
          <w:szCs w:val="24"/>
        </w:rPr>
        <w:t xml:space="preserve">Pekkala </w:t>
      </w:r>
      <w:r w:rsidR="00AF1BDA" w:rsidRPr="00AF1BDA">
        <w:rPr>
          <w:rFonts w:ascii="Times New Roman" w:hAnsi="Times New Roman" w:cs="Times New Roman"/>
          <w:i/>
          <w:iCs/>
          <w:noProof/>
          <w:sz w:val="24"/>
          <w:szCs w:val="24"/>
        </w:rPr>
        <w:t>et al</w:t>
      </w:r>
      <w:r w:rsidR="00AF1BDA" w:rsidRPr="00AF1BDA">
        <w:rPr>
          <w:rFonts w:ascii="Times New Roman" w:hAnsi="Times New Roman" w:cs="Times New Roman"/>
          <w:noProof/>
          <w:sz w:val="24"/>
          <w:szCs w:val="24"/>
        </w:rPr>
        <w:t xml:space="preserve">. </w:t>
      </w:r>
      <w:r w:rsidR="00AF1BDA">
        <w:rPr>
          <w:rFonts w:ascii="Times New Roman" w:hAnsi="Times New Roman" w:cs="Times New Roman"/>
          <w:noProof/>
          <w:sz w:val="24"/>
          <w:szCs w:val="24"/>
        </w:rPr>
        <w:t>(</w:t>
      </w:r>
      <w:r w:rsidR="00AF1BDA" w:rsidRPr="00AF1BDA">
        <w:rPr>
          <w:rFonts w:ascii="Times New Roman" w:hAnsi="Times New Roman" w:cs="Times New Roman"/>
          <w:noProof/>
          <w:sz w:val="24"/>
          <w:szCs w:val="24"/>
        </w:rPr>
        <w:t>2017)</w:t>
      </w:r>
      <w:r w:rsidR="00AF1BDA">
        <w:rPr>
          <w:rFonts w:ascii="Times New Roman" w:hAnsi="Times New Roman" w:cs="Times New Roman"/>
          <w:sz w:val="24"/>
          <w:szCs w:val="24"/>
        </w:rPr>
        <w:fldChar w:fldCharType="end"/>
      </w:r>
      <w:r w:rsidR="00606086">
        <w:rPr>
          <w:rFonts w:ascii="Times New Roman" w:hAnsi="Times New Roman" w:cs="Times New Roman"/>
          <w:sz w:val="24"/>
          <w:szCs w:val="24"/>
        </w:rPr>
        <w:t xml:space="preserve">, though median was used </w:t>
      </w:r>
      <w:r w:rsidR="002B7140">
        <w:rPr>
          <w:rFonts w:ascii="Times New Roman" w:hAnsi="Times New Roman" w:cs="Times New Roman"/>
          <w:sz w:val="24"/>
          <w:szCs w:val="24"/>
        </w:rPr>
        <w:t xml:space="preserve">instead </w:t>
      </w:r>
      <w:r w:rsidR="00606086">
        <w:rPr>
          <w:rFonts w:ascii="Times New Roman" w:hAnsi="Times New Roman" w:cs="Times New Roman"/>
          <w:sz w:val="24"/>
          <w:szCs w:val="24"/>
        </w:rPr>
        <w:t>as it is less susceptible to outliers</w:t>
      </w:r>
      <w:r w:rsidR="00AF1BDA">
        <w:rPr>
          <w:rFonts w:ascii="Times New Roman" w:hAnsi="Times New Roman" w:cs="Times New Roman"/>
          <w:sz w:val="24"/>
          <w:szCs w:val="24"/>
        </w:rPr>
        <w:t xml:space="preserve">. </w:t>
      </w:r>
      <w:r w:rsidR="00105F56">
        <w:rPr>
          <w:rFonts w:ascii="Times New Roman" w:hAnsi="Times New Roman" w:cs="Times New Roman"/>
          <w:sz w:val="24"/>
          <w:szCs w:val="24"/>
        </w:rPr>
        <w:t xml:space="preserve">Otherwise, the column is removed completely. </w:t>
      </w:r>
      <w:r w:rsidR="00515D4C">
        <w:rPr>
          <w:rFonts w:ascii="Times New Roman" w:hAnsi="Times New Roman" w:cs="Times New Roman"/>
          <w:sz w:val="24"/>
          <w:szCs w:val="24"/>
        </w:rPr>
        <w:t xml:space="preserve">Therefore, only </w:t>
      </w:r>
      <w:r>
        <w:rPr>
          <w:rFonts w:ascii="Times New Roman" w:hAnsi="Times New Roman" w:cs="Times New Roman"/>
          <w:sz w:val="24"/>
          <w:szCs w:val="24"/>
        </w:rPr>
        <w:t>some</w:t>
      </w:r>
      <w:r w:rsidR="00515D4C">
        <w:rPr>
          <w:rFonts w:ascii="Times New Roman" w:hAnsi="Times New Roman" w:cs="Times New Roman"/>
          <w:sz w:val="24"/>
          <w:szCs w:val="24"/>
        </w:rPr>
        <w:t xml:space="preserve"> </w:t>
      </w:r>
      <w:r w:rsidR="00C62032">
        <w:rPr>
          <w:rFonts w:ascii="Times New Roman" w:hAnsi="Times New Roman" w:cs="Times New Roman"/>
          <w:sz w:val="24"/>
          <w:szCs w:val="24"/>
        </w:rPr>
        <w:t>R</w:t>
      </w:r>
      <w:r w:rsidR="00515D4C">
        <w:rPr>
          <w:rFonts w:ascii="Times New Roman" w:hAnsi="Times New Roman" w:cs="Times New Roman"/>
          <w:sz w:val="24"/>
          <w:szCs w:val="24"/>
        </w:rPr>
        <w:t xml:space="preserve">ead codes would have an associating column </w:t>
      </w:r>
      <w:r>
        <w:rPr>
          <w:rFonts w:ascii="Times New Roman" w:hAnsi="Times New Roman" w:cs="Times New Roman"/>
          <w:sz w:val="24"/>
          <w:szCs w:val="24"/>
        </w:rPr>
        <w:t>o</w:t>
      </w:r>
      <w:r w:rsidR="00515D4C">
        <w:rPr>
          <w:rFonts w:ascii="Times New Roman" w:hAnsi="Times New Roman" w:cs="Times New Roman"/>
          <w:sz w:val="24"/>
          <w:szCs w:val="24"/>
        </w:rPr>
        <w:t xml:space="preserve">f </w:t>
      </w:r>
      <w:r>
        <w:rPr>
          <w:rFonts w:ascii="Times New Roman" w:hAnsi="Times New Roman" w:cs="Times New Roman"/>
          <w:sz w:val="24"/>
          <w:szCs w:val="24"/>
        </w:rPr>
        <w:t>“</w:t>
      </w:r>
      <w:r w:rsidR="00515D4C">
        <w:rPr>
          <w:rFonts w:ascii="Times New Roman" w:hAnsi="Times New Roman" w:cs="Times New Roman"/>
          <w:sz w:val="24"/>
          <w:szCs w:val="24"/>
        </w:rPr>
        <w:t>average event value</w:t>
      </w:r>
      <w:r>
        <w:rPr>
          <w:rFonts w:ascii="Times New Roman" w:hAnsi="Times New Roman" w:cs="Times New Roman"/>
          <w:sz w:val="24"/>
          <w:szCs w:val="24"/>
        </w:rPr>
        <w:t>”</w:t>
      </w:r>
      <w:r w:rsidR="00515D4C">
        <w:rPr>
          <w:rFonts w:ascii="Times New Roman" w:hAnsi="Times New Roman" w:cs="Times New Roman"/>
          <w:sz w:val="24"/>
          <w:szCs w:val="24"/>
        </w:rPr>
        <w:t>.</w:t>
      </w:r>
    </w:p>
    <w:p w14:paraId="360B7921" w14:textId="5D4CCD14" w:rsidR="00377BCD" w:rsidRDefault="00377BCD" w:rsidP="00172DA6">
      <w:pPr>
        <w:spacing w:line="480" w:lineRule="auto"/>
        <w:rPr>
          <w:rFonts w:ascii="Times New Roman" w:hAnsi="Times New Roman" w:cs="Times New Roman"/>
          <w:sz w:val="24"/>
          <w:szCs w:val="24"/>
        </w:rPr>
      </w:pPr>
      <w:r>
        <w:rPr>
          <w:rFonts w:ascii="Times New Roman" w:hAnsi="Times New Roman" w:cs="Times New Roman"/>
          <w:b/>
          <w:bCs/>
          <w:sz w:val="24"/>
          <w:szCs w:val="24"/>
        </w:rPr>
        <w:t>ML algorithms</w:t>
      </w:r>
    </w:p>
    <w:p w14:paraId="1213DFE7" w14:textId="43E4A183" w:rsidR="00862445" w:rsidRDefault="00CC239D"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Once the data was prepared, it was split into a ‘test’ </w:t>
      </w:r>
      <w:r w:rsidR="00724787">
        <w:rPr>
          <w:rFonts w:ascii="Times New Roman" w:hAnsi="Times New Roman" w:cs="Times New Roman"/>
          <w:sz w:val="24"/>
          <w:szCs w:val="24"/>
        </w:rPr>
        <w:t xml:space="preserve">set </w:t>
      </w:r>
      <w:r>
        <w:rPr>
          <w:rFonts w:ascii="Times New Roman" w:hAnsi="Times New Roman" w:cs="Times New Roman"/>
          <w:sz w:val="24"/>
          <w:szCs w:val="24"/>
        </w:rPr>
        <w:t>and ‘train’ set</w:t>
      </w:r>
      <w:r w:rsidR="003F55FB">
        <w:rPr>
          <w:rFonts w:ascii="Times New Roman" w:hAnsi="Times New Roman" w:cs="Times New Roman"/>
          <w:sz w:val="24"/>
          <w:szCs w:val="24"/>
        </w:rPr>
        <w:t>,</w:t>
      </w:r>
      <w:r>
        <w:rPr>
          <w:rFonts w:ascii="Times New Roman" w:hAnsi="Times New Roman" w:cs="Times New Roman"/>
          <w:sz w:val="24"/>
          <w:szCs w:val="24"/>
        </w:rPr>
        <w:t xml:space="preserve"> at a ratio of 25% to 75%, respectively.</w:t>
      </w:r>
      <w:r w:rsidR="00380AB1">
        <w:rPr>
          <w:rFonts w:ascii="Times New Roman" w:hAnsi="Times New Roman" w:cs="Times New Roman"/>
          <w:sz w:val="24"/>
          <w:szCs w:val="24"/>
        </w:rPr>
        <w:t xml:space="preserve"> </w:t>
      </w:r>
      <w:r w:rsidR="007F063C">
        <w:rPr>
          <w:rFonts w:ascii="Times New Roman" w:hAnsi="Times New Roman" w:cs="Times New Roman"/>
          <w:sz w:val="24"/>
          <w:szCs w:val="24"/>
        </w:rPr>
        <w:t>The model training was performed on an unbalanced dataset (1 case to 5 controls), where the models with the best performance were then optimised further. However, as the unbalanced dataset produced results heavily skewed towards specificity</w:t>
      </w:r>
      <w:r w:rsidR="007839A5">
        <w:rPr>
          <w:rFonts w:ascii="Times New Roman" w:hAnsi="Times New Roman" w:cs="Times New Roman"/>
          <w:sz w:val="24"/>
          <w:szCs w:val="24"/>
        </w:rPr>
        <w:t xml:space="preserve"> (Table 2)</w:t>
      </w:r>
      <w:r w:rsidR="007F063C">
        <w:rPr>
          <w:rFonts w:ascii="Times New Roman" w:hAnsi="Times New Roman" w:cs="Times New Roman"/>
          <w:sz w:val="24"/>
          <w:szCs w:val="24"/>
        </w:rPr>
        <w:t xml:space="preserve">, a </w:t>
      </w:r>
      <w:r w:rsidR="007F063C">
        <w:rPr>
          <w:rFonts w:ascii="Times New Roman" w:hAnsi="Times New Roman" w:cs="Times New Roman"/>
          <w:sz w:val="24"/>
          <w:szCs w:val="24"/>
        </w:rPr>
        <w:lastRenderedPageBreak/>
        <w:t xml:space="preserve">balanced dataset (1 case to 1 control) was later used instead. </w:t>
      </w:r>
      <w:r w:rsidR="003F55FB">
        <w:rPr>
          <w:rFonts w:ascii="Times New Roman" w:hAnsi="Times New Roman" w:cs="Times New Roman"/>
          <w:sz w:val="24"/>
          <w:szCs w:val="24"/>
        </w:rPr>
        <w:t>By using the ‘caret’</w:t>
      </w:r>
      <w:r w:rsidR="00EE0DE2">
        <w:rPr>
          <w:rFonts w:ascii="Times New Roman" w:hAnsi="Times New Roman" w:cs="Times New Roman"/>
          <w:sz w:val="24"/>
          <w:szCs w:val="24"/>
        </w:rPr>
        <w:t>, ‘rpart’, ‘</w:t>
      </w:r>
      <w:r w:rsidR="00C8335A">
        <w:rPr>
          <w:rFonts w:ascii="Times New Roman" w:hAnsi="Times New Roman" w:cs="Times New Roman"/>
          <w:sz w:val="24"/>
          <w:szCs w:val="24"/>
        </w:rPr>
        <w:t>randomForest’, ‘kernlab’</w:t>
      </w:r>
      <w:r w:rsidR="003F55FB">
        <w:rPr>
          <w:rFonts w:ascii="Times New Roman" w:hAnsi="Times New Roman" w:cs="Times New Roman"/>
          <w:sz w:val="24"/>
          <w:szCs w:val="24"/>
        </w:rPr>
        <w:t xml:space="preserve"> package</w:t>
      </w:r>
      <w:r w:rsidR="00546AB4">
        <w:rPr>
          <w:rFonts w:ascii="Times New Roman" w:hAnsi="Times New Roman" w:cs="Times New Roman"/>
          <w:sz w:val="24"/>
          <w:szCs w:val="24"/>
        </w:rPr>
        <w:t>s</w:t>
      </w:r>
      <w:r w:rsidR="003F55FB">
        <w:rPr>
          <w:rFonts w:ascii="Times New Roman" w:hAnsi="Times New Roman" w:cs="Times New Roman"/>
          <w:sz w:val="24"/>
          <w:szCs w:val="24"/>
        </w:rPr>
        <w:t xml:space="preserve"> in R studios, v</w:t>
      </w:r>
      <w:r w:rsidR="00E37331">
        <w:rPr>
          <w:rFonts w:ascii="Times New Roman" w:hAnsi="Times New Roman" w:cs="Times New Roman"/>
          <w:sz w:val="24"/>
          <w:szCs w:val="24"/>
        </w:rPr>
        <w:t xml:space="preserve">arious classifiers were </w:t>
      </w:r>
      <w:r w:rsidR="00AA28B2">
        <w:rPr>
          <w:rFonts w:ascii="Times New Roman" w:hAnsi="Times New Roman" w:cs="Times New Roman"/>
          <w:sz w:val="24"/>
          <w:szCs w:val="24"/>
        </w:rPr>
        <w:t>trialled for the best performance</w:t>
      </w:r>
      <w:r w:rsidR="00B04B9E">
        <w:rPr>
          <w:rFonts w:ascii="Times New Roman" w:hAnsi="Times New Roman" w:cs="Times New Roman"/>
          <w:sz w:val="24"/>
          <w:szCs w:val="24"/>
        </w:rPr>
        <w:t>.</w:t>
      </w:r>
      <w:r w:rsidR="007B6675">
        <w:rPr>
          <w:rFonts w:ascii="Times New Roman" w:hAnsi="Times New Roman" w:cs="Times New Roman"/>
          <w:sz w:val="24"/>
          <w:szCs w:val="24"/>
        </w:rPr>
        <w:t xml:space="preserve"> </w:t>
      </w:r>
      <w:r w:rsidR="00B04B9E">
        <w:rPr>
          <w:rFonts w:ascii="Times New Roman" w:hAnsi="Times New Roman" w:cs="Times New Roman"/>
          <w:sz w:val="24"/>
          <w:szCs w:val="24"/>
        </w:rPr>
        <w:t>T</w:t>
      </w:r>
      <w:r w:rsidR="007B6675">
        <w:rPr>
          <w:rFonts w:ascii="Times New Roman" w:hAnsi="Times New Roman" w:cs="Times New Roman"/>
          <w:sz w:val="24"/>
          <w:szCs w:val="24"/>
        </w:rPr>
        <w:t xml:space="preserve">his </w:t>
      </w:r>
      <w:r w:rsidR="00B17230">
        <w:rPr>
          <w:rFonts w:ascii="Times New Roman" w:hAnsi="Times New Roman" w:cs="Times New Roman"/>
          <w:sz w:val="24"/>
          <w:szCs w:val="24"/>
        </w:rPr>
        <w:t>include</w:t>
      </w:r>
      <w:r w:rsidR="00A912E6">
        <w:rPr>
          <w:rFonts w:ascii="Times New Roman" w:hAnsi="Times New Roman" w:cs="Times New Roman"/>
          <w:sz w:val="24"/>
          <w:szCs w:val="24"/>
        </w:rPr>
        <w:t>d</w:t>
      </w:r>
      <w:r w:rsidR="00B17230">
        <w:rPr>
          <w:rFonts w:ascii="Times New Roman" w:hAnsi="Times New Roman" w:cs="Times New Roman"/>
          <w:sz w:val="24"/>
          <w:szCs w:val="24"/>
        </w:rPr>
        <w:t xml:space="preserve"> the most </w:t>
      </w:r>
      <w:r w:rsidR="00AA28B2">
        <w:rPr>
          <w:rFonts w:ascii="Times New Roman" w:hAnsi="Times New Roman" w:cs="Times New Roman"/>
          <w:sz w:val="24"/>
          <w:szCs w:val="24"/>
        </w:rPr>
        <w:t>frequently</w:t>
      </w:r>
      <w:r w:rsidR="00B17230">
        <w:rPr>
          <w:rFonts w:ascii="Times New Roman" w:hAnsi="Times New Roman" w:cs="Times New Roman"/>
          <w:sz w:val="24"/>
          <w:szCs w:val="24"/>
        </w:rPr>
        <w:t xml:space="preserve"> used algorithms </w:t>
      </w:r>
      <w:r w:rsidR="00277F12">
        <w:rPr>
          <w:rFonts w:ascii="Times New Roman" w:hAnsi="Times New Roman" w:cs="Times New Roman"/>
          <w:sz w:val="24"/>
          <w:szCs w:val="24"/>
        </w:rPr>
        <w:t>in similar studies</w:t>
      </w:r>
      <w:r w:rsidR="00B04B9E">
        <w:rPr>
          <w:rFonts w:ascii="Times New Roman" w:hAnsi="Times New Roman" w:cs="Times New Roman"/>
          <w:sz w:val="24"/>
          <w:szCs w:val="24"/>
        </w:rPr>
        <w:t>,</w:t>
      </w:r>
      <w:r w:rsidR="00277F12">
        <w:rPr>
          <w:rFonts w:ascii="Times New Roman" w:hAnsi="Times New Roman" w:cs="Times New Roman"/>
          <w:sz w:val="24"/>
          <w:szCs w:val="24"/>
        </w:rPr>
        <w:t xml:space="preserve"> </w:t>
      </w:r>
      <w:r w:rsidR="00B04B9E">
        <w:rPr>
          <w:rFonts w:ascii="Times New Roman" w:hAnsi="Times New Roman" w:cs="Times New Roman"/>
          <w:sz w:val="24"/>
          <w:szCs w:val="24"/>
        </w:rPr>
        <w:t xml:space="preserve">such as </w:t>
      </w:r>
      <w:r w:rsidR="007B6675">
        <w:rPr>
          <w:rFonts w:ascii="Times New Roman" w:hAnsi="Times New Roman" w:cs="Times New Roman"/>
          <w:sz w:val="24"/>
          <w:szCs w:val="24"/>
        </w:rPr>
        <w:t xml:space="preserve">random forest, support vector machines (SVM), naïve </w:t>
      </w:r>
      <w:r w:rsidR="00783D40">
        <w:rPr>
          <w:rFonts w:ascii="Times New Roman" w:hAnsi="Times New Roman" w:cs="Times New Roman"/>
          <w:sz w:val="24"/>
          <w:szCs w:val="24"/>
        </w:rPr>
        <w:t>B</w:t>
      </w:r>
      <w:r w:rsidR="007B6675">
        <w:rPr>
          <w:rFonts w:ascii="Times New Roman" w:hAnsi="Times New Roman" w:cs="Times New Roman"/>
          <w:sz w:val="24"/>
          <w:szCs w:val="24"/>
        </w:rPr>
        <w:t xml:space="preserve">ayes, generalised linear model, generalised logistic </w:t>
      </w:r>
      <w:r w:rsidR="00277F12">
        <w:rPr>
          <w:rFonts w:ascii="Times New Roman" w:hAnsi="Times New Roman" w:cs="Times New Roman"/>
          <w:sz w:val="24"/>
          <w:szCs w:val="24"/>
        </w:rPr>
        <w:t>model,</w:t>
      </w:r>
      <w:r w:rsidR="00B17230">
        <w:rPr>
          <w:rFonts w:ascii="Times New Roman" w:hAnsi="Times New Roman" w:cs="Times New Roman"/>
          <w:sz w:val="24"/>
          <w:szCs w:val="24"/>
        </w:rPr>
        <w:t xml:space="preserve"> and</w:t>
      </w:r>
      <w:r w:rsidR="00FD3A79">
        <w:rPr>
          <w:rFonts w:ascii="Times New Roman" w:hAnsi="Times New Roman" w:cs="Times New Roman"/>
          <w:sz w:val="24"/>
          <w:szCs w:val="24"/>
        </w:rPr>
        <w:t xml:space="preserve"> decision trees. </w:t>
      </w:r>
      <w:r w:rsidR="007E2659">
        <w:rPr>
          <w:rFonts w:ascii="Times New Roman" w:hAnsi="Times New Roman" w:cs="Times New Roman"/>
          <w:sz w:val="24"/>
          <w:szCs w:val="24"/>
        </w:rPr>
        <w:t>As k</w:t>
      </w:r>
      <w:r w:rsidR="0007148D">
        <w:rPr>
          <w:rFonts w:ascii="Times New Roman" w:hAnsi="Times New Roman" w:cs="Times New Roman"/>
          <w:sz w:val="24"/>
          <w:szCs w:val="24"/>
        </w:rPr>
        <w:t>-</w:t>
      </w:r>
      <w:r w:rsidR="007E2659">
        <w:rPr>
          <w:rFonts w:ascii="Times New Roman" w:hAnsi="Times New Roman" w:cs="Times New Roman"/>
          <w:sz w:val="24"/>
          <w:szCs w:val="24"/>
        </w:rPr>
        <w:t xml:space="preserve">fold </w:t>
      </w:r>
      <w:r w:rsidR="0007148D">
        <w:rPr>
          <w:rFonts w:ascii="Times New Roman" w:hAnsi="Times New Roman" w:cs="Times New Roman"/>
          <w:sz w:val="24"/>
          <w:szCs w:val="24"/>
        </w:rPr>
        <w:t>cross</w:t>
      </w:r>
      <w:r w:rsidR="00724787">
        <w:rPr>
          <w:rFonts w:ascii="Times New Roman" w:hAnsi="Times New Roman" w:cs="Times New Roman"/>
          <w:sz w:val="24"/>
          <w:szCs w:val="24"/>
        </w:rPr>
        <w:t>-</w:t>
      </w:r>
      <w:r w:rsidR="007E2659">
        <w:rPr>
          <w:rFonts w:ascii="Times New Roman" w:hAnsi="Times New Roman" w:cs="Times New Roman"/>
          <w:sz w:val="24"/>
          <w:szCs w:val="24"/>
        </w:rPr>
        <w:t xml:space="preserve">validation was time-consuming, only </w:t>
      </w:r>
      <w:r w:rsidR="00FF167B">
        <w:rPr>
          <w:rFonts w:ascii="Times New Roman" w:hAnsi="Times New Roman" w:cs="Times New Roman"/>
          <w:sz w:val="24"/>
          <w:szCs w:val="24"/>
        </w:rPr>
        <w:t>the best model w</w:t>
      </w:r>
      <w:r w:rsidR="001D4E63">
        <w:rPr>
          <w:rFonts w:ascii="Times New Roman" w:hAnsi="Times New Roman" w:cs="Times New Roman"/>
          <w:sz w:val="24"/>
          <w:szCs w:val="24"/>
        </w:rPr>
        <w:t>as</w:t>
      </w:r>
      <w:r w:rsidR="00FF167B">
        <w:rPr>
          <w:rFonts w:ascii="Times New Roman" w:hAnsi="Times New Roman" w:cs="Times New Roman"/>
          <w:sz w:val="24"/>
          <w:szCs w:val="24"/>
        </w:rPr>
        <w:t xml:space="preserve"> </w:t>
      </w:r>
      <w:r w:rsidR="007E2659">
        <w:rPr>
          <w:rFonts w:ascii="Times New Roman" w:hAnsi="Times New Roman" w:cs="Times New Roman"/>
          <w:sz w:val="24"/>
          <w:szCs w:val="24"/>
        </w:rPr>
        <w:t>k-fold</w:t>
      </w:r>
      <w:r w:rsidR="0007148D">
        <w:rPr>
          <w:rFonts w:ascii="Times New Roman" w:hAnsi="Times New Roman" w:cs="Times New Roman"/>
          <w:sz w:val="24"/>
          <w:szCs w:val="24"/>
        </w:rPr>
        <w:t xml:space="preserve"> cross</w:t>
      </w:r>
      <w:r w:rsidR="00724787">
        <w:rPr>
          <w:rFonts w:ascii="Times New Roman" w:hAnsi="Times New Roman" w:cs="Times New Roman"/>
          <w:sz w:val="24"/>
          <w:szCs w:val="24"/>
        </w:rPr>
        <w:t>-</w:t>
      </w:r>
      <w:r w:rsidR="0007148D">
        <w:rPr>
          <w:rFonts w:ascii="Times New Roman" w:hAnsi="Times New Roman" w:cs="Times New Roman"/>
          <w:sz w:val="24"/>
          <w:szCs w:val="24"/>
        </w:rPr>
        <w:t>validat</w:t>
      </w:r>
      <w:r w:rsidR="007E2659">
        <w:rPr>
          <w:rFonts w:ascii="Times New Roman" w:hAnsi="Times New Roman" w:cs="Times New Roman"/>
          <w:sz w:val="24"/>
          <w:szCs w:val="24"/>
        </w:rPr>
        <w:t>ed to further improve accuracy and avoid overfitting.</w:t>
      </w:r>
      <w:r w:rsidR="008F63FE">
        <w:rPr>
          <w:rFonts w:ascii="Times New Roman" w:hAnsi="Times New Roman" w:cs="Times New Roman"/>
          <w:sz w:val="24"/>
          <w:szCs w:val="24"/>
        </w:rPr>
        <w:t xml:space="preserve"> In addition, the</w:t>
      </w:r>
      <w:r w:rsidR="00724787">
        <w:rPr>
          <w:rFonts w:ascii="Times New Roman" w:hAnsi="Times New Roman" w:cs="Times New Roman"/>
          <w:sz w:val="24"/>
          <w:szCs w:val="24"/>
        </w:rPr>
        <w:t xml:space="preserve"> best</w:t>
      </w:r>
      <w:r w:rsidR="008F63FE">
        <w:rPr>
          <w:rFonts w:ascii="Times New Roman" w:hAnsi="Times New Roman" w:cs="Times New Roman"/>
          <w:sz w:val="24"/>
          <w:szCs w:val="24"/>
        </w:rPr>
        <w:t xml:space="preserve"> model’s variable importance list </w:t>
      </w:r>
      <w:r w:rsidR="007C3562">
        <w:rPr>
          <w:rFonts w:ascii="Times New Roman" w:hAnsi="Times New Roman" w:cs="Times New Roman"/>
          <w:sz w:val="24"/>
          <w:szCs w:val="24"/>
        </w:rPr>
        <w:t>was</w:t>
      </w:r>
      <w:r w:rsidR="002D7732">
        <w:rPr>
          <w:rFonts w:ascii="Times New Roman" w:hAnsi="Times New Roman" w:cs="Times New Roman"/>
          <w:sz w:val="24"/>
          <w:szCs w:val="24"/>
        </w:rPr>
        <w:t xml:space="preserve"> also</w:t>
      </w:r>
      <w:r w:rsidR="008F63FE">
        <w:rPr>
          <w:rFonts w:ascii="Times New Roman" w:hAnsi="Times New Roman" w:cs="Times New Roman"/>
          <w:sz w:val="24"/>
          <w:szCs w:val="24"/>
        </w:rPr>
        <w:t xml:space="preserve"> used for feature reduction in a bid to improve </w:t>
      </w:r>
      <w:r w:rsidR="00EB3DA6">
        <w:rPr>
          <w:rFonts w:ascii="Times New Roman" w:hAnsi="Times New Roman" w:cs="Times New Roman"/>
          <w:sz w:val="24"/>
          <w:szCs w:val="24"/>
        </w:rPr>
        <w:t>its performance</w:t>
      </w:r>
      <w:r w:rsidR="008F63FE">
        <w:rPr>
          <w:rFonts w:ascii="Times New Roman" w:hAnsi="Times New Roman" w:cs="Times New Roman"/>
          <w:sz w:val="24"/>
          <w:szCs w:val="24"/>
        </w:rPr>
        <w:t>.</w:t>
      </w:r>
      <w:r w:rsidR="00286BDE">
        <w:rPr>
          <w:rFonts w:ascii="Times New Roman" w:hAnsi="Times New Roman" w:cs="Times New Roman"/>
          <w:sz w:val="24"/>
          <w:szCs w:val="24"/>
        </w:rPr>
        <w:t xml:space="preserve"> Most models produced were accompanied with their corresponding </w:t>
      </w:r>
      <w:r w:rsidR="00667A69">
        <w:rPr>
          <w:rFonts w:ascii="Times New Roman" w:hAnsi="Times New Roman" w:cs="Times New Roman"/>
          <w:sz w:val="24"/>
          <w:szCs w:val="24"/>
        </w:rPr>
        <w:t>receiver operating characteristic (</w:t>
      </w:r>
      <w:r w:rsidR="00286BDE">
        <w:rPr>
          <w:rFonts w:ascii="Times New Roman" w:hAnsi="Times New Roman" w:cs="Times New Roman"/>
          <w:sz w:val="24"/>
          <w:szCs w:val="24"/>
        </w:rPr>
        <w:t>ROC</w:t>
      </w:r>
      <w:r w:rsidR="00667A69">
        <w:rPr>
          <w:rFonts w:ascii="Times New Roman" w:hAnsi="Times New Roman" w:cs="Times New Roman"/>
          <w:sz w:val="24"/>
          <w:szCs w:val="24"/>
        </w:rPr>
        <w:t>)</w:t>
      </w:r>
      <w:r w:rsidR="00286BDE">
        <w:rPr>
          <w:rFonts w:ascii="Times New Roman" w:hAnsi="Times New Roman" w:cs="Times New Roman"/>
          <w:sz w:val="24"/>
          <w:szCs w:val="24"/>
        </w:rPr>
        <w:t xml:space="preserve"> curves and </w:t>
      </w:r>
      <w:r w:rsidR="00667A69">
        <w:rPr>
          <w:rFonts w:ascii="Times New Roman" w:hAnsi="Times New Roman" w:cs="Times New Roman"/>
          <w:sz w:val="24"/>
          <w:szCs w:val="24"/>
        </w:rPr>
        <w:t>Area Under Curve (AUC</w:t>
      </w:r>
      <w:r w:rsidR="000A5F96">
        <w:rPr>
          <w:rFonts w:ascii="Times New Roman" w:hAnsi="Times New Roman" w:cs="Times New Roman"/>
          <w:sz w:val="24"/>
          <w:szCs w:val="24"/>
        </w:rPr>
        <w:t>/AUROC</w:t>
      </w:r>
      <w:r w:rsidR="00667A69">
        <w:rPr>
          <w:rFonts w:ascii="Times New Roman" w:hAnsi="Times New Roman" w:cs="Times New Roman"/>
          <w:sz w:val="24"/>
          <w:szCs w:val="24"/>
        </w:rPr>
        <w:t>)</w:t>
      </w:r>
      <w:r w:rsidR="00286BDE">
        <w:rPr>
          <w:rFonts w:ascii="Times New Roman" w:hAnsi="Times New Roman" w:cs="Times New Roman"/>
          <w:sz w:val="24"/>
          <w:szCs w:val="24"/>
        </w:rPr>
        <w:t xml:space="preserve"> scores</w:t>
      </w:r>
      <w:r w:rsidR="006E09A9">
        <w:rPr>
          <w:rFonts w:ascii="Times New Roman" w:hAnsi="Times New Roman" w:cs="Times New Roman"/>
          <w:sz w:val="24"/>
          <w:szCs w:val="24"/>
        </w:rPr>
        <w:t>,</w:t>
      </w:r>
      <w:r w:rsidR="00991A78">
        <w:rPr>
          <w:rFonts w:ascii="Times New Roman" w:hAnsi="Times New Roman" w:cs="Times New Roman"/>
          <w:sz w:val="24"/>
          <w:szCs w:val="24"/>
        </w:rPr>
        <w:t xml:space="preserve"> </w:t>
      </w:r>
      <w:r w:rsidR="006E09A9">
        <w:rPr>
          <w:rFonts w:ascii="Times New Roman" w:hAnsi="Times New Roman" w:cs="Times New Roman"/>
          <w:sz w:val="24"/>
          <w:szCs w:val="24"/>
        </w:rPr>
        <w:t>by using</w:t>
      </w:r>
      <w:r w:rsidR="00991A78">
        <w:rPr>
          <w:rFonts w:ascii="Times New Roman" w:hAnsi="Times New Roman" w:cs="Times New Roman"/>
          <w:sz w:val="24"/>
          <w:szCs w:val="24"/>
        </w:rPr>
        <w:t xml:space="preserve"> </w:t>
      </w:r>
      <w:r w:rsidR="00EE0DE2">
        <w:rPr>
          <w:rFonts w:ascii="Times New Roman" w:hAnsi="Times New Roman" w:cs="Times New Roman"/>
          <w:sz w:val="24"/>
          <w:szCs w:val="24"/>
        </w:rPr>
        <w:t>the package ‘yardstick’ and ‘pROC’</w:t>
      </w:r>
      <w:r w:rsidR="00AA28B2">
        <w:rPr>
          <w:rFonts w:ascii="Times New Roman" w:hAnsi="Times New Roman" w:cs="Times New Roman"/>
          <w:sz w:val="24"/>
          <w:szCs w:val="24"/>
        </w:rPr>
        <w:t>.</w:t>
      </w:r>
    </w:p>
    <w:p w14:paraId="329316BA" w14:textId="77777777" w:rsidR="00667D98" w:rsidRDefault="00667D98" w:rsidP="00172DA6">
      <w:pPr>
        <w:spacing w:line="480" w:lineRule="auto"/>
        <w:rPr>
          <w:rFonts w:ascii="Times New Roman" w:hAnsi="Times New Roman" w:cs="Times New Roman"/>
          <w:sz w:val="24"/>
          <w:szCs w:val="24"/>
        </w:rPr>
      </w:pPr>
    </w:p>
    <w:p w14:paraId="4F1FA3D2" w14:textId="276222FC" w:rsidR="00667D98" w:rsidRPr="00667D98" w:rsidRDefault="00667D98" w:rsidP="00172DA6">
      <w:pPr>
        <w:spacing w:line="480" w:lineRule="auto"/>
        <w:rPr>
          <w:rFonts w:ascii="Times New Roman" w:hAnsi="Times New Roman" w:cs="Times New Roman"/>
          <w:b/>
          <w:bCs/>
          <w:sz w:val="24"/>
          <w:szCs w:val="24"/>
        </w:rPr>
      </w:pPr>
      <w:r w:rsidRPr="00667D98">
        <w:rPr>
          <w:rFonts w:ascii="Times New Roman" w:hAnsi="Times New Roman" w:cs="Times New Roman"/>
          <w:b/>
          <w:bCs/>
          <w:sz w:val="24"/>
          <w:szCs w:val="24"/>
        </w:rPr>
        <w:t>Ethics</w:t>
      </w:r>
    </w:p>
    <w:p w14:paraId="08E2DF73" w14:textId="7F164FA2" w:rsidR="001528C8" w:rsidRDefault="00667D98"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project is covered and approved by the Information Governance Review Panel (IGRP) under project ID 1074. </w:t>
      </w:r>
      <w:r w:rsidR="006621D2">
        <w:rPr>
          <w:rFonts w:ascii="Times New Roman" w:hAnsi="Times New Roman" w:cs="Times New Roman"/>
          <w:sz w:val="24"/>
          <w:szCs w:val="24"/>
        </w:rPr>
        <w:t>Since t</w:t>
      </w:r>
      <w:r>
        <w:rPr>
          <w:rFonts w:ascii="Times New Roman" w:hAnsi="Times New Roman" w:cs="Times New Roman"/>
          <w:sz w:val="24"/>
          <w:szCs w:val="24"/>
        </w:rPr>
        <w:t>his study uses anonymised and routinely collected data from SAIL</w:t>
      </w:r>
      <w:r w:rsidR="006621D2">
        <w:rPr>
          <w:rFonts w:ascii="Times New Roman" w:hAnsi="Times New Roman" w:cs="Times New Roman"/>
          <w:sz w:val="24"/>
          <w:szCs w:val="24"/>
        </w:rPr>
        <w:t>,</w:t>
      </w:r>
      <w:r>
        <w:rPr>
          <w:rFonts w:ascii="Times New Roman" w:hAnsi="Times New Roman" w:cs="Times New Roman"/>
          <w:sz w:val="24"/>
          <w:szCs w:val="24"/>
        </w:rPr>
        <w:t xml:space="preserve"> </w:t>
      </w:r>
      <w:r w:rsidR="006621D2">
        <w:rPr>
          <w:rFonts w:ascii="Times New Roman" w:hAnsi="Times New Roman" w:cs="Times New Roman"/>
          <w:sz w:val="24"/>
          <w:szCs w:val="24"/>
        </w:rPr>
        <w:t>it was exempt from</w:t>
      </w:r>
      <w:r>
        <w:rPr>
          <w:rFonts w:ascii="Times New Roman" w:hAnsi="Times New Roman" w:cs="Times New Roman"/>
          <w:sz w:val="24"/>
          <w:szCs w:val="24"/>
        </w:rPr>
        <w:t xml:space="preserve"> </w:t>
      </w:r>
      <w:r w:rsidR="0038434D">
        <w:rPr>
          <w:rFonts w:ascii="Times New Roman" w:hAnsi="Times New Roman" w:cs="Times New Roman"/>
          <w:sz w:val="24"/>
          <w:szCs w:val="24"/>
        </w:rPr>
        <w:t xml:space="preserve">other </w:t>
      </w:r>
      <w:r>
        <w:rPr>
          <w:rFonts w:ascii="Times New Roman" w:hAnsi="Times New Roman" w:cs="Times New Roman"/>
          <w:sz w:val="24"/>
          <w:szCs w:val="24"/>
        </w:rPr>
        <w:t>specific approval</w:t>
      </w:r>
      <w:r w:rsidR="000A5F78">
        <w:rPr>
          <w:rFonts w:ascii="Times New Roman" w:hAnsi="Times New Roman" w:cs="Times New Roman"/>
          <w:sz w:val="24"/>
          <w:szCs w:val="24"/>
        </w:rPr>
        <w:t>s</w:t>
      </w:r>
      <w:r>
        <w:rPr>
          <w:rFonts w:ascii="Times New Roman" w:hAnsi="Times New Roman" w:cs="Times New Roman"/>
          <w:sz w:val="24"/>
          <w:szCs w:val="24"/>
        </w:rPr>
        <w:t>.</w:t>
      </w:r>
      <w:r w:rsidR="00031DC9">
        <w:rPr>
          <w:rFonts w:ascii="Times New Roman" w:hAnsi="Times New Roman" w:cs="Times New Roman"/>
          <w:sz w:val="24"/>
          <w:szCs w:val="24"/>
        </w:rPr>
        <w:t xml:space="preserve"> SAIL databank is also </w:t>
      </w:r>
      <w:r w:rsidR="00416E97">
        <w:rPr>
          <w:rFonts w:ascii="Times New Roman" w:hAnsi="Times New Roman" w:cs="Times New Roman"/>
          <w:sz w:val="24"/>
          <w:szCs w:val="24"/>
        </w:rPr>
        <w:t xml:space="preserve">independently </w:t>
      </w:r>
      <w:r w:rsidR="00031DC9">
        <w:rPr>
          <w:rFonts w:ascii="Times New Roman" w:hAnsi="Times New Roman" w:cs="Times New Roman"/>
          <w:sz w:val="24"/>
          <w:szCs w:val="24"/>
        </w:rPr>
        <w:t xml:space="preserve">certified by ISO27001, a best practice standard for information security management </w:t>
      </w:r>
      <w:r w:rsidR="00A934A2">
        <w:rPr>
          <w:rFonts w:ascii="Times New Roman" w:hAnsi="Times New Roman" w:cs="Times New Roman"/>
          <w:sz w:val="24"/>
          <w:szCs w:val="24"/>
        </w:rPr>
        <w:t>system</w:t>
      </w:r>
      <w:r w:rsidR="00310220">
        <w:rPr>
          <w:rFonts w:ascii="Times New Roman" w:hAnsi="Times New Roman" w:cs="Times New Roman"/>
          <w:sz w:val="24"/>
          <w:szCs w:val="24"/>
        </w:rPr>
        <w:t>s</w:t>
      </w:r>
      <w:r w:rsidR="00031DC9">
        <w:rPr>
          <w:rFonts w:ascii="Times New Roman" w:hAnsi="Times New Roman" w:cs="Times New Roman"/>
          <w:sz w:val="24"/>
          <w:szCs w:val="24"/>
        </w:rPr>
        <w:t>.</w:t>
      </w:r>
      <w:r w:rsidR="00A934A2">
        <w:rPr>
          <w:rFonts w:ascii="Times New Roman" w:hAnsi="Times New Roman" w:cs="Times New Roman"/>
          <w:sz w:val="24"/>
          <w:szCs w:val="24"/>
        </w:rPr>
        <w:t xml:space="preserve"> All </w:t>
      </w:r>
      <w:r w:rsidR="00AB161B">
        <w:rPr>
          <w:rFonts w:ascii="Times New Roman" w:hAnsi="Times New Roman" w:cs="Times New Roman"/>
          <w:sz w:val="24"/>
          <w:szCs w:val="24"/>
        </w:rPr>
        <w:t>data</w:t>
      </w:r>
      <w:r w:rsidR="00A934A2">
        <w:rPr>
          <w:rFonts w:ascii="Times New Roman" w:hAnsi="Times New Roman" w:cs="Times New Roman"/>
          <w:sz w:val="24"/>
          <w:szCs w:val="24"/>
        </w:rPr>
        <w:t xml:space="preserve"> </w:t>
      </w:r>
      <w:r w:rsidR="00AB161B">
        <w:rPr>
          <w:rFonts w:ascii="Times New Roman" w:hAnsi="Times New Roman" w:cs="Times New Roman"/>
          <w:sz w:val="24"/>
          <w:szCs w:val="24"/>
        </w:rPr>
        <w:t>extracted</w:t>
      </w:r>
      <w:r w:rsidR="00A934A2">
        <w:rPr>
          <w:rFonts w:ascii="Times New Roman" w:hAnsi="Times New Roman" w:cs="Times New Roman"/>
          <w:sz w:val="24"/>
          <w:szCs w:val="24"/>
        </w:rPr>
        <w:t xml:space="preserve"> were </w:t>
      </w:r>
      <w:r w:rsidR="000F2A40">
        <w:rPr>
          <w:rFonts w:ascii="Times New Roman" w:hAnsi="Times New Roman" w:cs="Times New Roman"/>
          <w:sz w:val="24"/>
          <w:szCs w:val="24"/>
        </w:rPr>
        <w:t>approved</w:t>
      </w:r>
      <w:r w:rsidR="00A934A2">
        <w:rPr>
          <w:rFonts w:ascii="Times New Roman" w:hAnsi="Times New Roman" w:cs="Times New Roman"/>
          <w:sz w:val="24"/>
          <w:szCs w:val="24"/>
        </w:rPr>
        <w:t xml:space="preserve"> by SAIL Data Guardians.</w:t>
      </w:r>
    </w:p>
    <w:p w14:paraId="7F5D117B" w14:textId="2AEAB307" w:rsidR="00862445" w:rsidRDefault="00862445" w:rsidP="00172DA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22A474D" w14:textId="0EF8ABD3" w:rsidR="005D0BB8" w:rsidRDefault="005D0BB8" w:rsidP="00172DA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74E46D15" w14:textId="28E1273E" w:rsidR="00862445" w:rsidRDefault="00862445" w:rsidP="00444BC4">
      <w:pPr>
        <w:spacing w:line="360" w:lineRule="auto"/>
        <w:rPr>
          <w:rFonts w:ascii="Times New Roman" w:hAnsi="Times New Roman" w:cs="Times New Roman"/>
          <w:sz w:val="24"/>
          <w:szCs w:val="24"/>
        </w:rPr>
      </w:pPr>
      <w:r>
        <w:rPr>
          <w:noProof/>
        </w:rPr>
        <w:drawing>
          <wp:inline distT="0" distB="0" distL="0" distR="0" wp14:anchorId="1034A2E1" wp14:editId="6B8D5ACC">
            <wp:extent cx="5731510" cy="5330563"/>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038" t="6690" r="22181" b="7689"/>
                    <a:stretch/>
                  </pic:blipFill>
                  <pic:spPr bwMode="auto">
                    <a:xfrm>
                      <a:off x="0" y="0"/>
                      <a:ext cx="5731510" cy="5330563"/>
                    </a:xfrm>
                    <a:prstGeom prst="rect">
                      <a:avLst/>
                    </a:prstGeom>
                    <a:ln>
                      <a:noFill/>
                    </a:ln>
                    <a:extLst>
                      <a:ext uri="{53640926-AAD7-44D8-BBD7-CCE9431645EC}">
                        <a14:shadowObscured xmlns:a14="http://schemas.microsoft.com/office/drawing/2010/main"/>
                      </a:ext>
                    </a:extLst>
                  </pic:spPr>
                </pic:pic>
              </a:graphicData>
            </a:graphic>
          </wp:inline>
        </w:drawing>
      </w:r>
    </w:p>
    <w:p w14:paraId="60AB34FC" w14:textId="4F5E9AFF" w:rsidR="00862445" w:rsidRDefault="00862445"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8E4620">
        <w:rPr>
          <w:rFonts w:ascii="Times New Roman" w:hAnsi="Times New Roman" w:cs="Times New Roman"/>
          <w:sz w:val="24"/>
          <w:szCs w:val="24"/>
        </w:rPr>
        <w:t>3</w:t>
      </w:r>
      <w:r>
        <w:rPr>
          <w:rFonts w:ascii="Times New Roman" w:hAnsi="Times New Roman" w:cs="Times New Roman"/>
          <w:sz w:val="24"/>
          <w:szCs w:val="24"/>
        </w:rPr>
        <w:t>:</w:t>
      </w:r>
      <w:r w:rsidR="00A05EA2">
        <w:rPr>
          <w:rFonts w:ascii="Times New Roman" w:hAnsi="Times New Roman" w:cs="Times New Roman"/>
          <w:sz w:val="24"/>
          <w:szCs w:val="24"/>
        </w:rPr>
        <w:t xml:space="preserve"> Flow diagram for case and control definitions</w:t>
      </w:r>
      <w:r w:rsidR="007E7A12">
        <w:rPr>
          <w:rFonts w:ascii="Times New Roman" w:hAnsi="Times New Roman" w:cs="Times New Roman"/>
          <w:sz w:val="24"/>
          <w:szCs w:val="24"/>
        </w:rPr>
        <w:t xml:space="preserve"> (see appendix </w:t>
      </w:r>
      <w:r w:rsidR="00B52A2F">
        <w:rPr>
          <w:rFonts w:ascii="Times New Roman" w:hAnsi="Times New Roman" w:cs="Times New Roman"/>
          <w:sz w:val="24"/>
          <w:szCs w:val="24"/>
        </w:rPr>
        <w:t>1</w:t>
      </w:r>
      <w:r w:rsidR="007E7A12">
        <w:rPr>
          <w:rFonts w:ascii="Times New Roman" w:hAnsi="Times New Roman" w:cs="Times New Roman"/>
          <w:sz w:val="24"/>
          <w:szCs w:val="24"/>
        </w:rPr>
        <w:t xml:space="preserve"> for dementia Read codes</w:t>
      </w:r>
      <w:r w:rsidR="00B52A2F">
        <w:rPr>
          <w:rFonts w:ascii="Times New Roman" w:hAnsi="Times New Roman" w:cs="Times New Roman"/>
          <w:sz w:val="24"/>
          <w:szCs w:val="24"/>
        </w:rPr>
        <w:t xml:space="preserve"> used to exclude controls, appendix 2 for all 50 most common AD features</w:t>
      </w:r>
      <w:r w:rsidR="007E7A12">
        <w:rPr>
          <w:rFonts w:ascii="Times New Roman" w:hAnsi="Times New Roman" w:cs="Times New Roman"/>
          <w:sz w:val="24"/>
          <w:szCs w:val="24"/>
        </w:rPr>
        <w:t>)</w:t>
      </w:r>
    </w:p>
    <w:p w14:paraId="2BD6BB09" w14:textId="4C228FE8" w:rsidR="00C1316A" w:rsidRDefault="00C1316A">
      <w:pPr>
        <w:rPr>
          <w:rFonts w:ascii="Times New Roman" w:hAnsi="Times New Roman" w:cs="Times New Roman"/>
          <w:sz w:val="24"/>
          <w:szCs w:val="24"/>
        </w:rPr>
      </w:pPr>
      <w:r>
        <w:rPr>
          <w:rFonts w:ascii="Times New Roman" w:hAnsi="Times New Roman" w:cs="Times New Roman"/>
          <w:sz w:val="24"/>
          <w:szCs w:val="24"/>
        </w:rPr>
        <w:br w:type="page"/>
      </w:r>
    </w:p>
    <w:p w14:paraId="76BB3D53" w14:textId="34D4BF88" w:rsidR="00DD02E7" w:rsidRDefault="002B4CB6" w:rsidP="00172D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2: Results from models trained </w:t>
      </w:r>
      <w:r w:rsidR="00115976">
        <w:rPr>
          <w:rFonts w:ascii="Times New Roman" w:hAnsi="Times New Roman" w:cs="Times New Roman"/>
          <w:sz w:val="24"/>
          <w:szCs w:val="24"/>
        </w:rPr>
        <w:t>with</w:t>
      </w:r>
      <w:r>
        <w:rPr>
          <w:rFonts w:ascii="Times New Roman" w:hAnsi="Times New Roman" w:cs="Times New Roman"/>
          <w:sz w:val="24"/>
          <w:szCs w:val="24"/>
        </w:rPr>
        <w:t xml:space="preserve"> unbalanced dataset</w:t>
      </w:r>
      <w:r w:rsidR="00AE64B2">
        <w:rPr>
          <w:rFonts w:ascii="Times New Roman" w:hAnsi="Times New Roman" w:cs="Times New Roman"/>
          <w:sz w:val="24"/>
          <w:szCs w:val="24"/>
        </w:rPr>
        <w:t xml:space="preserve"> (k = 10</w:t>
      </w:r>
      <w:r w:rsidR="00D973BB">
        <w:rPr>
          <w:rFonts w:ascii="Times New Roman" w:hAnsi="Times New Roman" w:cs="Times New Roman"/>
          <w:sz w:val="24"/>
          <w:szCs w:val="24"/>
        </w:rPr>
        <w:t>,</w:t>
      </w:r>
      <w:r w:rsidR="00AE64B2">
        <w:rPr>
          <w:rFonts w:ascii="Times New Roman" w:hAnsi="Times New Roman" w:cs="Times New Roman"/>
          <w:sz w:val="24"/>
          <w:szCs w:val="24"/>
        </w:rPr>
        <w:t xml:space="preserve"> means 10</w:t>
      </w:r>
      <w:r w:rsidR="0007148D">
        <w:rPr>
          <w:rFonts w:ascii="Times New Roman" w:hAnsi="Times New Roman" w:cs="Times New Roman"/>
          <w:sz w:val="24"/>
          <w:szCs w:val="24"/>
        </w:rPr>
        <w:t>-</w:t>
      </w:r>
      <w:r w:rsidR="00AE64B2">
        <w:rPr>
          <w:rFonts w:ascii="Times New Roman" w:hAnsi="Times New Roman" w:cs="Times New Roman"/>
          <w:sz w:val="24"/>
          <w:szCs w:val="24"/>
        </w:rPr>
        <w:t xml:space="preserve">folds </w:t>
      </w:r>
      <w:r w:rsidR="0007148D">
        <w:rPr>
          <w:rFonts w:ascii="Times New Roman" w:hAnsi="Times New Roman" w:cs="Times New Roman"/>
          <w:sz w:val="24"/>
          <w:szCs w:val="24"/>
        </w:rPr>
        <w:t xml:space="preserve">cross validation </w:t>
      </w:r>
      <w:r w:rsidR="00AE64B2">
        <w:rPr>
          <w:rFonts w:ascii="Times New Roman" w:hAnsi="Times New Roman" w:cs="Times New Roman"/>
          <w:sz w:val="24"/>
          <w:szCs w:val="24"/>
        </w:rPr>
        <w:t>performed to produce the model)</w:t>
      </w:r>
    </w:p>
    <w:tbl>
      <w:tblPr>
        <w:tblW w:w="8295" w:type="dxa"/>
        <w:tblLook w:val="04A0" w:firstRow="1" w:lastRow="0" w:firstColumn="1" w:lastColumn="0" w:noHBand="0" w:noVBand="1"/>
      </w:tblPr>
      <w:tblGrid>
        <w:gridCol w:w="2320"/>
        <w:gridCol w:w="1380"/>
        <w:gridCol w:w="1136"/>
        <w:gridCol w:w="1243"/>
        <w:gridCol w:w="1256"/>
        <w:gridCol w:w="960"/>
      </w:tblGrid>
      <w:tr w:rsidR="00DD02E7" w:rsidRPr="00DD02E7" w14:paraId="743EC1BB" w14:textId="77777777" w:rsidTr="00AC31C2">
        <w:trPr>
          <w:trHeight w:val="315"/>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CA0ED"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Algorithm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3265CAB"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Model Name</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61BDEB47"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Accuracy</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4DF7F6DB"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Sensitivity</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3CC61743"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Specificity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7727CE"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AUC</w:t>
            </w:r>
          </w:p>
        </w:tc>
      </w:tr>
      <w:tr w:rsidR="00DD02E7" w:rsidRPr="00DD02E7" w14:paraId="4C848256" w14:textId="77777777" w:rsidTr="00AC31C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69B101B"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Random Forest</w:t>
            </w:r>
          </w:p>
        </w:tc>
        <w:tc>
          <w:tcPr>
            <w:tcW w:w="1380" w:type="dxa"/>
            <w:tcBorders>
              <w:top w:val="nil"/>
              <w:left w:val="nil"/>
              <w:bottom w:val="single" w:sz="4" w:space="0" w:color="auto"/>
              <w:right w:val="single" w:sz="4" w:space="0" w:color="auto"/>
            </w:tcBorders>
            <w:shd w:val="clear" w:color="auto" w:fill="auto"/>
            <w:noWrap/>
            <w:vAlign w:val="bottom"/>
            <w:hideMark/>
          </w:tcPr>
          <w:p w14:paraId="25C5A850"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rfmodel1</w:t>
            </w:r>
          </w:p>
        </w:tc>
        <w:tc>
          <w:tcPr>
            <w:tcW w:w="1136" w:type="dxa"/>
            <w:tcBorders>
              <w:top w:val="nil"/>
              <w:left w:val="nil"/>
              <w:bottom w:val="single" w:sz="4" w:space="0" w:color="auto"/>
              <w:right w:val="single" w:sz="4" w:space="0" w:color="auto"/>
            </w:tcBorders>
            <w:shd w:val="clear" w:color="auto" w:fill="auto"/>
            <w:noWrap/>
            <w:vAlign w:val="bottom"/>
            <w:hideMark/>
          </w:tcPr>
          <w:p w14:paraId="2AD6CA00"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0.9501</w:t>
            </w:r>
          </w:p>
        </w:tc>
        <w:tc>
          <w:tcPr>
            <w:tcW w:w="1243" w:type="dxa"/>
            <w:tcBorders>
              <w:top w:val="nil"/>
              <w:left w:val="nil"/>
              <w:bottom w:val="single" w:sz="4" w:space="0" w:color="auto"/>
              <w:right w:val="single" w:sz="4" w:space="0" w:color="auto"/>
            </w:tcBorders>
            <w:shd w:val="clear" w:color="auto" w:fill="auto"/>
            <w:noWrap/>
            <w:vAlign w:val="bottom"/>
            <w:hideMark/>
          </w:tcPr>
          <w:p w14:paraId="0D1019AD"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0.7009</w:t>
            </w:r>
          </w:p>
        </w:tc>
        <w:tc>
          <w:tcPr>
            <w:tcW w:w="1256" w:type="dxa"/>
            <w:tcBorders>
              <w:top w:val="nil"/>
              <w:left w:val="nil"/>
              <w:bottom w:val="single" w:sz="4" w:space="0" w:color="auto"/>
              <w:right w:val="single" w:sz="4" w:space="0" w:color="auto"/>
            </w:tcBorders>
            <w:shd w:val="clear" w:color="auto" w:fill="auto"/>
            <w:noWrap/>
            <w:vAlign w:val="bottom"/>
            <w:hideMark/>
          </w:tcPr>
          <w:p w14:paraId="3DB5B3C0" w14:textId="1712D27D"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1</w:t>
            </w:r>
            <w:r w:rsidR="00843BEE">
              <w:rPr>
                <w:rFonts w:ascii="Times New Roman" w:eastAsia="Times New Roman" w:hAnsi="Times New Roman" w:cs="Times New Roman"/>
                <w:color w:val="000000"/>
                <w:sz w:val="24"/>
                <w:szCs w:val="24"/>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7EBDA589" w14:textId="4821C6AC"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0.962</w:t>
            </w:r>
            <w:r w:rsidR="00843BEE">
              <w:rPr>
                <w:rFonts w:ascii="Times New Roman" w:eastAsia="Times New Roman" w:hAnsi="Times New Roman" w:cs="Times New Roman"/>
                <w:color w:val="000000"/>
                <w:sz w:val="24"/>
                <w:szCs w:val="24"/>
              </w:rPr>
              <w:t>0</w:t>
            </w:r>
          </w:p>
        </w:tc>
      </w:tr>
      <w:tr w:rsidR="00DD02E7" w:rsidRPr="00DD02E7" w14:paraId="3FEEA596" w14:textId="77777777" w:rsidTr="00AC31C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E5A25BF" w14:textId="4D35ECEB"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 xml:space="preserve">Naïve </w:t>
            </w:r>
            <w:r w:rsidR="00783D40">
              <w:rPr>
                <w:rFonts w:ascii="Times New Roman" w:eastAsia="Times New Roman" w:hAnsi="Times New Roman" w:cs="Times New Roman"/>
                <w:color w:val="000000"/>
                <w:sz w:val="24"/>
                <w:szCs w:val="24"/>
              </w:rPr>
              <w:t>B</w:t>
            </w:r>
            <w:r w:rsidRPr="00DD02E7">
              <w:rPr>
                <w:rFonts w:ascii="Times New Roman" w:eastAsia="Times New Roman" w:hAnsi="Times New Roman" w:cs="Times New Roman"/>
                <w:color w:val="000000"/>
                <w:sz w:val="24"/>
                <w:szCs w:val="24"/>
              </w:rPr>
              <w:t>ayes</w:t>
            </w:r>
          </w:p>
        </w:tc>
        <w:tc>
          <w:tcPr>
            <w:tcW w:w="1380" w:type="dxa"/>
            <w:tcBorders>
              <w:top w:val="nil"/>
              <w:left w:val="nil"/>
              <w:bottom w:val="single" w:sz="4" w:space="0" w:color="auto"/>
              <w:right w:val="single" w:sz="4" w:space="0" w:color="auto"/>
            </w:tcBorders>
            <w:shd w:val="clear" w:color="auto" w:fill="auto"/>
            <w:noWrap/>
            <w:vAlign w:val="bottom"/>
            <w:hideMark/>
          </w:tcPr>
          <w:p w14:paraId="136715B0"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nbFit</w:t>
            </w:r>
          </w:p>
        </w:tc>
        <w:tc>
          <w:tcPr>
            <w:tcW w:w="1136" w:type="dxa"/>
            <w:tcBorders>
              <w:top w:val="nil"/>
              <w:left w:val="nil"/>
              <w:bottom w:val="single" w:sz="4" w:space="0" w:color="auto"/>
              <w:right w:val="single" w:sz="4" w:space="0" w:color="auto"/>
            </w:tcBorders>
            <w:shd w:val="clear" w:color="auto" w:fill="auto"/>
            <w:noWrap/>
            <w:vAlign w:val="bottom"/>
            <w:hideMark/>
          </w:tcPr>
          <w:p w14:paraId="74B7B9CE"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0.4114</w:t>
            </w:r>
          </w:p>
        </w:tc>
        <w:tc>
          <w:tcPr>
            <w:tcW w:w="1243" w:type="dxa"/>
            <w:tcBorders>
              <w:top w:val="nil"/>
              <w:left w:val="nil"/>
              <w:bottom w:val="single" w:sz="4" w:space="0" w:color="auto"/>
              <w:right w:val="single" w:sz="4" w:space="0" w:color="auto"/>
            </w:tcBorders>
            <w:shd w:val="clear" w:color="auto" w:fill="auto"/>
            <w:noWrap/>
            <w:vAlign w:val="bottom"/>
            <w:hideMark/>
          </w:tcPr>
          <w:p w14:paraId="47600EDE"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0.7112</w:t>
            </w:r>
          </w:p>
        </w:tc>
        <w:tc>
          <w:tcPr>
            <w:tcW w:w="1256" w:type="dxa"/>
            <w:tcBorders>
              <w:top w:val="nil"/>
              <w:left w:val="nil"/>
              <w:bottom w:val="single" w:sz="4" w:space="0" w:color="auto"/>
              <w:right w:val="single" w:sz="4" w:space="0" w:color="auto"/>
            </w:tcBorders>
            <w:shd w:val="clear" w:color="auto" w:fill="auto"/>
            <w:noWrap/>
            <w:vAlign w:val="bottom"/>
            <w:hideMark/>
          </w:tcPr>
          <w:p w14:paraId="4B273E61"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0.3515</w:t>
            </w:r>
          </w:p>
        </w:tc>
        <w:tc>
          <w:tcPr>
            <w:tcW w:w="960" w:type="dxa"/>
            <w:tcBorders>
              <w:top w:val="nil"/>
              <w:left w:val="nil"/>
              <w:bottom w:val="single" w:sz="4" w:space="0" w:color="auto"/>
              <w:right w:val="single" w:sz="4" w:space="0" w:color="auto"/>
            </w:tcBorders>
            <w:shd w:val="clear" w:color="auto" w:fill="auto"/>
            <w:noWrap/>
            <w:vAlign w:val="bottom"/>
            <w:hideMark/>
          </w:tcPr>
          <w:p w14:paraId="3B90E003" w14:textId="52CF965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0.557</w:t>
            </w:r>
            <w:r w:rsidR="00843BEE">
              <w:rPr>
                <w:rFonts w:ascii="Times New Roman" w:eastAsia="Times New Roman" w:hAnsi="Times New Roman" w:cs="Times New Roman"/>
                <w:color w:val="000000"/>
                <w:sz w:val="24"/>
                <w:szCs w:val="24"/>
              </w:rPr>
              <w:t>0</w:t>
            </w:r>
          </w:p>
        </w:tc>
      </w:tr>
      <w:tr w:rsidR="00DD02E7" w:rsidRPr="00DD02E7" w14:paraId="0728065C" w14:textId="77777777" w:rsidTr="00AC31C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5344CF"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Decision Tree (k=10)</w:t>
            </w:r>
          </w:p>
        </w:tc>
        <w:tc>
          <w:tcPr>
            <w:tcW w:w="1380" w:type="dxa"/>
            <w:tcBorders>
              <w:top w:val="nil"/>
              <w:left w:val="nil"/>
              <w:bottom w:val="single" w:sz="4" w:space="0" w:color="auto"/>
              <w:right w:val="single" w:sz="4" w:space="0" w:color="auto"/>
            </w:tcBorders>
            <w:shd w:val="clear" w:color="auto" w:fill="auto"/>
            <w:noWrap/>
            <w:vAlign w:val="bottom"/>
            <w:hideMark/>
          </w:tcPr>
          <w:p w14:paraId="32838075"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dtFit1</w:t>
            </w:r>
          </w:p>
        </w:tc>
        <w:tc>
          <w:tcPr>
            <w:tcW w:w="1136" w:type="dxa"/>
            <w:tcBorders>
              <w:top w:val="nil"/>
              <w:left w:val="nil"/>
              <w:bottom w:val="single" w:sz="4" w:space="0" w:color="auto"/>
              <w:right w:val="single" w:sz="4" w:space="0" w:color="auto"/>
            </w:tcBorders>
            <w:shd w:val="clear" w:color="auto" w:fill="auto"/>
            <w:noWrap/>
            <w:vAlign w:val="bottom"/>
            <w:hideMark/>
          </w:tcPr>
          <w:p w14:paraId="79E3D860"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0.9314</w:t>
            </w:r>
          </w:p>
        </w:tc>
        <w:tc>
          <w:tcPr>
            <w:tcW w:w="1243" w:type="dxa"/>
            <w:tcBorders>
              <w:top w:val="nil"/>
              <w:left w:val="nil"/>
              <w:bottom w:val="single" w:sz="4" w:space="0" w:color="auto"/>
              <w:right w:val="single" w:sz="4" w:space="0" w:color="auto"/>
            </w:tcBorders>
            <w:shd w:val="clear" w:color="auto" w:fill="auto"/>
            <w:noWrap/>
            <w:vAlign w:val="bottom"/>
            <w:hideMark/>
          </w:tcPr>
          <w:p w14:paraId="34F0CCD8"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0.7943</w:t>
            </w:r>
          </w:p>
        </w:tc>
        <w:tc>
          <w:tcPr>
            <w:tcW w:w="1256" w:type="dxa"/>
            <w:tcBorders>
              <w:top w:val="nil"/>
              <w:left w:val="nil"/>
              <w:bottom w:val="single" w:sz="4" w:space="0" w:color="auto"/>
              <w:right w:val="single" w:sz="4" w:space="0" w:color="auto"/>
            </w:tcBorders>
            <w:shd w:val="clear" w:color="auto" w:fill="auto"/>
            <w:noWrap/>
            <w:vAlign w:val="bottom"/>
            <w:hideMark/>
          </w:tcPr>
          <w:p w14:paraId="14EF3896" w14:textId="4E73E5AE"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1</w:t>
            </w:r>
            <w:r w:rsidR="00843BEE">
              <w:rPr>
                <w:rFonts w:ascii="Times New Roman" w:eastAsia="Times New Roman" w:hAnsi="Times New Roman" w:cs="Times New Roman"/>
                <w:color w:val="000000"/>
                <w:sz w:val="24"/>
                <w:szCs w:val="24"/>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385A9C39" w14:textId="00C769FE"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0.892</w:t>
            </w:r>
            <w:r w:rsidR="00843BEE">
              <w:rPr>
                <w:rFonts w:ascii="Times New Roman" w:eastAsia="Times New Roman" w:hAnsi="Times New Roman" w:cs="Times New Roman"/>
                <w:color w:val="000000"/>
                <w:sz w:val="24"/>
                <w:szCs w:val="24"/>
              </w:rPr>
              <w:t>0</w:t>
            </w:r>
          </w:p>
        </w:tc>
      </w:tr>
    </w:tbl>
    <w:p w14:paraId="771DC0A3" w14:textId="1A0CC3AB" w:rsidR="002B4CB6" w:rsidRDefault="002B4CB6" w:rsidP="00172DA6">
      <w:pPr>
        <w:spacing w:line="480" w:lineRule="auto"/>
        <w:rPr>
          <w:rFonts w:ascii="Times New Roman" w:hAnsi="Times New Roman" w:cs="Times New Roman"/>
          <w:sz w:val="24"/>
          <w:szCs w:val="24"/>
        </w:rPr>
      </w:pPr>
    </w:p>
    <w:p w14:paraId="214CA8E3" w14:textId="7B995F5B" w:rsidR="002B4CB6" w:rsidRPr="00617F92" w:rsidRDefault="00AE64B2"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As seen in table 2</w:t>
      </w:r>
      <w:r w:rsidR="00D973BB">
        <w:rPr>
          <w:rFonts w:ascii="Times New Roman" w:hAnsi="Times New Roman" w:cs="Times New Roman"/>
          <w:sz w:val="24"/>
          <w:szCs w:val="24"/>
        </w:rPr>
        <w:t xml:space="preserve">, the unbalanced dataset with one case to five controls led to a heavily skewed sensitivity and specificity ratio. Most models were skewed towards specificity with complete 1.0000 specificity, aside from naïve </w:t>
      </w:r>
      <w:r w:rsidR="00AC31C2">
        <w:rPr>
          <w:rFonts w:ascii="Times New Roman" w:hAnsi="Times New Roman" w:cs="Times New Roman"/>
          <w:sz w:val="24"/>
          <w:szCs w:val="24"/>
        </w:rPr>
        <w:t>B</w:t>
      </w:r>
      <w:r w:rsidR="00D973BB">
        <w:rPr>
          <w:rFonts w:ascii="Times New Roman" w:hAnsi="Times New Roman" w:cs="Times New Roman"/>
          <w:sz w:val="24"/>
          <w:szCs w:val="24"/>
        </w:rPr>
        <w:t>ayes, which was heavily skewed towards sensitivity in both unbalanced and balanced datasets (</w:t>
      </w:r>
      <w:r w:rsidR="00843BEE">
        <w:rPr>
          <w:rFonts w:ascii="Times New Roman" w:hAnsi="Times New Roman" w:cs="Times New Roman"/>
          <w:sz w:val="24"/>
          <w:szCs w:val="24"/>
        </w:rPr>
        <w:t>T</w:t>
      </w:r>
      <w:r w:rsidR="00D973BB">
        <w:rPr>
          <w:rFonts w:ascii="Times New Roman" w:hAnsi="Times New Roman" w:cs="Times New Roman"/>
          <w:sz w:val="24"/>
          <w:szCs w:val="24"/>
        </w:rPr>
        <w:t>able 3).</w:t>
      </w:r>
      <w:r w:rsidR="00A07C92">
        <w:rPr>
          <w:rFonts w:ascii="Times New Roman" w:hAnsi="Times New Roman" w:cs="Times New Roman"/>
          <w:sz w:val="24"/>
          <w:szCs w:val="24"/>
        </w:rPr>
        <w:t xml:space="preserve"> Therefore, the balanced dataset (1 case to 1 control) was prioritised.</w:t>
      </w:r>
    </w:p>
    <w:p w14:paraId="72DA786D" w14:textId="77777777" w:rsidR="002B4CB6" w:rsidRDefault="002B4CB6" w:rsidP="00172DA6">
      <w:pPr>
        <w:spacing w:line="480" w:lineRule="auto"/>
        <w:rPr>
          <w:rFonts w:ascii="Times New Roman" w:hAnsi="Times New Roman" w:cs="Times New Roman"/>
          <w:sz w:val="24"/>
          <w:szCs w:val="24"/>
        </w:rPr>
      </w:pPr>
    </w:p>
    <w:p w14:paraId="4D4FDD4A" w14:textId="011A2DE5" w:rsidR="002B4CB6" w:rsidRDefault="002B4CB6"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3: Results from models trained </w:t>
      </w:r>
      <w:r w:rsidR="00115976">
        <w:rPr>
          <w:rFonts w:ascii="Times New Roman" w:hAnsi="Times New Roman" w:cs="Times New Roman"/>
          <w:sz w:val="24"/>
          <w:szCs w:val="24"/>
        </w:rPr>
        <w:t>with</w:t>
      </w:r>
      <w:r>
        <w:rPr>
          <w:rFonts w:ascii="Times New Roman" w:hAnsi="Times New Roman" w:cs="Times New Roman"/>
          <w:sz w:val="24"/>
          <w:szCs w:val="24"/>
        </w:rPr>
        <w:t xml:space="preserve"> balanced dataset</w:t>
      </w:r>
      <w:r w:rsidR="00AE64B2">
        <w:rPr>
          <w:rFonts w:ascii="Times New Roman" w:hAnsi="Times New Roman" w:cs="Times New Roman"/>
          <w:sz w:val="24"/>
          <w:szCs w:val="24"/>
        </w:rPr>
        <w:t xml:space="preserve"> (k = 10</w:t>
      </w:r>
      <w:r w:rsidR="00D973BB">
        <w:rPr>
          <w:rFonts w:ascii="Times New Roman" w:hAnsi="Times New Roman" w:cs="Times New Roman"/>
          <w:sz w:val="24"/>
          <w:szCs w:val="24"/>
        </w:rPr>
        <w:t>,</w:t>
      </w:r>
      <w:r w:rsidR="00AE64B2">
        <w:rPr>
          <w:rFonts w:ascii="Times New Roman" w:hAnsi="Times New Roman" w:cs="Times New Roman"/>
          <w:sz w:val="24"/>
          <w:szCs w:val="24"/>
        </w:rPr>
        <w:t xml:space="preserve"> means 10</w:t>
      </w:r>
      <w:r w:rsidR="0007148D">
        <w:rPr>
          <w:rFonts w:ascii="Times New Roman" w:hAnsi="Times New Roman" w:cs="Times New Roman"/>
          <w:sz w:val="24"/>
          <w:szCs w:val="24"/>
        </w:rPr>
        <w:t>-f</w:t>
      </w:r>
      <w:r w:rsidR="00AE64B2">
        <w:rPr>
          <w:rFonts w:ascii="Times New Roman" w:hAnsi="Times New Roman" w:cs="Times New Roman"/>
          <w:sz w:val="24"/>
          <w:szCs w:val="24"/>
        </w:rPr>
        <w:t xml:space="preserve">olds </w:t>
      </w:r>
      <w:r w:rsidR="0007148D">
        <w:rPr>
          <w:rFonts w:ascii="Times New Roman" w:hAnsi="Times New Roman" w:cs="Times New Roman"/>
          <w:sz w:val="24"/>
          <w:szCs w:val="24"/>
        </w:rPr>
        <w:t xml:space="preserve">cross validated </w:t>
      </w:r>
      <w:r w:rsidR="00AE64B2">
        <w:rPr>
          <w:rFonts w:ascii="Times New Roman" w:hAnsi="Times New Roman" w:cs="Times New Roman"/>
          <w:sz w:val="24"/>
          <w:szCs w:val="24"/>
        </w:rPr>
        <w:t>performed to produce the model)</w:t>
      </w:r>
      <w:r w:rsidR="00FB5E88">
        <w:rPr>
          <w:rFonts w:ascii="Times New Roman" w:hAnsi="Times New Roman" w:cs="Times New Roman"/>
          <w:sz w:val="24"/>
          <w:szCs w:val="24"/>
        </w:rPr>
        <w:t xml:space="preserve"> (AUC for SVM unavailable due to long processing time and time constraints)</w:t>
      </w:r>
    </w:p>
    <w:tbl>
      <w:tblPr>
        <w:tblW w:w="8030" w:type="dxa"/>
        <w:tblLook w:val="04A0" w:firstRow="1" w:lastRow="0" w:firstColumn="1" w:lastColumn="0" w:noHBand="0" w:noVBand="1"/>
      </w:tblPr>
      <w:tblGrid>
        <w:gridCol w:w="2603"/>
        <w:gridCol w:w="1590"/>
        <w:gridCol w:w="1136"/>
        <w:gridCol w:w="1243"/>
        <w:gridCol w:w="1256"/>
        <w:gridCol w:w="960"/>
      </w:tblGrid>
      <w:tr w:rsidR="00DD02E7" w:rsidRPr="00DD02E7" w14:paraId="6D9750D1" w14:textId="77777777" w:rsidTr="00DD02E7">
        <w:trPr>
          <w:trHeight w:val="315"/>
        </w:trPr>
        <w:tc>
          <w:tcPr>
            <w:tcW w:w="2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F99C0"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Algorithm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36A4899"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Model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6FD3FF"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Accuracy</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3024C33E"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Sensitivity</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0D62E0B1"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Specificity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529E80"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AUC</w:t>
            </w:r>
          </w:p>
        </w:tc>
      </w:tr>
      <w:tr w:rsidR="00DD02E7" w:rsidRPr="00DD02E7" w14:paraId="2D674FFD" w14:textId="77777777" w:rsidTr="00DD02E7">
        <w:trPr>
          <w:trHeight w:val="315"/>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6104443B"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Random Forest</w:t>
            </w:r>
          </w:p>
        </w:tc>
        <w:tc>
          <w:tcPr>
            <w:tcW w:w="1380" w:type="dxa"/>
            <w:tcBorders>
              <w:top w:val="nil"/>
              <w:left w:val="nil"/>
              <w:bottom w:val="single" w:sz="4" w:space="0" w:color="auto"/>
              <w:right w:val="single" w:sz="4" w:space="0" w:color="auto"/>
            </w:tcBorders>
            <w:shd w:val="clear" w:color="auto" w:fill="auto"/>
            <w:noWrap/>
            <w:vAlign w:val="bottom"/>
            <w:hideMark/>
          </w:tcPr>
          <w:p w14:paraId="7BBA7142"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bal_rfmodel1</w:t>
            </w:r>
          </w:p>
        </w:tc>
        <w:tc>
          <w:tcPr>
            <w:tcW w:w="960" w:type="dxa"/>
            <w:tcBorders>
              <w:top w:val="nil"/>
              <w:left w:val="nil"/>
              <w:bottom w:val="single" w:sz="4" w:space="0" w:color="auto"/>
              <w:right w:val="single" w:sz="4" w:space="0" w:color="auto"/>
            </w:tcBorders>
            <w:shd w:val="clear" w:color="auto" w:fill="auto"/>
            <w:noWrap/>
            <w:vAlign w:val="bottom"/>
            <w:hideMark/>
          </w:tcPr>
          <w:p w14:paraId="3A97EB69"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0.8714</w:t>
            </w:r>
          </w:p>
        </w:tc>
        <w:tc>
          <w:tcPr>
            <w:tcW w:w="1057" w:type="dxa"/>
            <w:tcBorders>
              <w:top w:val="nil"/>
              <w:left w:val="nil"/>
              <w:bottom w:val="single" w:sz="4" w:space="0" w:color="auto"/>
              <w:right w:val="single" w:sz="4" w:space="0" w:color="auto"/>
            </w:tcBorders>
            <w:shd w:val="clear" w:color="auto" w:fill="auto"/>
            <w:noWrap/>
            <w:vAlign w:val="bottom"/>
            <w:hideMark/>
          </w:tcPr>
          <w:p w14:paraId="712EED7D"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0.8548</w:t>
            </w:r>
          </w:p>
        </w:tc>
        <w:tc>
          <w:tcPr>
            <w:tcW w:w="1070" w:type="dxa"/>
            <w:tcBorders>
              <w:top w:val="nil"/>
              <w:left w:val="nil"/>
              <w:bottom w:val="single" w:sz="4" w:space="0" w:color="auto"/>
              <w:right w:val="single" w:sz="4" w:space="0" w:color="auto"/>
            </w:tcBorders>
            <w:shd w:val="clear" w:color="auto" w:fill="auto"/>
            <w:noWrap/>
            <w:vAlign w:val="bottom"/>
            <w:hideMark/>
          </w:tcPr>
          <w:p w14:paraId="3059C627"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0.888</w:t>
            </w:r>
          </w:p>
        </w:tc>
        <w:tc>
          <w:tcPr>
            <w:tcW w:w="960" w:type="dxa"/>
            <w:tcBorders>
              <w:top w:val="nil"/>
              <w:left w:val="nil"/>
              <w:bottom w:val="single" w:sz="4" w:space="0" w:color="auto"/>
              <w:right w:val="single" w:sz="4" w:space="0" w:color="auto"/>
            </w:tcBorders>
            <w:shd w:val="clear" w:color="auto" w:fill="auto"/>
            <w:noWrap/>
            <w:vAlign w:val="bottom"/>
            <w:hideMark/>
          </w:tcPr>
          <w:p w14:paraId="7F1395D0"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0.963</w:t>
            </w:r>
          </w:p>
        </w:tc>
      </w:tr>
      <w:tr w:rsidR="00DD02E7" w:rsidRPr="00DD02E7" w14:paraId="59273039" w14:textId="77777777" w:rsidTr="00DD02E7">
        <w:trPr>
          <w:trHeight w:val="315"/>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6F746776" w14:textId="77777777" w:rsidR="00DD02E7" w:rsidRPr="00DD02E7" w:rsidRDefault="00DD02E7" w:rsidP="00DD02E7">
            <w:pPr>
              <w:spacing w:after="0" w:line="240" w:lineRule="auto"/>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Random Forest (k=10)</w:t>
            </w:r>
          </w:p>
        </w:tc>
        <w:tc>
          <w:tcPr>
            <w:tcW w:w="1380" w:type="dxa"/>
            <w:tcBorders>
              <w:top w:val="nil"/>
              <w:left w:val="nil"/>
              <w:bottom w:val="single" w:sz="4" w:space="0" w:color="auto"/>
              <w:right w:val="single" w:sz="4" w:space="0" w:color="auto"/>
            </w:tcBorders>
            <w:shd w:val="clear" w:color="auto" w:fill="auto"/>
            <w:noWrap/>
            <w:vAlign w:val="bottom"/>
            <w:hideMark/>
          </w:tcPr>
          <w:p w14:paraId="5FB20FCD" w14:textId="77777777" w:rsidR="00DD02E7" w:rsidRPr="00DD02E7" w:rsidRDefault="00DD02E7" w:rsidP="00DD02E7">
            <w:pPr>
              <w:spacing w:after="0" w:line="240" w:lineRule="auto"/>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bal_rfmodel3</w:t>
            </w:r>
          </w:p>
        </w:tc>
        <w:tc>
          <w:tcPr>
            <w:tcW w:w="960" w:type="dxa"/>
            <w:tcBorders>
              <w:top w:val="nil"/>
              <w:left w:val="nil"/>
              <w:bottom w:val="single" w:sz="4" w:space="0" w:color="auto"/>
              <w:right w:val="single" w:sz="4" w:space="0" w:color="auto"/>
            </w:tcBorders>
            <w:shd w:val="clear" w:color="auto" w:fill="auto"/>
            <w:noWrap/>
            <w:vAlign w:val="bottom"/>
            <w:hideMark/>
          </w:tcPr>
          <w:p w14:paraId="4D152814" w14:textId="77777777"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0.8716</w:t>
            </w:r>
          </w:p>
        </w:tc>
        <w:tc>
          <w:tcPr>
            <w:tcW w:w="1057" w:type="dxa"/>
            <w:tcBorders>
              <w:top w:val="nil"/>
              <w:left w:val="nil"/>
              <w:bottom w:val="single" w:sz="4" w:space="0" w:color="auto"/>
              <w:right w:val="single" w:sz="4" w:space="0" w:color="auto"/>
            </w:tcBorders>
            <w:shd w:val="clear" w:color="auto" w:fill="auto"/>
            <w:noWrap/>
            <w:vAlign w:val="bottom"/>
            <w:hideMark/>
          </w:tcPr>
          <w:p w14:paraId="3FAF63BA" w14:textId="77777777"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0.8577</w:t>
            </w:r>
          </w:p>
        </w:tc>
        <w:tc>
          <w:tcPr>
            <w:tcW w:w="1070" w:type="dxa"/>
            <w:tcBorders>
              <w:top w:val="nil"/>
              <w:left w:val="nil"/>
              <w:bottom w:val="single" w:sz="4" w:space="0" w:color="auto"/>
              <w:right w:val="single" w:sz="4" w:space="0" w:color="auto"/>
            </w:tcBorders>
            <w:shd w:val="clear" w:color="auto" w:fill="auto"/>
            <w:noWrap/>
            <w:vAlign w:val="bottom"/>
            <w:hideMark/>
          </w:tcPr>
          <w:p w14:paraId="4691B5F4" w14:textId="77777777"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0.8854</w:t>
            </w:r>
          </w:p>
        </w:tc>
        <w:tc>
          <w:tcPr>
            <w:tcW w:w="960" w:type="dxa"/>
            <w:tcBorders>
              <w:top w:val="nil"/>
              <w:left w:val="nil"/>
              <w:bottom w:val="single" w:sz="4" w:space="0" w:color="auto"/>
              <w:right w:val="single" w:sz="4" w:space="0" w:color="auto"/>
            </w:tcBorders>
            <w:shd w:val="clear" w:color="auto" w:fill="auto"/>
            <w:noWrap/>
            <w:vAlign w:val="bottom"/>
            <w:hideMark/>
          </w:tcPr>
          <w:p w14:paraId="5EFE343F" w14:textId="72DE4640"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0.963</w:t>
            </w:r>
            <w:r w:rsidR="00843BEE">
              <w:rPr>
                <w:rFonts w:ascii="Times New Roman" w:eastAsia="Times New Roman" w:hAnsi="Times New Roman" w:cs="Times New Roman"/>
                <w:b/>
                <w:bCs/>
                <w:color w:val="000000"/>
                <w:sz w:val="24"/>
                <w:szCs w:val="24"/>
              </w:rPr>
              <w:t>0</w:t>
            </w:r>
          </w:p>
        </w:tc>
      </w:tr>
      <w:tr w:rsidR="00DD02E7" w:rsidRPr="00DD02E7" w14:paraId="45CBEB20" w14:textId="77777777" w:rsidTr="00992DC5">
        <w:trPr>
          <w:trHeight w:val="315"/>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4F71E4A8"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SVM</w:t>
            </w:r>
          </w:p>
        </w:tc>
        <w:tc>
          <w:tcPr>
            <w:tcW w:w="1380" w:type="dxa"/>
            <w:tcBorders>
              <w:top w:val="nil"/>
              <w:left w:val="nil"/>
              <w:bottom w:val="single" w:sz="4" w:space="0" w:color="auto"/>
              <w:right w:val="single" w:sz="4" w:space="0" w:color="auto"/>
            </w:tcBorders>
            <w:shd w:val="clear" w:color="auto" w:fill="auto"/>
            <w:noWrap/>
            <w:vAlign w:val="bottom"/>
            <w:hideMark/>
          </w:tcPr>
          <w:p w14:paraId="5F5DD4B9"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bal_svmFit1</w:t>
            </w:r>
          </w:p>
        </w:tc>
        <w:tc>
          <w:tcPr>
            <w:tcW w:w="960" w:type="dxa"/>
            <w:tcBorders>
              <w:top w:val="nil"/>
              <w:left w:val="nil"/>
              <w:bottom w:val="single" w:sz="4" w:space="0" w:color="auto"/>
              <w:right w:val="single" w:sz="4" w:space="0" w:color="auto"/>
            </w:tcBorders>
            <w:shd w:val="clear" w:color="auto" w:fill="auto"/>
            <w:noWrap/>
            <w:vAlign w:val="bottom"/>
            <w:hideMark/>
          </w:tcPr>
          <w:p w14:paraId="2DB6B94A" w14:textId="2A33FA03" w:rsidR="00DD02E7" w:rsidRPr="00DD02E7" w:rsidRDefault="00DD02E7" w:rsidP="00937ACE">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 </w:t>
            </w:r>
            <w:r w:rsidR="0024261D">
              <w:rPr>
                <w:rFonts w:ascii="Times New Roman" w:eastAsia="Times New Roman" w:hAnsi="Times New Roman" w:cs="Times New Roman"/>
                <w:color w:val="000000"/>
                <w:sz w:val="24"/>
                <w:szCs w:val="24"/>
              </w:rPr>
              <w:t>0.5638</w:t>
            </w:r>
          </w:p>
        </w:tc>
        <w:tc>
          <w:tcPr>
            <w:tcW w:w="1057" w:type="dxa"/>
            <w:tcBorders>
              <w:top w:val="nil"/>
              <w:left w:val="nil"/>
              <w:bottom w:val="single" w:sz="4" w:space="0" w:color="auto"/>
              <w:right w:val="single" w:sz="4" w:space="0" w:color="auto"/>
            </w:tcBorders>
            <w:shd w:val="clear" w:color="auto" w:fill="auto"/>
            <w:noWrap/>
            <w:vAlign w:val="bottom"/>
            <w:hideMark/>
          </w:tcPr>
          <w:p w14:paraId="55EF1DEE" w14:textId="0128A70F" w:rsidR="00DD02E7" w:rsidRPr="00DD02E7" w:rsidRDefault="00DD02E7" w:rsidP="00937ACE">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 </w:t>
            </w:r>
            <w:r w:rsidR="0024261D">
              <w:rPr>
                <w:rFonts w:ascii="Times New Roman" w:eastAsia="Times New Roman" w:hAnsi="Times New Roman" w:cs="Times New Roman"/>
                <w:color w:val="000000"/>
                <w:sz w:val="24"/>
                <w:szCs w:val="24"/>
              </w:rPr>
              <w:t>0.7107</w:t>
            </w:r>
          </w:p>
        </w:tc>
        <w:tc>
          <w:tcPr>
            <w:tcW w:w="1070" w:type="dxa"/>
            <w:tcBorders>
              <w:top w:val="nil"/>
              <w:left w:val="nil"/>
              <w:bottom w:val="single" w:sz="4" w:space="0" w:color="auto"/>
              <w:right w:val="single" w:sz="4" w:space="0" w:color="auto"/>
            </w:tcBorders>
            <w:shd w:val="clear" w:color="auto" w:fill="auto"/>
            <w:noWrap/>
            <w:vAlign w:val="bottom"/>
            <w:hideMark/>
          </w:tcPr>
          <w:p w14:paraId="515C0954" w14:textId="1FF3F5F6" w:rsidR="00DD02E7" w:rsidRPr="00DD02E7" w:rsidRDefault="00DD02E7" w:rsidP="00937ACE">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 </w:t>
            </w:r>
            <w:r w:rsidR="0024261D">
              <w:rPr>
                <w:rFonts w:ascii="Times New Roman" w:eastAsia="Times New Roman" w:hAnsi="Times New Roman" w:cs="Times New Roman"/>
                <w:color w:val="000000"/>
                <w:sz w:val="24"/>
                <w:szCs w:val="24"/>
              </w:rPr>
              <w:t>0.4168</w:t>
            </w:r>
          </w:p>
        </w:tc>
        <w:tc>
          <w:tcPr>
            <w:tcW w:w="960" w:type="dxa"/>
            <w:tcBorders>
              <w:top w:val="nil"/>
              <w:left w:val="nil"/>
              <w:bottom w:val="single" w:sz="4" w:space="0" w:color="auto"/>
              <w:right w:val="single" w:sz="4" w:space="0" w:color="auto"/>
            </w:tcBorders>
            <w:shd w:val="clear" w:color="auto" w:fill="auto"/>
            <w:noWrap/>
            <w:vAlign w:val="bottom"/>
            <w:hideMark/>
          </w:tcPr>
          <w:p w14:paraId="52DEBB7F" w14:textId="0B394D15" w:rsidR="00DD02E7" w:rsidRPr="00DD02E7" w:rsidRDefault="00AC31C2" w:rsidP="00937AC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r w:rsidR="00DD02E7" w:rsidRPr="00DD02E7">
              <w:rPr>
                <w:rFonts w:ascii="Times New Roman" w:eastAsia="Times New Roman" w:hAnsi="Times New Roman" w:cs="Times New Roman"/>
                <w:color w:val="000000"/>
                <w:sz w:val="24"/>
                <w:szCs w:val="24"/>
              </w:rPr>
              <w:t> </w:t>
            </w:r>
          </w:p>
        </w:tc>
      </w:tr>
      <w:tr w:rsidR="00DD02E7" w:rsidRPr="00DD02E7" w14:paraId="54843613" w14:textId="77777777" w:rsidTr="00DD02E7">
        <w:trPr>
          <w:trHeight w:val="315"/>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3B080B5C" w14:textId="1FEB6A91"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 xml:space="preserve">Naïve </w:t>
            </w:r>
            <w:r w:rsidR="00783D40">
              <w:rPr>
                <w:rFonts w:ascii="Times New Roman" w:eastAsia="Times New Roman" w:hAnsi="Times New Roman" w:cs="Times New Roman"/>
                <w:color w:val="000000"/>
                <w:sz w:val="24"/>
                <w:szCs w:val="24"/>
              </w:rPr>
              <w:t>B</w:t>
            </w:r>
            <w:r w:rsidRPr="00DD02E7">
              <w:rPr>
                <w:rFonts w:ascii="Times New Roman" w:eastAsia="Times New Roman" w:hAnsi="Times New Roman" w:cs="Times New Roman"/>
                <w:color w:val="000000"/>
                <w:sz w:val="24"/>
                <w:szCs w:val="24"/>
              </w:rPr>
              <w:t>ayes</w:t>
            </w:r>
          </w:p>
        </w:tc>
        <w:tc>
          <w:tcPr>
            <w:tcW w:w="1380" w:type="dxa"/>
            <w:tcBorders>
              <w:top w:val="nil"/>
              <w:left w:val="nil"/>
              <w:bottom w:val="single" w:sz="4" w:space="0" w:color="auto"/>
              <w:right w:val="single" w:sz="4" w:space="0" w:color="auto"/>
            </w:tcBorders>
            <w:shd w:val="clear" w:color="auto" w:fill="auto"/>
            <w:noWrap/>
            <w:vAlign w:val="bottom"/>
            <w:hideMark/>
          </w:tcPr>
          <w:p w14:paraId="3EA88F01"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bal_nbFit</w:t>
            </w:r>
          </w:p>
        </w:tc>
        <w:tc>
          <w:tcPr>
            <w:tcW w:w="960" w:type="dxa"/>
            <w:tcBorders>
              <w:top w:val="nil"/>
              <w:left w:val="nil"/>
              <w:bottom w:val="single" w:sz="4" w:space="0" w:color="auto"/>
              <w:right w:val="single" w:sz="4" w:space="0" w:color="auto"/>
            </w:tcBorders>
            <w:shd w:val="clear" w:color="auto" w:fill="auto"/>
            <w:noWrap/>
            <w:vAlign w:val="bottom"/>
            <w:hideMark/>
          </w:tcPr>
          <w:p w14:paraId="6382F73F"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0.5022</w:t>
            </w:r>
          </w:p>
        </w:tc>
        <w:tc>
          <w:tcPr>
            <w:tcW w:w="1057" w:type="dxa"/>
            <w:tcBorders>
              <w:top w:val="nil"/>
              <w:left w:val="nil"/>
              <w:bottom w:val="single" w:sz="4" w:space="0" w:color="auto"/>
              <w:right w:val="single" w:sz="4" w:space="0" w:color="auto"/>
            </w:tcBorders>
            <w:shd w:val="clear" w:color="auto" w:fill="auto"/>
            <w:noWrap/>
            <w:vAlign w:val="bottom"/>
            <w:hideMark/>
          </w:tcPr>
          <w:p w14:paraId="32541C94"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0.0625</w:t>
            </w:r>
          </w:p>
        </w:tc>
        <w:tc>
          <w:tcPr>
            <w:tcW w:w="1070" w:type="dxa"/>
            <w:tcBorders>
              <w:top w:val="nil"/>
              <w:left w:val="nil"/>
              <w:bottom w:val="single" w:sz="4" w:space="0" w:color="auto"/>
              <w:right w:val="single" w:sz="4" w:space="0" w:color="auto"/>
            </w:tcBorders>
            <w:shd w:val="clear" w:color="auto" w:fill="auto"/>
            <w:noWrap/>
            <w:vAlign w:val="bottom"/>
            <w:hideMark/>
          </w:tcPr>
          <w:p w14:paraId="5FD93ACC"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0.9419</w:t>
            </w:r>
          </w:p>
        </w:tc>
        <w:tc>
          <w:tcPr>
            <w:tcW w:w="960" w:type="dxa"/>
            <w:tcBorders>
              <w:top w:val="nil"/>
              <w:left w:val="nil"/>
              <w:bottom w:val="single" w:sz="4" w:space="0" w:color="auto"/>
              <w:right w:val="single" w:sz="4" w:space="0" w:color="auto"/>
            </w:tcBorders>
            <w:shd w:val="clear" w:color="auto" w:fill="auto"/>
            <w:noWrap/>
            <w:vAlign w:val="bottom"/>
            <w:hideMark/>
          </w:tcPr>
          <w:p w14:paraId="2BB18691" w14:textId="4A8F3482"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0.556</w:t>
            </w:r>
            <w:r w:rsidR="00843BEE">
              <w:rPr>
                <w:rFonts w:ascii="Times New Roman" w:eastAsia="Times New Roman" w:hAnsi="Times New Roman" w:cs="Times New Roman"/>
                <w:color w:val="000000"/>
                <w:sz w:val="24"/>
                <w:szCs w:val="24"/>
              </w:rPr>
              <w:t>0</w:t>
            </w:r>
          </w:p>
        </w:tc>
      </w:tr>
      <w:tr w:rsidR="00DD02E7" w:rsidRPr="00DD02E7" w14:paraId="59C9F450" w14:textId="77777777" w:rsidTr="00DD02E7">
        <w:trPr>
          <w:trHeight w:val="315"/>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6F1B6917" w14:textId="5719E3B3"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Generalised linear model</w:t>
            </w:r>
            <w:r w:rsidR="00593ADF">
              <w:rPr>
                <w:rFonts w:ascii="Times New Roman" w:eastAsia="Times New Roman" w:hAnsi="Times New Roman" w:cs="Times New Roman"/>
                <w:color w:val="000000"/>
                <w:sz w:val="24"/>
                <w:szCs w:val="24"/>
              </w:rPr>
              <w:t xml:space="preserve"> (Binomial model)</w:t>
            </w:r>
          </w:p>
        </w:tc>
        <w:tc>
          <w:tcPr>
            <w:tcW w:w="1380" w:type="dxa"/>
            <w:tcBorders>
              <w:top w:val="nil"/>
              <w:left w:val="nil"/>
              <w:bottom w:val="single" w:sz="4" w:space="0" w:color="auto"/>
              <w:right w:val="single" w:sz="4" w:space="0" w:color="auto"/>
            </w:tcBorders>
            <w:shd w:val="clear" w:color="auto" w:fill="auto"/>
            <w:noWrap/>
            <w:vAlign w:val="bottom"/>
            <w:hideMark/>
          </w:tcPr>
          <w:p w14:paraId="099B90AB"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bal_glmFit1</w:t>
            </w:r>
          </w:p>
        </w:tc>
        <w:tc>
          <w:tcPr>
            <w:tcW w:w="960" w:type="dxa"/>
            <w:tcBorders>
              <w:top w:val="nil"/>
              <w:left w:val="nil"/>
              <w:bottom w:val="single" w:sz="4" w:space="0" w:color="auto"/>
              <w:right w:val="single" w:sz="4" w:space="0" w:color="auto"/>
            </w:tcBorders>
            <w:shd w:val="clear" w:color="auto" w:fill="auto"/>
            <w:noWrap/>
            <w:vAlign w:val="bottom"/>
            <w:hideMark/>
          </w:tcPr>
          <w:p w14:paraId="3009A698"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0.5723</w:t>
            </w:r>
          </w:p>
        </w:tc>
        <w:tc>
          <w:tcPr>
            <w:tcW w:w="1057" w:type="dxa"/>
            <w:tcBorders>
              <w:top w:val="nil"/>
              <w:left w:val="nil"/>
              <w:bottom w:val="single" w:sz="4" w:space="0" w:color="auto"/>
              <w:right w:val="single" w:sz="4" w:space="0" w:color="auto"/>
            </w:tcBorders>
            <w:shd w:val="clear" w:color="auto" w:fill="auto"/>
            <w:noWrap/>
            <w:vAlign w:val="bottom"/>
            <w:hideMark/>
          </w:tcPr>
          <w:p w14:paraId="7D48F114"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0.6356</w:t>
            </w:r>
          </w:p>
        </w:tc>
        <w:tc>
          <w:tcPr>
            <w:tcW w:w="1070" w:type="dxa"/>
            <w:tcBorders>
              <w:top w:val="nil"/>
              <w:left w:val="nil"/>
              <w:bottom w:val="single" w:sz="4" w:space="0" w:color="auto"/>
              <w:right w:val="single" w:sz="4" w:space="0" w:color="auto"/>
            </w:tcBorders>
            <w:shd w:val="clear" w:color="auto" w:fill="auto"/>
            <w:noWrap/>
            <w:vAlign w:val="bottom"/>
            <w:hideMark/>
          </w:tcPr>
          <w:p w14:paraId="725580A0"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0.5091</w:t>
            </w:r>
          </w:p>
        </w:tc>
        <w:tc>
          <w:tcPr>
            <w:tcW w:w="960" w:type="dxa"/>
            <w:tcBorders>
              <w:top w:val="nil"/>
              <w:left w:val="nil"/>
              <w:bottom w:val="single" w:sz="4" w:space="0" w:color="auto"/>
              <w:right w:val="single" w:sz="4" w:space="0" w:color="auto"/>
            </w:tcBorders>
            <w:shd w:val="clear" w:color="auto" w:fill="auto"/>
            <w:noWrap/>
            <w:vAlign w:val="bottom"/>
            <w:hideMark/>
          </w:tcPr>
          <w:p w14:paraId="55347DC6" w14:textId="47029EB4"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0.603</w:t>
            </w:r>
            <w:r w:rsidR="00843BEE">
              <w:rPr>
                <w:rFonts w:ascii="Times New Roman" w:eastAsia="Times New Roman" w:hAnsi="Times New Roman" w:cs="Times New Roman"/>
                <w:color w:val="000000"/>
                <w:sz w:val="24"/>
                <w:szCs w:val="24"/>
              </w:rPr>
              <w:t>0</w:t>
            </w:r>
          </w:p>
        </w:tc>
      </w:tr>
      <w:tr w:rsidR="00DD02E7" w:rsidRPr="00DD02E7" w14:paraId="2A378AE1" w14:textId="77777777" w:rsidTr="00DD02E7">
        <w:trPr>
          <w:trHeight w:val="315"/>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33AE83AB" w14:textId="3289E630"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Generalised logistic model</w:t>
            </w:r>
            <w:r w:rsidR="00593ADF">
              <w:rPr>
                <w:rFonts w:ascii="Times New Roman" w:eastAsia="Times New Roman" w:hAnsi="Times New Roman" w:cs="Times New Roman"/>
                <w:color w:val="000000"/>
                <w:sz w:val="24"/>
                <w:szCs w:val="24"/>
              </w:rPr>
              <w:t xml:space="preserve"> (Binomial model)</w:t>
            </w:r>
          </w:p>
        </w:tc>
        <w:tc>
          <w:tcPr>
            <w:tcW w:w="1380" w:type="dxa"/>
            <w:tcBorders>
              <w:top w:val="nil"/>
              <w:left w:val="nil"/>
              <w:bottom w:val="single" w:sz="4" w:space="0" w:color="auto"/>
              <w:right w:val="single" w:sz="4" w:space="0" w:color="auto"/>
            </w:tcBorders>
            <w:shd w:val="clear" w:color="auto" w:fill="auto"/>
            <w:noWrap/>
            <w:vAlign w:val="bottom"/>
            <w:hideMark/>
          </w:tcPr>
          <w:p w14:paraId="48FE1275" w14:textId="77777777" w:rsidR="00DD02E7" w:rsidRPr="00DD02E7" w:rsidRDefault="00DD02E7" w:rsidP="00DD02E7">
            <w:pPr>
              <w:spacing w:after="0" w:line="240" w:lineRule="auto"/>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bal_glgmFit1</w:t>
            </w:r>
          </w:p>
        </w:tc>
        <w:tc>
          <w:tcPr>
            <w:tcW w:w="960" w:type="dxa"/>
            <w:tcBorders>
              <w:top w:val="nil"/>
              <w:left w:val="nil"/>
              <w:bottom w:val="single" w:sz="4" w:space="0" w:color="auto"/>
              <w:right w:val="single" w:sz="4" w:space="0" w:color="auto"/>
            </w:tcBorders>
            <w:shd w:val="clear" w:color="auto" w:fill="auto"/>
            <w:noWrap/>
            <w:vAlign w:val="bottom"/>
            <w:hideMark/>
          </w:tcPr>
          <w:p w14:paraId="5616FC74"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0.5723</w:t>
            </w:r>
          </w:p>
        </w:tc>
        <w:tc>
          <w:tcPr>
            <w:tcW w:w="1057" w:type="dxa"/>
            <w:tcBorders>
              <w:top w:val="nil"/>
              <w:left w:val="nil"/>
              <w:bottom w:val="single" w:sz="4" w:space="0" w:color="auto"/>
              <w:right w:val="single" w:sz="4" w:space="0" w:color="auto"/>
            </w:tcBorders>
            <w:shd w:val="clear" w:color="auto" w:fill="auto"/>
            <w:noWrap/>
            <w:vAlign w:val="bottom"/>
            <w:hideMark/>
          </w:tcPr>
          <w:p w14:paraId="4ADFC1D6"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0.6356</w:t>
            </w:r>
          </w:p>
        </w:tc>
        <w:tc>
          <w:tcPr>
            <w:tcW w:w="1070" w:type="dxa"/>
            <w:tcBorders>
              <w:top w:val="nil"/>
              <w:left w:val="nil"/>
              <w:bottom w:val="single" w:sz="4" w:space="0" w:color="auto"/>
              <w:right w:val="single" w:sz="4" w:space="0" w:color="auto"/>
            </w:tcBorders>
            <w:shd w:val="clear" w:color="auto" w:fill="auto"/>
            <w:noWrap/>
            <w:vAlign w:val="bottom"/>
            <w:hideMark/>
          </w:tcPr>
          <w:p w14:paraId="051C0477"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0.4909</w:t>
            </w:r>
          </w:p>
        </w:tc>
        <w:tc>
          <w:tcPr>
            <w:tcW w:w="960" w:type="dxa"/>
            <w:tcBorders>
              <w:top w:val="nil"/>
              <w:left w:val="nil"/>
              <w:bottom w:val="single" w:sz="4" w:space="0" w:color="auto"/>
              <w:right w:val="single" w:sz="4" w:space="0" w:color="auto"/>
            </w:tcBorders>
            <w:shd w:val="clear" w:color="auto" w:fill="auto"/>
            <w:noWrap/>
            <w:vAlign w:val="bottom"/>
            <w:hideMark/>
          </w:tcPr>
          <w:p w14:paraId="1EE3F4EA" w14:textId="77777777" w:rsidR="00DD02E7" w:rsidRPr="00DD02E7" w:rsidRDefault="00DD02E7" w:rsidP="00DD02E7">
            <w:pPr>
              <w:spacing w:after="0" w:line="240" w:lineRule="auto"/>
              <w:jc w:val="right"/>
              <w:rPr>
                <w:rFonts w:ascii="Times New Roman" w:eastAsia="Times New Roman" w:hAnsi="Times New Roman" w:cs="Times New Roman"/>
                <w:color w:val="000000"/>
                <w:sz w:val="24"/>
                <w:szCs w:val="24"/>
              </w:rPr>
            </w:pPr>
            <w:r w:rsidRPr="00DD02E7">
              <w:rPr>
                <w:rFonts w:ascii="Times New Roman" w:eastAsia="Times New Roman" w:hAnsi="Times New Roman" w:cs="Times New Roman"/>
                <w:color w:val="000000"/>
                <w:sz w:val="24"/>
                <w:szCs w:val="24"/>
              </w:rPr>
              <w:t>0.6029</w:t>
            </w:r>
          </w:p>
        </w:tc>
      </w:tr>
      <w:tr w:rsidR="00DD02E7" w:rsidRPr="00DD02E7" w14:paraId="1C215F90" w14:textId="77777777" w:rsidTr="00DD02E7">
        <w:trPr>
          <w:trHeight w:val="315"/>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2FD7935C" w14:textId="6C98FADD" w:rsidR="00DD02E7" w:rsidRPr="00DD02E7" w:rsidRDefault="00DD02E7" w:rsidP="00DD02E7">
            <w:pPr>
              <w:spacing w:after="0" w:line="240" w:lineRule="auto"/>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Decision tree</w:t>
            </w:r>
            <w:r w:rsidR="001242ED" w:rsidRPr="001242ED">
              <w:rPr>
                <w:rFonts w:ascii="Times New Roman" w:eastAsia="Times New Roman" w:hAnsi="Times New Roman" w:cs="Times New Roman"/>
                <w:b/>
                <w:bCs/>
                <w:color w:val="000000"/>
                <w:sz w:val="24"/>
                <w:szCs w:val="24"/>
              </w:rPr>
              <w:t xml:space="preserve"> (k=10)</w:t>
            </w:r>
          </w:p>
        </w:tc>
        <w:tc>
          <w:tcPr>
            <w:tcW w:w="1380" w:type="dxa"/>
            <w:tcBorders>
              <w:top w:val="nil"/>
              <w:left w:val="nil"/>
              <w:bottom w:val="single" w:sz="4" w:space="0" w:color="auto"/>
              <w:right w:val="single" w:sz="4" w:space="0" w:color="auto"/>
            </w:tcBorders>
            <w:shd w:val="clear" w:color="auto" w:fill="auto"/>
            <w:noWrap/>
            <w:vAlign w:val="bottom"/>
            <w:hideMark/>
          </w:tcPr>
          <w:p w14:paraId="7C3CFE0B" w14:textId="77777777" w:rsidR="00DD02E7" w:rsidRPr="00DD02E7" w:rsidRDefault="00DD02E7" w:rsidP="00DD02E7">
            <w:pPr>
              <w:spacing w:after="0" w:line="240" w:lineRule="auto"/>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bal_dtFit1</w:t>
            </w:r>
          </w:p>
        </w:tc>
        <w:tc>
          <w:tcPr>
            <w:tcW w:w="960" w:type="dxa"/>
            <w:tcBorders>
              <w:top w:val="nil"/>
              <w:left w:val="nil"/>
              <w:bottom w:val="single" w:sz="4" w:space="0" w:color="auto"/>
              <w:right w:val="single" w:sz="4" w:space="0" w:color="auto"/>
            </w:tcBorders>
            <w:shd w:val="clear" w:color="auto" w:fill="auto"/>
            <w:noWrap/>
            <w:vAlign w:val="bottom"/>
            <w:hideMark/>
          </w:tcPr>
          <w:p w14:paraId="4AEAF317" w14:textId="77777777"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0.7967</w:t>
            </w:r>
          </w:p>
        </w:tc>
        <w:tc>
          <w:tcPr>
            <w:tcW w:w="1057" w:type="dxa"/>
            <w:tcBorders>
              <w:top w:val="nil"/>
              <w:left w:val="nil"/>
              <w:bottom w:val="single" w:sz="4" w:space="0" w:color="auto"/>
              <w:right w:val="single" w:sz="4" w:space="0" w:color="auto"/>
            </w:tcBorders>
            <w:shd w:val="clear" w:color="auto" w:fill="auto"/>
            <w:noWrap/>
            <w:vAlign w:val="bottom"/>
            <w:hideMark/>
          </w:tcPr>
          <w:p w14:paraId="327CA661" w14:textId="77777777"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0.6426</w:t>
            </w:r>
          </w:p>
        </w:tc>
        <w:tc>
          <w:tcPr>
            <w:tcW w:w="1070" w:type="dxa"/>
            <w:tcBorders>
              <w:top w:val="nil"/>
              <w:left w:val="nil"/>
              <w:bottom w:val="single" w:sz="4" w:space="0" w:color="auto"/>
              <w:right w:val="single" w:sz="4" w:space="0" w:color="auto"/>
            </w:tcBorders>
            <w:shd w:val="clear" w:color="auto" w:fill="auto"/>
            <w:noWrap/>
            <w:vAlign w:val="bottom"/>
            <w:hideMark/>
          </w:tcPr>
          <w:p w14:paraId="730795BA" w14:textId="77777777"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0.9508</w:t>
            </w:r>
          </w:p>
        </w:tc>
        <w:tc>
          <w:tcPr>
            <w:tcW w:w="960" w:type="dxa"/>
            <w:tcBorders>
              <w:top w:val="nil"/>
              <w:left w:val="nil"/>
              <w:bottom w:val="single" w:sz="4" w:space="0" w:color="auto"/>
              <w:right w:val="single" w:sz="4" w:space="0" w:color="auto"/>
            </w:tcBorders>
            <w:shd w:val="clear" w:color="auto" w:fill="auto"/>
            <w:noWrap/>
            <w:vAlign w:val="bottom"/>
            <w:hideMark/>
          </w:tcPr>
          <w:p w14:paraId="0507ED25" w14:textId="77777777" w:rsidR="00DD02E7" w:rsidRPr="00DD02E7" w:rsidRDefault="00DD02E7" w:rsidP="00DD02E7">
            <w:pPr>
              <w:spacing w:after="0" w:line="240" w:lineRule="auto"/>
              <w:jc w:val="right"/>
              <w:rPr>
                <w:rFonts w:ascii="Times New Roman" w:eastAsia="Times New Roman" w:hAnsi="Times New Roman" w:cs="Times New Roman"/>
                <w:b/>
                <w:bCs/>
                <w:color w:val="000000"/>
                <w:sz w:val="24"/>
                <w:szCs w:val="24"/>
              </w:rPr>
            </w:pPr>
            <w:r w:rsidRPr="00DD02E7">
              <w:rPr>
                <w:rFonts w:ascii="Times New Roman" w:eastAsia="Times New Roman" w:hAnsi="Times New Roman" w:cs="Times New Roman"/>
                <w:b/>
                <w:bCs/>
                <w:color w:val="000000"/>
                <w:sz w:val="24"/>
                <w:szCs w:val="24"/>
              </w:rPr>
              <w:t>0.887</w:t>
            </w:r>
          </w:p>
        </w:tc>
      </w:tr>
    </w:tbl>
    <w:p w14:paraId="6FB71124" w14:textId="3AAF5CA5" w:rsidR="00A349A1" w:rsidRDefault="00A349A1" w:rsidP="00444BC4">
      <w:pPr>
        <w:spacing w:line="360" w:lineRule="auto"/>
        <w:rPr>
          <w:rFonts w:ascii="Times New Roman" w:hAnsi="Times New Roman" w:cs="Times New Roman"/>
          <w:sz w:val="24"/>
          <w:szCs w:val="24"/>
        </w:rPr>
      </w:pPr>
    </w:p>
    <w:p w14:paraId="423E24CE" w14:textId="6BB23859" w:rsidR="005B78CE" w:rsidRDefault="000426AC"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2446">
        <w:rPr>
          <w:rFonts w:ascii="Times New Roman" w:hAnsi="Times New Roman" w:cs="Times New Roman"/>
          <w:sz w:val="24"/>
          <w:szCs w:val="24"/>
        </w:rPr>
        <w:t xml:space="preserve">The results collected from models trained with the balanced dataset (one to one control) showed much more balanced ratios between sensitivity and specificity. Random forest and </w:t>
      </w:r>
      <w:r w:rsidR="004B2446">
        <w:rPr>
          <w:rFonts w:ascii="Times New Roman" w:hAnsi="Times New Roman" w:cs="Times New Roman"/>
          <w:sz w:val="24"/>
          <w:szCs w:val="24"/>
        </w:rPr>
        <w:lastRenderedPageBreak/>
        <w:t>decision tree models performed best with accuracy between 0.</w:t>
      </w:r>
      <w:r w:rsidR="00A70491">
        <w:rPr>
          <w:rFonts w:ascii="Times New Roman" w:hAnsi="Times New Roman" w:cs="Times New Roman"/>
          <w:sz w:val="24"/>
          <w:szCs w:val="24"/>
        </w:rPr>
        <w:t>797</w:t>
      </w:r>
      <w:r w:rsidR="004B2446">
        <w:rPr>
          <w:rFonts w:ascii="Times New Roman" w:hAnsi="Times New Roman" w:cs="Times New Roman"/>
          <w:sz w:val="24"/>
          <w:szCs w:val="24"/>
        </w:rPr>
        <w:t xml:space="preserve"> to 0.87</w:t>
      </w:r>
      <w:r w:rsidR="00A70491">
        <w:rPr>
          <w:rFonts w:ascii="Times New Roman" w:hAnsi="Times New Roman" w:cs="Times New Roman"/>
          <w:sz w:val="24"/>
          <w:szCs w:val="24"/>
        </w:rPr>
        <w:t>2</w:t>
      </w:r>
      <w:r w:rsidR="004B2446">
        <w:rPr>
          <w:rFonts w:ascii="Times New Roman" w:hAnsi="Times New Roman" w:cs="Times New Roman"/>
          <w:sz w:val="24"/>
          <w:szCs w:val="24"/>
        </w:rPr>
        <w:t>, sensitivity between 0.</w:t>
      </w:r>
      <w:r w:rsidR="001242ED">
        <w:rPr>
          <w:rFonts w:ascii="Times New Roman" w:hAnsi="Times New Roman" w:cs="Times New Roman"/>
          <w:sz w:val="24"/>
          <w:szCs w:val="24"/>
        </w:rPr>
        <w:t>64</w:t>
      </w:r>
      <w:r w:rsidR="00A70491">
        <w:rPr>
          <w:rFonts w:ascii="Times New Roman" w:hAnsi="Times New Roman" w:cs="Times New Roman"/>
          <w:sz w:val="24"/>
          <w:szCs w:val="24"/>
        </w:rPr>
        <w:t>3</w:t>
      </w:r>
      <w:r w:rsidR="004B2446">
        <w:rPr>
          <w:rFonts w:ascii="Times New Roman" w:hAnsi="Times New Roman" w:cs="Times New Roman"/>
          <w:sz w:val="24"/>
          <w:szCs w:val="24"/>
        </w:rPr>
        <w:t xml:space="preserve"> to 0.8</w:t>
      </w:r>
      <w:r w:rsidR="00A70491">
        <w:rPr>
          <w:rFonts w:ascii="Times New Roman" w:hAnsi="Times New Roman" w:cs="Times New Roman"/>
          <w:sz w:val="24"/>
          <w:szCs w:val="24"/>
        </w:rPr>
        <w:t>58</w:t>
      </w:r>
      <w:r w:rsidR="004B2446">
        <w:rPr>
          <w:rFonts w:ascii="Times New Roman" w:hAnsi="Times New Roman" w:cs="Times New Roman"/>
          <w:sz w:val="24"/>
          <w:szCs w:val="24"/>
        </w:rPr>
        <w:t>, specificity between 0.8</w:t>
      </w:r>
      <w:r w:rsidR="00A70491">
        <w:rPr>
          <w:rFonts w:ascii="Times New Roman" w:hAnsi="Times New Roman" w:cs="Times New Roman"/>
          <w:sz w:val="24"/>
          <w:szCs w:val="24"/>
        </w:rPr>
        <w:t>85</w:t>
      </w:r>
      <w:r w:rsidR="004B2446">
        <w:rPr>
          <w:rFonts w:ascii="Times New Roman" w:hAnsi="Times New Roman" w:cs="Times New Roman"/>
          <w:sz w:val="24"/>
          <w:szCs w:val="24"/>
        </w:rPr>
        <w:t xml:space="preserve"> to 0.</w:t>
      </w:r>
      <w:r w:rsidR="001242ED">
        <w:rPr>
          <w:rFonts w:ascii="Times New Roman" w:hAnsi="Times New Roman" w:cs="Times New Roman"/>
          <w:sz w:val="24"/>
          <w:szCs w:val="24"/>
        </w:rPr>
        <w:t>95</w:t>
      </w:r>
      <w:r w:rsidR="00A70491">
        <w:rPr>
          <w:rFonts w:ascii="Times New Roman" w:hAnsi="Times New Roman" w:cs="Times New Roman"/>
          <w:sz w:val="24"/>
          <w:szCs w:val="24"/>
        </w:rPr>
        <w:t>1</w:t>
      </w:r>
      <w:r w:rsidR="004B2446">
        <w:rPr>
          <w:rFonts w:ascii="Times New Roman" w:hAnsi="Times New Roman" w:cs="Times New Roman"/>
          <w:sz w:val="24"/>
          <w:szCs w:val="24"/>
        </w:rPr>
        <w:t xml:space="preserve">. Despite naïve </w:t>
      </w:r>
      <w:r w:rsidR="00783D40">
        <w:rPr>
          <w:rFonts w:ascii="Times New Roman" w:hAnsi="Times New Roman" w:cs="Times New Roman"/>
          <w:sz w:val="24"/>
          <w:szCs w:val="24"/>
        </w:rPr>
        <w:t>B</w:t>
      </w:r>
      <w:r w:rsidR="004B2446">
        <w:rPr>
          <w:rFonts w:ascii="Times New Roman" w:hAnsi="Times New Roman" w:cs="Times New Roman"/>
          <w:sz w:val="24"/>
          <w:szCs w:val="24"/>
        </w:rPr>
        <w:t>ayes achieving a higher sensitivity than other models (0.9</w:t>
      </w:r>
      <w:r w:rsidR="00CF057F">
        <w:rPr>
          <w:rFonts w:ascii="Times New Roman" w:hAnsi="Times New Roman" w:cs="Times New Roman"/>
          <w:sz w:val="24"/>
          <w:szCs w:val="24"/>
        </w:rPr>
        <w:t>4</w:t>
      </w:r>
      <w:r w:rsidR="00A70491">
        <w:rPr>
          <w:rFonts w:ascii="Times New Roman" w:hAnsi="Times New Roman" w:cs="Times New Roman"/>
          <w:sz w:val="24"/>
          <w:szCs w:val="24"/>
        </w:rPr>
        <w:t>1</w:t>
      </w:r>
      <w:r w:rsidR="004B2446">
        <w:rPr>
          <w:rFonts w:ascii="Times New Roman" w:hAnsi="Times New Roman" w:cs="Times New Roman"/>
          <w:sz w:val="24"/>
          <w:szCs w:val="24"/>
        </w:rPr>
        <w:t>)</w:t>
      </w:r>
      <w:r w:rsidR="0027163B">
        <w:rPr>
          <w:rFonts w:ascii="Times New Roman" w:hAnsi="Times New Roman" w:cs="Times New Roman"/>
          <w:sz w:val="24"/>
          <w:szCs w:val="24"/>
        </w:rPr>
        <w:t>, its specificity was very low at 0.</w:t>
      </w:r>
      <w:r w:rsidR="00A70491">
        <w:rPr>
          <w:rFonts w:ascii="Times New Roman" w:hAnsi="Times New Roman" w:cs="Times New Roman"/>
          <w:sz w:val="24"/>
          <w:szCs w:val="24"/>
        </w:rPr>
        <w:t>063</w:t>
      </w:r>
      <w:r w:rsidR="0027163B">
        <w:rPr>
          <w:rFonts w:ascii="Times New Roman" w:hAnsi="Times New Roman" w:cs="Times New Roman"/>
          <w:sz w:val="24"/>
          <w:szCs w:val="24"/>
        </w:rPr>
        <w:t xml:space="preserve">. </w:t>
      </w:r>
      <w:r w:rsidR="00283BB6">
        <w:rPr>
          <w:rFonts w:ascii="Times New Roman" w:hAnsi="Times New Roman" w:cs="Times New Roman"/>
          <w:sz w:val="24"/>
          <w:szCs w:val="24"/>
        </w:rPr>
        <w:t xml:space="preserve">As random forest was the best performer, it was trained again with </w:t>
      </w:r>
      <w:r w:rsidR="0007148D">
        <w:rPr>
          <w:rFonts w:ascii="Times New Roman" w:hAnsi="Times New Roman" w:cs="Times New Roman"/>
          <w:sz w:val="24"/>
          <w:szCs w:val="24"/>
        </w:rPr>
        <w:t>10</w:t>
      </w:r>
      <w:r w:rsidR="00283BB6">
        <w:rPr>
          <w:rFonts w:ascii="Times New Roman" w:hAnsi="Times New Roman" w:cs="Times New Roman"/>
          <w:sz w:val="24"/>
          <w:szCs w:val="24"/>
        </w:rPr>
        <w:t xml:space="preserve">-fold </w:t>
      </w:r>
      <w:r w:rsidR="0007148D">
        <w:rPr>
          <w:rFonts w:ascii="Times New Roman" w:hAnsi="Times New Roman" w:cs="Times New Roman"/>
          <w:sz w:val="24"/>
          <w:szCs w:val="24"/>
        </w:rPr>
        <w:t>cross</w:t>
      </w:r>
      <w:r w:rsidR="00AC31C2">
        <w:rPr>
          <w:rFonts w:ascii="Times New Roman" w:hAnsi="Times New Roman" w:cs="Times New Roman"/>
          <w:sz w:val="24"/>
          <w:szCs w:val="24"/>
        </w:rPr>
        <w:t>-</w:t>
      </w:r>
      <w:r w:rsidR="00283BB6">
        <w:rPr>
          <w:rFonts w:ascii="Times New Roman" w:hAnsi="Times New Roman" w:cs="Times New Roman"/>
          <w:sz w:val="24"/>
          <w:szCs w:val="24"/>
        </w:rPr>
        <w:t>validation, which lead</w:t>
      </w:r>
      <w:r w:rsidR="00182541">
        <w:rPr>
          <w:rFonts w:ascii="Times New Roman" w:hAnsi="Times New Roman" w:cs="Times New Roman"/>
          <w:sz w:val="24"/>
          <w:szCs w:val="24"/>
        </w:rPr>
        <w:t>s</w:t>
      </w:r>
      <w:r w:rsidR="00283BB6">
        <w:rPr>
          <w:rFonts w:ascii="Times New Roman" w:hAnsi="Times New Roman" w:cs="Times New Roman"/>
          <w:sz w:val="24"/>
          <w:szCs w:val="24"/>
        </w:rPr>
        <w:t xml:space="preserve"> to </w:t>
      </w:r>
      <w:r w:rsidR="00B00659">
        <w:rPr>
          <w:rFonts w:ascii="Times New Roman" w:hAnsi="Times New Roman" w:cs="Times New Roman"/>
          <w:sz w:val="24"/>
          <w:szCs w:val="24"/>
        </w:rPr>
        <w:t>marginally</w:t>
      </w:r>
      <w:r w:rsidR="00283BB6">
        <w:rPr>
          <w:rFonts w:ascii="Times New Roman" w:hAnsi="Times New Roman" w:cs="Times New Roman"/>
          <w:sz w:val="24"/>
          <w:szCs w:val="24"/>
        </w:rPr>
        <w:t xml:space="preserve"> better performance in accuracy and sensitivity, while specificity decreased by 0.00</w:t>
      </w:r>
      <w:r w:rsidR="00E37537">
        <w:rPr>
          <w:rFonts w:ascii="Times New Roman" w:hAnsi="Times New Roman" w:cs="Times New Roman"/>
          <w:sz w:val="24"/>
          <w:szCs w:val="24"/>
        </w:rPr>
        <w:t>3</w:t>
      </w:r>
      <w:r w:rsidR="00283BB6">
        <w:rPr>
          <w:rFonts w:ascii="Times New Roman" w:hAnsi="Times New Roman" w:cs="Times New Roman"/>
          <w:sz w:val="24"/>
          <w:szCs w:val="24"/>
        </w:rPr>
        <w:t xml:space="preserve">. </w:t>
      </w:r>
      <w:r w:rsidR="00E56AA4">
        <w:rPr>
          <w:rFonts w:ascii="Times New Roman" w:hAnsi="Times New Roman" w:cs="Times New Roman"/>
          <w:sz w:val="24"/>
          <w:szCs w:val="24"/>
        </w:rPr>
        <w:t>Additionally, t</w:t>
      </w:r>
      <w:r w:rsidR="00DA0315">
        <w:rPr>
          <w:rFonts w:ascii="Times New Roman" w:hAnsi="Times New Roman" w:cs="Times New Roman"/>
          <w:sz w:val="24"/>
          <w:szCs w:val="24"/>
        </w:rPr>
        <w:t xml:space="preserve">he R package used for the decision tree model </w:t>
      </w:r>
      <w:r w:rsidR="00B00659">
        <w:rPr>
          <w:rFonts w:ascii="Times New Roman" w:hAnsi="Times New Roman" w:cs="Times New Roman"/>
          <w:sz w:val="24"/>
          <w:szCs w:val="24"/>
        </w:rPr>
        <w:t xml:space="preserve">(‘rpart’) </w:t>
      </w:r>
      <w:r w:rsidR="00DA0315">
        <w:rPr>
          <w:rFonts w:ascii="Times New Roman" w:hAnsi="Times New Roman" w:cs="Times New Roman"/>
          <w:sz w:val="24"/>
          <w:szCs w:val="24"/>
        </w:rPr>
        <w:t xml:space="preserve">auto-implements </w:t>
      </w:r>
      <w:r w:rsidR="00E56AA4">
        <w:rPr>
          <w:rFonts w:ascii="Times New Roman" w:hAnsi="Times New Roman" w:cs="Times New Roman"/>
          <w:sz w:val="24"/>
          <w:szCs w:val="24"/>
        </w:rPr>
        <w:t>10</w:t>
      </w:r>
      <w:r w:rsidR="00DA0315">
        <w:rPr>
          <w:rFonts w:ascii="Times New Roman" w:hAnsi="Times New Roman" w:cs="Times New Roman"/>
          <w:sz w:val="24"/>
          <w:szCs w:val="24"/>
        </w:rPr>
        <w:t>-</w:t>
      </w:r>
      <w:r w:rsidR="0007148D">
        <w:rPr>
          <w:rFonts w:ascii="Times New Roman" w:hAnsi="Times New Roman" w:cs="Times New Roman"/>
          <w:sz w:val="24"/>
          <w:szCs w:val="24"/>
        </w:rPr>
        <w:t>fold</w:t>
      </w:r>
      <w:r w:rsidR="00DA0315">
        <w:rPr>
          <w:rFonts w:ascii="Times New Roman" w:hAnsi="Times New Roman" w:cs="Times New Roman"/>
          <w:sz w:val="24"/>
          <w:szCs w:val="24"/>
        </w:rPr>
        <w:t xml:space="preserve"> </w:t>
      </w:r>
      <w:r w:rsidR="0007148D">
        <w:rPr>
          <w:rFonts w:ascii="Times New Roman" w:hAnsi="Times New Roman" w:cs="Times New Roman"/>
          <w:sz w:val="24"/>
          <w:szCs w:val="24"/>
        </w:rPr>
        <w:t>cross</w:t>
      </w:r>
      <w:r w:rsidR="00AC31C2">
        <w:rPr>
          <w:rFonts w:ascii="Times New Roman" w:hAnsi="Times New Roman" w:cs="Times New Roman"/>
          <w:sz w:val="24"/>
          <w:szCs w:val="24"/>
        </w:rPr>
        <w:t>-</w:t>
      </w:r>
      <w:r w:rsidR="00DA0315">
        <w:rPr>
          <w:rFonts w:ascii="Times New Roman" w:hAnsi="Times New Roman" w:cs="Times New Roman"/>
          <w:sz w:val="24"/>
          <w:szCs w:val="24"/>
        </w:rPr>
        <w:t>validation.</w:t>
      </w:r>
      <w:r w:rsidR="00B00659">
        <w:rPr>
          <w:rFonts w:ascii="Times New Roman" w:hAnsi="Times New Roman" w:cs="Times New Roman"/>
          <w:sz w:val="24"/>
          <w:szCs w:val="24"/>
        </w:rPr>
        <w:t xml:space="preserve"> Other models </w:t>
      </w:r>
      <w:r w:rsidR="00BE246E">
        <w:rPr>
          <w:rFonts w:ascii="Times New Roman" w:hAnsi="Times New Roman" w:cs="Times New Roman"/>
          <w:sz w:val="24"/>
          <w:szCs w:val="24"/>
        </w:rPr>
        <w:t xml:space="preserve">all </w:t>
      </w:r>
      <w:r w:rsidR="00B00659">
        <w:rPr>
          <w:rFonts w:ascii="Times New Roman" w:hAnsi="Times New Roman" w:cs="Times New Roman"/>
          <w:sz w:val="24"/>
          <w:szCs w:val="24"/>
        </w:rPr>
        <w:t xml:space="preserve">performed relatively poorly </w:t>
      </w:r>
      <w:r w:rsidR="00BE246E">
        <w:rPr>
          <w:rFonts w:ascii="Times New Roman" w:hAnsi="Times New Roman" w:cs="Times New Roman"/>
          <w:sz w:val="24"/>
          <w:szCs w:val="24"/>
        </w:rPr>
        <w:t>with accuracy</w:t>
      </w:r>
      <w:r w:rsidR="00B00659">
        <w:rPr>
          <w:rFonts w:ascii="Times New Roman" w:hAnsi="Times New Roman" w:cs="Times New Roman"/>
          <w:sz w:val="24"/>
          <w:szCs w:val="24"/>
        </w:rPr>
        <w:t xml:space="preserve"> </w:t>
      </w:r>
      <w:r w:rsidR="00BE246E">
        <w:rPr>
          <w:rFonts w:ascii="Times New Roman" w:hAnsi="Times New Roman" w:cs="Times New Roman"/>
          <w:sz w:val="24"/>
          <w:szCs w:val="24"/>
        </w:rPr>
        <w:t>less than 0.60</w:t>
      </w:r>
      <w:r w:rsidR="00A70491">
        <w:rPr>
          <w:rFonts w:ascii="Times New Roman" w:hAnsi="Times New Roman" w:cs="Times New Roman"/>
          <w:sz w:val="24"/>
          <w:szCs w:val="24"/>
        </w:rPr>
        <w:t>0</w:t>
      </w:r>
      <w:r w:rsidR="00BE246E">
        <w:rPr>
          <w:rFonts w:ascii="Times New Roman" w:hAnsi="Times New Roman" w:cs="Times New Roman"/>
          <w:sz w:val="24"/>
          <w:szCs w:val="24"/>
        </w:rPr>
        <w:t xml:space="preserve">, with </w:t>
      </w:r>
      <w:r w:rsidR="00AC31C2">
        <w:rPr>
          <w:rFonts w:ascii="Times New Roman" w:hAnsi="Times New Roman" w:cs="Times New Roman"/>
          <w:sz w:val="24"/>
          <w:szCs w:val="24"/>
        </w:rPr>
        <w:t>naïve Bayes</w:t>
      </w:r>
      <w:r w:rsidR="00BE246E">
        <w:rPr>
          <w:rFonts w:ascii="Times New Roman" w:hAnsi="Times New Roman" w:cs="Times New Roman"/>
          <w:sz w:val="24"/>
          <w:szCs w:val="24"/>
        </w:rPr>
        <w:t xml:space="preserve"> the worst performer at 0.</w:t>
      </w:r>
      <w:r w:rsidR="00252B31">
        <w:rPr>
          <w:rFonts w:ascii="Times New Roman" w:hAnsi="Times New Roman" w:cs="Times New Roman"/>
          <w:sz w:val="24"/>
          <w:szCs w:val="24"/>
        </w:rPr>
        <w:t>50</w:t>
      </w:r>
      <w:r w:rsidR="00A70491">
        <w:rPr>
          <w:rFonts w:ascii="Times New Roman" w:hAnsi="Times New Roman" w:cs="Times New Roman"/>
          <w:sz w:val="24"/>
          <w:szCs w:val="24"/>
        </w:rPr>
        <w:t>2</w:t>
      </w:r>
      <w:r w:rsidR="00BE246E">
        <w:rPr>
          <w:rFonts w:ascii="Times New Roman" w:hAnsi="Times New Roman" w:cs="Times New Roman"/>
          <w:sz w:val="24"/>
          <w:szCs w:val="24"/>
        </w:rPr>
        <w:t xml:space="preserve"> accuracy, 0.</w:t>
      </w:r>
      <w:r w:rsidR="00A70491">
        <w:rPr>
          <w:rFonts w:ascii="Times New Roman" w:hAnsi="Times New Roman" w:cs="Times New Roman"/>
          <w:sz w:val="24"/>
          <w:szCs w:val="24"/>
        </w:rPr>
        <w:t>0</w:t>
      </w:r>
      <w:r w:rsidR="00252B31">
        <w:rPr>
          <w:rFonts w:ascii="Times New Roman" w:hAnsi="Times New Roman" w:cs="Times New Roman"/>
          <w:sz w:val="24"/>
          <w:szCs w:val="24"/>
        </w:rPr>
        <w:t>6</w:t>
      </w:r>
      <w:r w:rsidR="00A70491">
        <w:rPr>
          <w:rFonts w:ascii="Times New Roman" w:hAnsi="Times New Roman" w:cs="Times New Roman"/>
          <w:sz w:val="24"/>
          <w:szCs w:val="24"/>
        </w:rPr>
        <w:t>3</w:t>
      </w:r>
      <w:r w:rsidR="00BE246E">
        <w:rPr>
          <w:rFonts w:ascii="Times New Roman" w:hAnsi="Times New Roman" w:cs="Times New Roman"/>
          <w:sz w:val="24"/>
          <w:szCs w:val="24"/>
        </w:rPr>
        <w:t xml:space="preserve"> sensitivity and 0.</w:t>
      </w:r>
      <w:r w:rsidR="00252B31">
        <w:rPr>
          <w:rFonts w:ascii="Times New Roman" w:hAnsi="Times New Roman" w:cs="Times New Roman"/>
          <w:sz w:val="24"/>
          <w:szCs w:val="24"/>
        </w:rPr>
        <w:t>94</w:t>
      </w:r>
      <w:r w:rsidR="00A70491">
        <w:rPr>
          <w:rFonts w:ascii="Times New Roman" w:hAnsi="Times New Roman" w:cs="Times New Roman"/>
          <w:sz w:val="24"/>
          <w:szCs w:val="24"/>
        </w:rPr>
        <w:t>2</w:t>
      </w:r>
      <w:r w:rsidR="00BE246E">
        <w:rPr>
          <w:rFonts w:ascii="Times New Roman" w:hAnsi="Times New Roman" w:cs="Times New Roman"/>
          <w:sz w:val="24"/>
          <w:szCs w:val="24"/>
        </w:rPr>
        <w:t xml:space="preserve"> specificity.</w:t>
      </w:r>
    </w:p>
    <w:p w14:paraId="2F28AFBC" w14:textId="7F632A45" w:rsidR="00992DC5" w:rsidRDefault="00992DC5" w:rsidP="00172DA6">
      <w:pPr>
        <w:spacing w:line="480" w:lineRule="auto"/>
        <w:rPr>
          <w:rFonts w:ascii="Times New Roman" w:hAnsi="Times New Roman" w:cs="Times New Roman"/>
          <w:sz w:val="24"/>
          <w:szCs w:val="24"/>
        </w:rPr>
      </w:pPr>
    </w:p>
    <w:p w14:paraId="693BD086" w14:textId="7A914730" w:rsidR="00F34F8D" w:rsidRDefault="00904333" w:rsidP="00172DA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35A41" wp14:editId="790C84EF">
            <wp:extent cx="5822830" cy="3995882"/>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1786" cy="4002028"/>
                    </a:xfrm>
                    <a:prstGeom prst="rect">
                      <a:avLst/>
                    </a:prstGeom>
                    <a:noFill/>
                    <a:ln>
                      <a:noFill/>
                    </a:ln>
                  </pic:spPr>
                </pic:pic>
              </a:graphicData>
            </a:graphic>
          </wp:inline>
        </w:drawing>
      </w:r>
      <w:r w:rsidR="00F34F8D">
        <w:rPr>
          <w:rFonts w:ascii="Times New Roman" w:hAnsi="Times New Roman" w:cs="Times New Roman"/>
          <w:sz w:val="24"/>
          <w:szCs w:val="24"/>
        </w:rPr>
        <w:t xml:space="preserve">Figure </w:t>
      </w:r>
      <w:r w:rsidR="008E4620">
        <w:rPr>
          <w:rFonts w:ascii="Times New Roman" w:hAnsi="Times New Roman" w:cs="Times New Roman"/>
          <w:sz w:val="24"/>
          <w:szCs w:val="24"/>
        </w:rPr>
        <w:t>4</w:t>
      </w:r>
      <w:r w:rsidR="00F34F8D">
        <w:rPr>
          <w:rFonts w:ascii="Times New Roman" w:hAnsi="Times New Roman" w:cs="Times New Roman"/>
          <w:sz w:val="24"/>
          <w:szCs w:val="24"/>
        </w:rPr>
        <w:t>: ROC curves from all models (balanced dataset)</w:t>
      </w:r>
      <w:r w:rsidR="004F37B2">
        <w:rPr>
          <w:rFonts w:ascii="Times New Roman" w:hAnsi="Times New Roman" w:cs="Times New Roman"/>
          <w:sz w:val="24"/>
          <w:szCs w:val="24"/>
        </w:rPr>
        <w:t xml:space="preserve"> except for SVM</w:t>
      </w:r>
    </w:p>
    <w:p w14:paraId="5658534B" w14:textId="5C531ABE" w:rsidR="00F34F8D" w:rsidRDefault="00663A60" w:rsidP="00172D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As seen in figure </w:t>
      </w:r>
      <w:r w:rsidR="008E4620">
        <w:rPr>
          <w:rFonts w:ascii="Times New Roman" w:hAnsi="Times New Roman" w:cs="Times New Roman"/>
          <w:sz w:val="24"/>
          <w:szCs w:val="24"/>
        </w:rPr>
        <w:t>4</w:t>
      </w:r>
      <w:r>
        <w:rPr>
          <w:rFonts w:ascii="Times New Roman" w:hAnsi="Times New Roman" w:cs="Times New Roman"/>
          <w:sz w:val="24"/>
          <w:szCs w:val="24"/>
        </w:rPr>
        <w:t>, most models performed poorly, aside from the random forest and decision tree models. Between the two random forest models (one with 10-</w:t>
      </w:r>
      <w:r w:rsidR="0007148D">
        <w:rPr>
          <w:rFonts w:ascii="Times New Roman" w:hAnsi="Times New Roman" w:cs="Times New Roman"/>
          <w:sz w:val="24"/>
          <w:szCs w:val="24"/>
        </w:rPr>
        <w:t>fold</w:t>
      </w:r>
      <w:r>
        <w:rPr>
          <w:rFonts w:ascii="Times New Roman" w:hAnsi="Times New Roman" w:cs="Times New Roman"/>
          <w:sz w:val="24"/>
          <w:szCs w:val="24"/>
        </w:rPr>
        <w:t xml:space="preserve"> while the other does not), they had an almost identical ROC curve, with </w:t>
      </w:r>
      <w:r w:rsidR="007A422C">
        <w:rPr>
          <w:rFonts w:ascii="Times New Roman" w:hAnsi="Times New Roman" w:cs="Times New Roman"/>
          <w:sz w:val="24"/>
          <w:szCs w:val="24"/>
        </w:rPr>
        <w:t xml:space="preserve">a </w:t>
      </w:r>
      <w:r>
        <w:rPr>
          <w:rFonts w:ascii="Times New Roman" w:hAnsi="Times New Roman" w:cs="Times New Roman"/>
          <w:sz w:val="24"/>
          <w:szCs w:val="24"/>
        </w:rPr>
        <w:t>slight variation at 0.25 1-specificity.</w:t>
      </w:r>
      <w:r w:rsidR="00BD2A7B">
        <w:rPr>
          <w:rFonts w:ascii="Times New Roman" w:hAnsi="Times New Roman" w:cs="Times New Roman"/>
          <w:sz w:val="24"/>
          <w:szCs w:val="24"/>
        </w:rPr>
        <w:t xml:space="preserve"> Naïve </w:t>
      </w:r>
      <w:r w:rsidR="00783D40">
        <w:rPr>
          <w:rFonts w:ascii="Times New Roman" w:hAnsi="Times New Roman" w:cs="Times New Roman"/>
          <w:sz w:val="24"/>
          <w:szCs w:val="24"/>
        </w:rPr>
        <w:t>B</w:t>
      </w:r>
      <w:r w:rsidR="00BD2A7B">
        <w:rPr>
          <w:rFonts w:ascii="Times New Roman" w:hAnsi="Times New Roman" w:cs="Times New Roman"/>
          <w:sz w:val="24"/>
          <w:szCs w:val="24"/>
        </w:rPr>
        <w:t>ayes and generalised linear model had a surge in sensitivity at low 1-specificity but evens out afterwards.</w:t>
      </w:r>
    </w:p>
    <w:p w14:paraId="2622E1B1" w14:textId="77777777" w:rsidR="00663A60" w:rsidRDefault="00663A60" w:rsidP="00172DA6">
      <w:pPr>
        <w:spacing w:line="480" w:lineRule="auto"/>
        <w:rPr>
          <w:rFonts w:ascii="Times New Roman" w:hAnsi="Times New Roman" w:cs="Times New Roman"/>
          <w:sz w:val="24"/>
          <w:szCs w:val="24"/>
        </w:rPr>
      </w:pPr>
    </w:p>
    <w:p w14:paraId="563E598E" w14:textId="6BDEA91B" w:rsidR="00C216B4" w:rsidRDefault="00C216B4" w:rsidP="00172DA6">
      <w:pPr>
        <w:spacing w:line="480" w:lineRule="auto"/>
        <w:rPr>
          <w:rFonts w:ascii="Times New Roman" w:hAnsi="Times New Roman" w:cs="Times New Roman"/>
          <w:sz w:val="24"/>
          <w:szCs w:val="24"/>
        </w:rPr>
      </w:pPr>
      <w:r>
        <w:rPr>
          <w:rFonts w:ascii="Times New Roman" w:hAnsi="Times New Roman" w:cs="Times New Roman"/>
          <w:sz w:val="24"/>
          <w:szCs w:val="24"/>
        </w:rPr>
        <w:t>Table 4: Results from the two best models (random forest &amp; decision tree) after feature selection</w:t>
      </w:r>
    </w:p>
    <w:tbl>
      <w:tblPr>
        <w:tblW w:w="7864" w:type="dxa"/>
        <w:tblLook w:val="04A0" w:firstRow="1" w:lastRow="0" w:firstColumn="1" w:lastColumn="0" w:noHBand="0" w:noVBand="1"/>
      </w:tblPr>
      <w:tblGrid>
        <w:gridCol w:w="2320"/>
        <w:gridCol w:w="1683"/>
        <w:gridCol w:w="1136"/>
        <w:gridCol w:w="1243"/>
        <w:gridCol w:w="1256"/>
        <w:gridCol w:w="960"/>
      </w:tblGrid>
      <w:tr w:rsidR="00D44840" w:rsidRPr="00D44840" w14:paraId="6E10BA4F" w14:textId="77777777" w:rsidTr="00D44840">
        <w:trPr>
          <w:trHeight w:val="315"/>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406AE"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Algorithm</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14:paraId="623122D7"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Model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1285F3"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Accuracy</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6BA967B5"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Sensitivity</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5CFC7FF1"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Specificity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C51DAF"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AUC</w:t>
            </w:r>
          </w:p>
        </w:tc>
      </w:tr>
      <w:tr w:rsidR="00D44840" w:rsidRPr="00D44840" w14:paraId="64ACE937" w14:textId="77777777" w:rsidTr="00D44840">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2C84C95"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Random Forest (k=10)</w:t>
            </w:r>
          </w:p>
        </w:tc>
        <w:tc>
          <w:tcPr>
            <w:tcW w:w="1497" w:type="dxa"/>
            <w:tcBorders>
              <w:top w:val="nil"/>
              <w:left w:val="nil"/>
              <w:bottom w:val="single" w:sz="4" w:space="0" w:color="auto"/>
              <w:right w:val="single" w:sz="4" w:space="0" w:color="auto"/>
            </w:tcBorders>
            <w:shd w:val="clear" w:color="auto" w:fill="auto"/>
            <w:noWrap/>
            <w:vAlign w:val="bottom"/>
            <w:hideMark/>
          </w:tcPr>
          <w:p w14:paraId="292EA88D"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bal_rfmodel3A</w:t>
            </w:r>
          </w:p>
        </w:tc>
        <w:tc>
          <w:tcPr>
            <w:tcW w:w="960" w:type="dxa"/>
            <w:tcBorders>
              <w:top w:val="nil"/>
              <w:left w:val="nil"/>
              <w:bottom w:val="single" w:sz="4" w:space="0" w:color="auto"/>
              <w:right w:val="single" w:sz="4" w:space="0" w:color="auto"/>
            </w:tcBorders>
            <w:shd w:val="clear" w:color="auto" w:fill="auto"/>
            <w:noWrap/>
            <w:vAlign w:val="bottom"/>
            <w:hideMark/>
          </w:tcPr>
          <w:p w14:paraId="7E04FA71"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0.8734</w:t>
            </w:r>
          </w:p>
        </w:tc>
        <w:tc>
          <w:tcPr>
            <w:tcW w:w="1057" w:type="dxa"/>
            <w:tcBorders>
              <w:top w:val="nil"/>
              <w:left w:val="nil"/>
              <w:bottom w:val="single" w:sz="4" w:space="0" w:color="auto"/>
              <w:right w:val="single" w:sz="4" w:space="0" w:color="auto"/>
            </w:tcBorders>
            <w:shd w:val="clear" w:color="auto" w:fill="auto"/>
            <w:noWrap/>
            <w:vAlign w:val="bottom"/>
            <w:hideMark/>
          </w:tcPr>
          <w:p w14:paraId="2008BD5C"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0.8595</w:t>
            </w:r>
          </w:p>
        </w:tc>
        <w:tc>
          <w:tcPr>
            <w:tcW w:w="1070" w:type="dxa"/>
            <w:tcBorders>
              <w:top w:val="nil"/>
              <w:left w:val="nil"/>
              <w:bottom w:val="single" w:sz="4" w:space="0" w:color="auto"/>
              <w:right w:val="single" w:sz="4" w:space="0" w:color="auto"/>
            </w:tcBorders>
            <w:shd w:val="clear" w:color="auto" w:fill="auto"/>
            <w:noWrap/>
            <w:vAlign w:val="bottom"/>
            <w:hideMark/>
          </w:tcPr>
          <w:p w14:paraId="0A553317"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0.8872</w:t>
            </w:r>
          </w:p>
        </w:tc>
        <w:tc>
          <w:tcPr>
            <w:tcW w:w="960" w:type="dxa"/>
            <w:tcBorders>
              <w:top w:val="nil"/>
              <w:left w:val="nil"/>
              <w:bottom w:val="single" w:sz="4" w:space="0" w:color="auto"/>
              <w:right w:val="single" w:sz="4" w:space="0" w:color="auto"/>
            </w:tcBorders>
            <w:shd w:val="clear" w:color="auto" w:fill="auto"/>
            <w:noWrap/>
            <w:vAlign w:val="bottom"/>
            <w:hideMark/>
          </w:tcPr>
          <w:p w14:paraId="0195A378"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0.9640</w:t>
            </w:r>
          </w:p>
        </w:tc>
      </w:tr>
      <w:tr w:rsidR="00D44840" w:rsidRPr="00D44840" w14:paraId="77CEF656" w14:textId="77777777" w:rsidTr="00D44840">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87BCCC7"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Decision Tree (k=10)</w:t>
            </w:r>
          </w:p>
        </w:tc>
        <w:tc>
          <w:tcPr>
            <w:tcW w:w="1497" w:type="dxa"/>
            <w:tcBorders>
              <w:top w:val="nil"/>
              <w:left w:val="nil"/>
              <w:bottom w:val="single" w:sz="4" w:space="0" w:color="auto"/>
              <w:right w:val="single" w:sz="4" w:space="0" w:color="auto"/>
            </w:tcBorders>
            <w:shd w:val="clear" w:color="auto" w:fill="auto"/>
            <w:noWrap/>
            <w:vAlign w:val="bottom"/>
            <w:hideMark/>
          </w:tcPr>
          <w:p w14:paraId="206BE5E1" w14:textId="77777777" w:rsidR="00D44840" w:rsidRPr="00D44840" w:rsidRDefault="00D44840" w:rsidP="00D44840">
            <w:pPr>
              <w:spacing w:after="0" w:line="240" w:lineRule="auto"/>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bal_dtFit1A</w:t>
            </w:r>
          </w:p>
        </w:tc>
        <w:tc>
          <w:tcPr>
            <w:tcW w:w="960" w:type="dxa"/>
            <w:tcBorders>
              <w:top w:val="nil"/>
              <w:left w:val="nil"/>
              <w:bottom w:val="single" w:sz="4" w:space="0" w:color="auto"/>
              <w:right w:val="single" w:sz="4" w:space="0" w:color="auto"/>
            </w:tcBorders>
            <w:shd w:val="clear" w:color="auto" w:fill="auto"/>
            <w:noWrap/>
            <w:vAlign w:val="bottom"/>
            <w:hideMark/>
          </w:tcPr>
          <w:p w14:paraId="665EBEAE"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0.7967</w:t>
            </w:r>
          </w:p>
        </w:tc>
        <w:tc>
          <w:tcPr>
            <w:tcW w:w="1057" w:type="dxa"/>
            <w:tcBorders>
              <w:top w:val="nil"/>
              <w:left w:val="nil"/>
              <w:bottom w:val="single" w:sz="4" w:space="0" w:color="auto"/>
              <w:right w:val="single" w:sz="4" w:space="0" w:color="auto"/>
            </w:tcBorders>
            <w:shd w:val="clear" w:color="auto" w:fill="auto"/>
            <w:noWrap/>
            <w:vAlign w:val="bottom"/>
            <w:hideMark/>
          </w:tcPr>
          <w:p w14:paraId="5BC60029"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0.6427</w:t>
            </w:r>
          </w:p>
        </w:tc>
        <w:tc>
          <w:tcPr>
            <w:tcW w:w="1070" w:type="dxa"/>
            <w:tcBorders>
              <w:top w:val="nil"/>
              <w:left w:val="nil"/>
              <w:bottom w:val="single" w:sz="4" w:space="0" w:color="auto"/>
              <w:right w:val="single" w:sz="4" w:space="0" w:color="auto"/>
            </w:tcBorders>
            <w:shd w:val="clear" w:color="auto" w:fill="auto"/>
            <w:noWrap/>
            <w:vAlign w:val="bottom"/>
            <w:hideMark/>
          </w:tcPr>
          <w:p w14:paraId="560114C3"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0.9508</w:t>
            </w:r>
          </w:p>
        </w:tc>
        <w:tc>
          <w:tcPr>
            <w:tcW w:w="960" w:type="dxa"/>
            <w:tcBorders>
              <w:top w:val="nil"/>
              <w:left w:val="nil"/>
              <w:bottom w:val="single" w:sz="4" w:space="0" w:color="auto"/>
              <w:right w:val="single" w:sz="4" w:space="0" w:color="auto"/>
            </w:tcBorders>
            <w:shd w:val="clear" w:color="auto" w:fill="auto"/>
            <w:noWrap/>
            <w:vAlign w:val="bottom"/>
            <w:hideMark/>
          </w:tcPr>
          <w:p w14:paraId="02865DF3" w14:textId="77777777" w:rsidR="00D44840" w:rsidRPr="00D44840" w:rsidRDefault="00D44840" w:rsidP="00D44840">
            <w:pPr>
              <w:spacing w:after="0" w:line="240" w:lineRule="auto"/>
              <w:jc w:val="right"/>
              <w:rPr>
                <w:rFonts w:ascii="Times New Roman" w:eastAsia="Times New Roman" w:hAnsi="Times New Roman" w:cs="Times New Roman"/>
                <w:color w:val="000000"/>
                <w:sz w:val="24"/>
                <w:szCs w:val="24"/>
              </w:rPr>
            </w:pPr>
            <w:r w:rsidRPr="00D44840">
              <w:rPr>
                <w:rFonts w:ascii="Times New Roman" w:eastAsia="Times New Roman" w:hAnsi="Times New Roman" w:cs="Times New Roman"/>
                <w:color w:val="000000"/>
                <w:sz w:val="24"/>
                <w:szCs w:val="24"/>
              </w:rPr>
              <w:t>0.8870</w:t>
            </w:r>
          </w:p>
        </w:tc>
      </w:tr>
    </w:tbl>
    <w:p w14:paraId="0F1CBC58" w14:textId="77777777" w:rsidR="00D44840" w:rsidRDefault="00D44840" w:rsidP="00172DA6">
      <w:pPr>
        <w:spacing w:line="480" w:lineRule="auto"/>
        <w:rPr>
          <w:rFonts w:ascii="Times New Roman" w:hAnsi="Times New Roman" w:cs="Times New Roman"/>
          <w:sz w:val="24"/>
          <w:szCs w:val="24"/>
        </w:rPr>
      </w:pPr>
    </w:p>
    <w:p w14:paraId="0E3BB493" w14:textId="12188575" w:rsidR="00C216B4" w:rsidRDefault="00452C64"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1283F">
        <w:rPr>
          <w:rFonts w:ascii="Times New Roman" w:hAnsi="Times New Roman" w:cs="Times New Roman"/>
          <w:sz w:val="24"/>
          <w:szCs w:val="24"/>
        </w:rPr>
        <w:t>In an attempt</w:t>
      </w:r>
      <w:r>
        <w:rPr>
          <w:rFonts w:ascii="Times New Roman" w:hAnsi="Times New Roman" w:cs="Times New Roman"/>
          <w:sz w:val="24"/>
          <w:szCs w:val="24"/>
        </w:rPr>
        <w:t xml:space="preserve"> to increase performance in both random forest and decision tree models from the balanced dataset, feature selection </w:t>
      </w:r>
      <w:r w:rsidR="00E1283F">
        <w:rPr>
          <w:rFonts w:ascii="Times New Roman" w:hAnsi="Times New Roman" w:cs="Times New Roman"/>
          <w:sz w:val="24"/>
          <w:szCs w:val="24"/>
        </w:rPr>
        <w:t>was performed on the best models (bal_rfmodel3 and bal_dtFit1), while performance improved marginally in random forest</w:t>
      </w:r>
      <w:r w:rsidR="00D20399">
        <w:rPr>
          <w:rFonts w:ascii="Times New Roman" w:hAnsi="Times New Roman" w:cs="Times New Roman"/>
          <w:sz w:val="24"/>
          <w:szCs w:val="24"/>
        </w:rPr>
        <w:t xml:space="preserve"> (Figure </w:t>
      </w:r>
      <w:r w:rsidR="00862445">
        <w:rPr>
          <w:rFonts w:ascii="Times New Roman" w:hAnsi="Times New Roman" w:cs="Times New Roman"/>
          <w:sz w:val="24"/>
          <w:szCs w:val="24"/>
        </w:rPr>
        <w:t>4</w:t>
      </w:r>
      <w:r w:rsidR="00D20399">
        <w:rPr>
          <w:rFonts w:ascii="Times New Roman" w:hAnsi="Times New Roman" w:cs="Times New Roman"/>
          <w:sz w:val="24"/>
          <w:szCs w:val="24"/>
        </w:rPr>
        <w:t>)</w:t>
      </w:r>
      <w:r w:rsidR="00E1283F">
        <w:rPr>
          <w:rFonts w:ascii="Times New Roman" w:hAnsi="Times New Roman" w:cs="Times New Roman"/>
          <w:sz w:val="24"/>
          <w:szCs w:val="24"/>
        </w:rPr>
        <w:t xml:space="preserve">, it maintained the same with decision trees </w:t>
      </w:r>
      <w:r w:rsidR="00071ED9">
        <w:rPr>
          <w:rFonts w:ascii="Times New Roman" w:hAnsi="Times New Roman" w:cs="Times New Roman"/>
          <w:sz w:val="24"/>
          <w:szCs w:val="24"/>
        </w:rPr>
        <w:t>(Table 4)</w:t>
      </w:r>
      <w:r>
        <w:rPr>
          <w:rFonts w:ascii="Times New Roman" w:hAnsi="Times New Roman" w:cs="Times New Roman"/>
          <w:sz w:val="24"/>
          <w:szCs w:val="24"/>
        </w:rPr>
        <w:t>.</w:t>
      </w:r>
      <w:r w:rsidR="00A61E39">
        <w:rPr>
          <w:rFonts w:ascii="Times New Roman" w:hAnsi="Times New Roman" w:cs="Times New Roman"/>
          <w:sz w:val="24"/>
          <w:szCs w:val="24"/>
        </w:rPr>
        <w:t xml:space="preserve"> </w:t>
      </w:r>
    </w:p>
    <w:p w14:paraId="60443027" w14:textId="7054CC84" w:rsidR="00F34F8D" w:rsidRDefault="00F34F8D" w:rsidP="00172DA6">
      <w:pPr>
        <w:spacing w:line="480" w:lineRule="auto"/>
        <w:rPr>
          <w:rFonts w:ascii="Times New Roman" w:hAnsi="Times New Roman" w:cs="Times New Roman"/>
          <w:noProof/>
          <w:sz w:val="24"/>
          <w:szCs w:val="24"/>
        </w:rPr>
      </w:pPr>
    </w:p>
    <w:p w14:paraId="0036E25D" w14:textId="7B4CA7E8" w:rsidR="00904333" w:rsidRDefault="00904333" w:rsidP="00172DA6">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250B1DF" wp14:editId="535891E3">
            <wp:extent cx="5581650" cy="44577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657"/>
                    <a:stretch/>
                  </pic:blipFill>
                  <pic:spPr bwMode="auto">
                    <a:xfrm>
                      <a:off x="0" y="0"/>
                      <a:ext cx="558165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7CA4CC7B" w14:textId="579EB5DB" w:rsidR="00452C64" w:rsidRDefault="009B356E"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8E4620">
        <w:rPr>
          <w:rFonts w:ascii="Times New Roman" w:hAnsi="Times New Roman" w:cs="Times New Roman"/>
          <w:sz w:val="24"/>
          <w:szCs w:val="24"/>
        </w:rPr>
        <w:t>5</w:t>
      </w:r>
      <w:r>
        <w:rPr>
          <w:rFonts w:ascii="Times New Roman" w:hAnsi="Times New Roman" w:cs="Times New Roman"/>
          <w:sz w:val="24"/>
          <w:szCs w:val="24"/>
        </w:rPr>
        <w:t xml:space="preserve">: ROC curve of the </w:t>
      </w:r>
      <w:r w:rsidR="003B11C1" w:rsidRPr="003B11C1">
        <w:rPr>
          <w:rFonts w:ascii="Times New Roman" w:hAnsi="Times New Roman" w:cs="Times New Roman"/>
          <w:i/>
          <w:iCs/>
          <w:sz w:val="24"/>
          <w:szCs w:val="24"/>
        </w:rPr>
        <w:t>feature selected</w:t>
      </w:r>
      <w:r w:rsidR="003B11C1">
        <w:rPr>
          <w:rFonts w:ascii="Times New Roman" w:hAnsi="Times New Roman" w:cs="Times New Roman"/>
          <w:sz w:val="24"/>
          <w:szCs w:val="24"/>
        </w:rPr>
        <w:t xml:space="preserve"> </w:t>
      </w:r>
      <w:r>
        <w:rPr>
          <w:rFonts w:ascii="Times New Roman" w:hAnsi="Times New Roman" w:cs="Times New Roman"/>
          <w:sz w:val="24"/>
          <w:szCs w:val="24"/>
        </w:rPr>
        <w:t>random forest model (k=10)</w:t>
      </w:r>
      <w:r w:rsidR="00232503">
        <w:rPr>
          <w:rFonts w:ascii="Times New Roman" w:hAnsi="Times New Roman" w:cs="Times New Roman"/>
          <w:sz w:val="24"/>
          <w:szCs w:val="24"/>
        </w:rPr>
        <w:t xml:space="preserve"> trained</w:t>
      </w:r>
      <w:r>
        <w:rPr>
          <w:rFonts w:ascii="Times New Roman" w:hAnsi="Times New Roman" w:cs="Times New Roman"/>
          <w:sz w:val="24"/>
          <w:szCs w:val="24"/>
        </w:rPr>
        <w:t xml:space="preserve"> </w:t>
      </w:r>
      <w:r w:rsidR="00AF5BB7">
        <w:rPr>
          <w:rFonts w:ascii="Times New Roman" w:hAnsi="Times New Roman" w:cs="Times New Roman"/>
          <w:sz w:val="24"/>
          <w:szCs w:val="24"/>
        </w:rPr>
        <w:t xml:space="preserve">from </w:t>
      </w:r>
      <w:r w:rsidR="00F01650">
        <w:rPr>
          <w:rFonts w:ascii="Times New Roman" w:hAnsi="Times New Roman" w:cs="Times New Roman"/>
          <w:sz w:val="24"/>
          <w:szCs w:val="24"/>
        </w:rPr>
        <w:t xml:space="preserve">the </w:t>
      </w:r>
      <w:r w:rsidR="00AF5BB7">
        <w:rPr>
          <w:rFonts w:ascii="Times New Roman" w:hAnsi="Times New Roman" w:cs="Times New Roman"/>
          <w:sz w:val="24"/>
          <w:szCs w:val="24"/>
        </w:rPr>
        <w:t>balanced dataset</w:t>
      </w:r>
      <w:r w:rsidR="00F01650">
        <w:rPr>
          <w:rFonts w:ascii="Times New Roman" w:hAnsi="Times New Roman" w:cs="Times New Roman"/>
          <w:sz w:val="24"/>
          <w:szCs w:val="24"/>
        </w:rPr>
        <w:t xml:space="preserve"> (bal_rfmodel3</w:t>
      </w:r>
      <w:r w:rsidR="00806443">
        <w:rPr>
          <w:rFonts w:ascii="Times New Roman" w:hAnsi="Times New Roman" w:cs="Times New Roman"/>
          <w:sz w:val="24"/>
          <w:szCs w:val="24"/>
        </w:rPr>
        <w:t>A</w:t>
      </w:r>
      <w:r w:rsidR="00F01650">
        <w:rPr>
          <w:rFonts w:ascii="Times New Roman" w:hAnsi="Times New Roman" w:cs="Times New Roman"/>
          <w:sz w:val="24"/>
          <w:szCs w:val="24"/>
        </w:rPr>
        <w:t>)</w:t>
      </w:r>
      <w:r w:rsidR="00660EE5">
        <w:rPr>
          <w:rFonts w:ascii="Times New Roman" w:hAnsi="Times New Roman" w:cs="Times New Roman"/>
          <w:sz w:val="24"/>
          <w:szCs w:val="24"/>
        </w:rPr>
        <w:t xml:space="preserve"> (Produced with R studios and ‘yardstick’ package)</w:t>
      </w:r>
    </w:p>
    <w:p w14:paraId="387D1249" w14:textId="24F417DE" w:rsidR="0080561F" w:rsidRDefault="00904333" w:rsidP="00172DA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B3F58" wp14:editId="34355779">
            <wp:extent cx="5898269" cy="39528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995" t="6489" r="2162" b="1683"/>
                    <a:stretch/>
                  </pic:blipFill>
                  <pic:spPr bwMode="auto">
                    <a:xfrm>
                      <a:off x="0" y="0"/>
                      <a:ext cx="5908257" cy="3959568"/>
                    </a:xfrm>
                    <a:prstGeom prst="rect">
                      <a:avLst/>
                    </a:prstGeom>
                    <a:noFill/>
                    <a:ln>
                      <a:noFill/>
                    </a:ln>
                    <a:extLst>
                      <a:ext uri="{53640926-AAD7-44D8-BBD7-CCE9431645EC}">
                        <a14:shadowObscured xmlns:a14="http://schemas.microsoft.com/office/drawing/2010/main"/>
                      </a:ext>
                    </a:extLst>
                  </pic:spPr>
                </pic:pic>
              </a:graphicData>
            </a:graphic>
          </wp:inline>
        </w:drawing>
      </w:r>
      <w:r w:rsidR="0080561F">
        <w:rPr>
          <w:rFonts w:ascii="Times New Roman" w:hAnsi="Times New Roman" w:cs="Times New Roman"/>
          <w:sz w:val="24"/>
          <w:szCs w:val="24"/>
        </w:rPr>
        <w:t xml:space="preserve">Figure </w:t>
      </w:r>
      <w:r w:rsidR="008E4620">
        <w:rPr>
          <w:rFonts w:ascii="Times New Roman" w:hAnsi="Times New Roman" w:cs="Times New Roman"/>
          <w:sz w:val="24"/>
          <w:szCs w:val="24"/>
        </w:rPr>
        <w:t>6</w:t>
      </w:r>
      <w:r w:rsidR="0080561F">
        <w:rPr>
          <w:rFonts w:ascii="Times New Roman" w:hAnsi="Times New Roman" w:cs="Times New Roman"/>
          <w:sz w:val="24"/>
          <w:szCs w:val="24"/>
        </w:rPr>
        <w:t xml:space="preserve">: </w:t>
      </w:r>
      <w:r w:rsidR="0062039A">
        <w:rPr>
          <w:rFonts w:ascii="Times New Roman" w:hAnsi="Times New Roman" w:cs="Times New Roman"/>
          <w:sz w:val="24"/>
          <w:szCs w:val="24"/>
        </w:rPr>
        <w:t>The top 30 most important features</w:t>
      </w:r>
      <w:r w:rsidR="005C1497">
        <w:rPr>
          <w:rFonts w:ascii="Times New Roman" w:hAnsi="Times New Roman" w:cs="Times New Roman"/>
          <w:sz w:val="24"/>
          <w:szCs w:val="24"/>
        </w:rPr>
        <w:t xml:space="preserve"> </w:t>
      </w:r>
      <w:r w:rsidR="003017E7">
        <w:rPr>
          <w:rFonts w:ascii="Times New Roman" w:hAnsi="Times New Roman" w:cs="Times New Roman"/>
          <w:sz w:val="24"/>
          <w:szCs w:val="24"/>
        </w:rPr>
        <w:t>from</w:t>
      </w:r>
      <w:r w:rsidR="0080561F">
        <w:rPr>
          <w:rFonts w:ascii="Times New Roman" w:hAnsi="Times New Roman" w:cs="Times New Roman"/>
          <w:sz w:val="24"/>
          <w:szCs w:val="24"/>
        </w:rPr>
        <w:t xml:space="preserve"> the </w:t>
      </w:r>
      <w:r w:rsidR="0062039A" w:rsidRPr="003017E7">
        <w:rPr>
          <w:rFonts w:ascii="Times New Roman" w:hAnsi="Times New Roman" w:cs="Times New Roman"/>
          <w:i/>
          <w:iCs/>
          <w:sz w:val="24"/>
          <w:szCs w:val="24"/>
        </w:rPr>
        <w:t>feature selected</w:t>
      </w:r>
      <w:r w:rsidR="0062039A">
        <w:rPr>
          <w:rFonts w:ascii="Times New Roman" w:hAnsi="Times New Roman" w:cs="Times New Roman"/>
          <w:sz w:val="24"/>
          <w:szCs w:val="24"/>
        </w:rPr>
        <w:t xml:space="preserve"> </w:t>
      </w:r>
      <w:r w:rsidR="0080561F">
        <w:rPr>
          <w:rFonts w:ascii="Times New Roman" w:hAnsi="Times New Roman" w:cs="Times New Roman"/>
          <w:sz w:val="24"/>
          <w:szCs w:val="24"/>
        </w:rPr>
        <w:t>random forest model (k=10) trained from the balanced dataset</w:t>
      </w:r>
      <w:r w:rsidR="00F34F8D">
        <w:rPr>
          <w:rFonts w:ascii="Times New Roman" w:hAnsi="Times New Roman" w:cs="Times New Roman"/>
          <w:sz w:val="24"/>
          <w:szCs w:val="24"/>
        </w:rPr>
        <w:t xml:space="preserve"> </w:t>
      </w:r>
      <w:r w:rsidR="0080561F">
        <w:rPr>
          <w:rFonts w:ascii="Times New Roman" w:hAnsi="Times New Roman" w:cs="Times New Roman"/>
          <w:sz w:val="24"/>
          <w:szCs w:val="24"/>
        </w:rPr>
        <w:t>(bal_rfmodel3</w:t>
      </w:r>
      <w:r w:rsidR="001347AD">
        <w:rPr>
          <w:rFonts w:ascii="Times New Roman" w:hAnsi="Times New Roman" w:cs="Times New Roman"/>
          <w:sz w:val="24"/>
          <w:szCs w:val="24"/>
        </w:rPr>
        <w:t>A</w:t>
      </w:r>
      <w:r w:rsidR="0080561F">
        <w:rPr>
          <w:rFonts w:ascii="Times New Roman" w:hAnsi="Times New Roman" w:cs="Times New Roman"/>
          <w:sz w:val="24"/>
          <w:szCs w:val="24"/>
        </w:rPr>
        <w:t>)</w:t>
      </w:r>
      <w:r w:rsidR="00BE41A3">
        <w:rPr>
          <w:rFonts w:ascii="Times New Roman" w:hAnsi="Times New Roman" w:cs="Times New Roman"/>
          <w:sz w:val="24"/>
          <w:szCs w:val="24"/>
        </w:rPr>
        <w:t xml:space="preserve"> with the average event value (marked by _VAL) and </w:t>
      </w:r>
      <w:r w:rsidR="00C62032">
        <w:rPr>
          <w:rFonts w:ascii="Times New Roman" w:hAnsi="Times New Roman" w:cs="Times New Roman"/>
          <w:sz w:val="24"/>
          <w:szCs w:val="24"/>
        </w:rPr>
        <w:t>R</w:t>
      </w:r>
      <w:r w:rsidR="00BE41A3">
        <w:rPr>
          <w:rFonts w:ascii="Times New Roman" w:hAnsi="Times New Roman" w:cs="Times New Roman"/>
          <w:sz w:val="24"/>
          <w:szCs w:val="24"/>
        </w:rPr>
        <w:t xml:space="preserve">ead codes count </w:t>
      </w:r>
      <w:r w:rsidR="0056139A">
        <w:rPr>
          <w:rFonts w:ascii="Times New Roman" w:hAnsi="Times New Roman" w:cs="Times New Roman"/>
          <w:sz w:val="24"/>
          <w:szCs w:val="24"/>
        </w:rPr>
        <w:t xml:space="preserve">(without the _VAL) </w:t>
      </w:r>
      <w:r w:rsidR="00BE41A3">
        <w:rPr>
          <w:rFonts w:ascii="Times New Roman" w:hAnsi="Times New Roman" w:cs="Times New Roman"/>
          <w:sz w:val="24"/>
          <w:szCs w:val="24"/>
        </w:rPr>
        <w:t>as the features on the y-axis</w:t>
      </w:r>
      <w:r w:rsidR="00DA75FD">
        <w:rPr>
          <w:rFonts w:ascii="Times New Roman" w:hAnsi="Times New Roman" w:cs="Times New Roman"/>
          <w:sz w:val="24"/>
          <w:szCs w:val="24"/>
        </w:rPr>
        <w:t xml:space="preserve">, while the mean decrease </w:t>
      </w:r>
      <w:r w:rsidR="007A422C">
        <w:rPr>
          <w:rFonts w:ascii="Times New Roman" w:hAnsi="Times New Roman" w:cs="Times New Roman"/>
          <w:sz w:val="24"/>
          <w:szCs w:val="24"/>
        </w:rPr>
        <w:t>G</w:t>
      </w:r>
      <w:r w:rsidR="00DA75FD">
        <w:rPr>
          <w:rFonts w:ascii="Times New Roman" w:hAnsi="Times New Roman" w:cs="Times New Roman"/>
          <w:sz w:val="24"/>
          <w:szCs w:val="24"/>
        </w:rPr>
        <w:t>ini show variable significance</w:t>
      </w:r>
      <w:r w:rsidR="00660EE5">
        <w:rPr>
          <w:rFonts w:ascii="Times New Roman" w:hAnsi="Times New Roman" w:cs="Times New Roman"/>
          <w:sz w:val="24"/>
          <w:szCs w:val="24"/>
        </w:rPr>
        <w:t xml:space="preserve"> (Produced with R studios and ‘yardstick’ package)</w:t>
      </w:r>
    </w:p>
    <w:p w14:paraId="1FC243A4" w14:textId="4FD6AB34" w:rsidR="006D7323" w:rsidRDefault="006D7323"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60AC9">
        <w:rPr>
          <w:rFonts w:ascii="Times New Roman" w:hAnsi="Times New Roman" w:cs="Times New Roman"/>
          <w:sz w:val="24"/>
          <w:szCs w:val="24"/>
        </w:rPr>
        <w:t xml:space="preserve">As seen in figure </w:t>
      </w:r>
      <w:r w:rsidR="008E4620">
        <w:rPr>
          <w:rFonts w:ascii="Times New Roman" w:hAnsi="Times New Roman" w:cs="Times New Roman"/>
          <w:sz w:val="24"/>
          <w:szCs w:val="24"/>
        </w:rPr>
        <w:t>6</w:t>
      </w:r>
      <w:r w:rsidR="00660AC9">
        <w:rPr>
          <w:rFonts w:ascii="Times New Roman" w:hAnsi="Times New Roman" w:cs="Times New Roman"/>
          <w:sz w:val="24"/>
          <w:szCs w:val="24"/>
        </w:rPr>
        <w:t>, t</w:t>
      </w:r>
      <w:r>
        <w:rPr>
          <w:rFonts w:ascii="Times New Roman" w:hAnsi="Times New Roman" w:cs="Times New Roman"/>
          <w:sz w:val="24"/>
          <w:szCs w:val="24"/>
        </w:rPr>
        <w:t>he average event value features were significantly more important than the count features, with average event value features taking the top four places for most important variables</w:t>
      </w:r>
      <w:r w:rsidR="00660AC9">
        <w:rPr>
          <w:rFonts w:ascii="Times New Roman" w:hAnsi="Times New Roman" w:cs="Times New Roman"/>
          <w:sz w:val="24"/>
          <w:szCs w:val="24"/>
        </w:rPr>
        <w:t xml:space="preserve">. </w:t>
      </w:r>
    </w:p>
    <w:p w14:paraId="5E786685" w14:textId="2D5BB7E5" w:rsidR="00723F2D" w:rsidRDefault="00723F2D" w:rsidP="00172DA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8F6D857" w14:textId="518B1EB5" w:rsidR="005A7596" w:rsidRPr="00235D3B" w:rsidRDefault="005A7596" w:rsidP="00172D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w:t>
      </w:r>
      <w:r w:rsidR="0007268D">
        <w:rPr>
          <w:rFonts w:ascii="Times New Roman" w:hAnsi="Times New Roman" w:cs="Times New Roman"/>
          <w:sz w:val="24"/>
          <w:szCs w:val="24"/>
        </w:rPr>
        <w:t>Feature d</w:t>
      </w:r>
      <w:r>
        <w:rPr>
          <w:rFonts w:ascii="Times New Roman" w:hAnsi="Times New Roman" w:cs="Times New Roman"/>
          <w:sz w:val="24"/>
          <w:szCs w:val="24"/>
        </w:rPr>
        <w:t>escriptions</w:t>
      </w:r>
      <w:r w:rsidR="00AF1C1F">
        <w:rPr>
          <w:rFonts w:ascii="Times New Roman" w:hAnsi="Times New Roman" w:cs="Times New Roman"/>
          <w:sz w:val="24"/>
          <w:szCs w:val="24"/>
        </w:rPr>
        <w:t xml:space="preserve">, </w:t>
      </w:r>
      <w:r>
        <w:rPr>
          <w:rFonts w:ascii="Times New Roman" w:hAnsi="Times New Roman" w:cs="Times New Roman"/>
          <w:sz w:val="24"/>
          <w:szCs w:val="24"/>
        </w:rPr>
        <w:t>mean</w:t>
      </w:r>
      <w:r w:rsidR="00A054F3">
        <w:rPr>
          <w:rFonts w:ascii="Times New Roman" w:hAnsi="Times New Roman" w:cs="Times New Roman"/>
          <w:sz w:val="24"/>
          <w:szCs w:val="24"/>
        </w:rPr>
        <w:t xml:space="preserve">, </w:t>
      </w:r>
      <w:r>
        <w:rPr>
          <w:rFonts w:ascii="Times New Roman" w:hAnsi="Times New Roman" w:cs="Times New Roman"/>
          <w:sz w:val="24"/>
          <w:szCs w:val="24"/>
        </w:rPr>
        <w:t xml:space="preserve">median of event count </w:t>
      </w:r>
      <w:r w:rsidR="006F69CF">
        <w:rPr>
          <w:rFonts w:ascii="Times New Roman" w:hAnsi="Times New Roman" w:cs="Times New Roman"/>
          <w:sz w:val="24"/>
          <w:szCs w:val="24"/>
        </w:rPr>
        <w:t xml:space="preserve">(COUNT) </w:t>
      </w:r>
      <w:r>
        <w:rPr>
          <w:rFonts w:ascii="Times New Roman" w:hAnsi="Times New Roman" w:cs="Times New Roman"/>
          <w:sz w:val="24"/>
          <w:szCs w:val="24"/>
        </w:rPr>
        <w:t>and average event value</w:t>
      </w:r>
      <w:r w:rsidR="00FD25CB">
        <w:rPr>
          <w:rFonts w:ascii="Times New Roman" w:hAnsi="Times New Roman" w:cs="Times New Roman"/>
          <w:sz w:val="24"/>
          <w:szCs w:val="24"/>
        </w:rPr>
        <w:t xml:space="preserve"> (VAL)</w:t>
      </w:r>
      <w:r w:rsidR="00AF1C1F">
        <w:rPr>
          <w:rFonts w:ascii="Times New Roman" w:hAnsi="Times New Roman" w:cs="Times New Roman"/>
          <w:sz w:val="24"/>
          <w:szCs w:val="24"/>
        </w:rPr>
        <w:t xml:space="preserve"> between cases and controls</w:t>
      </w:r>
      <w:r>
        <w:rPr>
          <w:rFonts w:ascii="Times New Roman" w:hAnsi="Times New Roman" w:cs="Times New Roman"/>
          <w:sz w:val="24"/>
          <w:szCs w:val="24"/>
        </w:rPr>
        <w:t xml:space="preserve"> for bal_rfmodel3A</w:t>
      </w:r>
      <w:r w:rsidR="00C12E78">
        <w:rPr>
          <w:rFonts w:ascii="Times New Roman" w:hAnsi="Times New Roman" w:cs="Times New Roman"/>
          <w:sz w:val="24"/>
          <w:szCs w:val="24"/>
        </w:rPr>
        <w:t xml:space="preserve">, where mean decrease </w:t>
      </w:r>
      <w:r w:rsidR="0030556A">
        <w:rPr>
          <w:rFonts w:ascii="Times New Roman" w:hAnsi="Times New Roman" w:cs="Times New Roman"/>
          <w:sz w:val="24"/>
          <w:szCs w:val="24"/>
        </w:rPr>
        <w:t>G</w:t>
      </w:r>
      <w:r w:rsidR="00C12E78">
        <w:rPr>
          <w:rFonts w:ascii="Times New Roman" w:hAnsi="Times New Roman" w:cs="Times New Roman"/>
          <w:sz w:val="24"/>
          <w:szCs w:val="24"/>
        </w:rPr>
        <w:t>ini show level of variable importance</w:t>
      </w:r>
      <w:r w:rsidR="001F4320">
        <w:rPr>
          <w:rFonts w:ascii="Times New Roman" w:hAnsi="Times New Roman" w:cs="Times New Roman"/>
          <w:sz w:val="24"/>
          <w:szCs w:val="24"/>
        </w:rPr>
        <w:t xml:space="preserve"> </w:t>
      </w:r>
      <w:r w:rsidR="00235D3B">
        <w:rPr>
          <w:rFonts w:ascii="Times New Roman" w:hAnsi="Times New Roman" w:cs="Times New Roman"/>
          <w:sz w:val="24"/>
          <w:szCs w:val="24"/>
        </w:rPr>
        <w:t xml:space="preserve">(As some patients may have no values at all for certain features, the mean/median shown here are only for those who </w:t>
      </w:r>
      <w:r w:rsidR="009A4CC0" w:rsidRPr="009A4CC0">
        <w:rPr>
          <w:rFonts w:ascii="Times New Roman" w:hAnsi="Times New Roman" w:cs="Times New Roman"/>
          <w:i/>
          <w:iCs/>
          <w:sz w:val="24"/>
          <w:szCs w:val="24"/>
        </w:rPr>
        <w:t>does</w:t>
      </w:r>
      <w:r w:rsidR="009A4CC0">
        <w:rPr>
          <w:rFonts w:ascii="Times New Roman" w:hAnsi="Times New Roman" w:cs="Times New Roman"/>
          <w:sz w:val="24"/>
          <w:szCs w:val="24"/>
        </w:rPr>
        <w:t xml:space="preserve"> </w:t>
      </w:r>
      <w:r w:rsidR="00235D3B">
        <w:rPr>
          <w:rFonts w:ascii="Times New Roman" w:hAnsi="Times New Roman" w:cs="Times New Roman"/>
          <w:i/>
          <w:iCs/>
          <w:sz w:val="24"/>
          <w:szCs w:val="24"/>
        </w:rPr>
        <w:t xml:space="preserve">have </w:t>
      </w:r>
      <w:r w:rsidR="00235D3B">
        <w:rPr>
          <w:rFonts w:ascii="Times New Roman" w:hAnsi="Times New Roman" w:cs="Times New Roman"/>
          <w:sz w:val="24"/>
          <w:szCs w:val="24"/>
        </w:rPr>
        <w:t>a value</w:t>
      </w:r>
      <w:r w:rsidR="00E1264B">
        <w:rPr>
          <w:rFonts w:ascii="Times New Roman" w:hAnsi="Times New Roman" w:cs="Times New Roman"/>
          <w:sz w:val="24"/>
          <w:szCs w:val="24"/>
        </w:rPr>
        <w:t xml:space="preserve"> before imputation</w:t>
      </w:r>
      <w:r w:rsidR="001F4FC7">
        <w:rPr>
          <w:rFonts w:ascii="Times New Roman" w:hAnsi="Times New Roman" w:cs="Times New Roman"/>
          <w:sz w:val="24"/>
          <w:szCs w:val="24"/>
        </w:rPr>
        <w:t xml:space="preserve">. Additionally, median values were </w:t>
      </w:r>
      <w:r w:rsidR="008B0CF7">
        <w:rPr>
          <w:rFonts w:ascii="Times New Roman" w:hAnsi="Times New Roman" w:cs="Times New Roman"/>
          <w:sz w:val="24"/>
          <w:szCs w:val="24"/>
        </w:rPr>
        <w:t xml:space="preserve">further </w:t>
      </w:r>
      <w:r w:rsidR="001F4FC7">
        <w:rPr>
          <w:rFonts w:ascii="Times New Roman" w:hAnsi="Times New Roman" w:cs="Times New Roman"/>
          <w:sz w:val="24"/>
          <w:szCs w:val="24"/>
        </w:rPr>
        <w:t xml:space="preserve">rounded up </w:t>
      </w:r>
      <w:r w:rsidR="00004BBE">
        <w:rPr>
          <w:rFonts w:ascii="Times New Roman" w:hAnsi="Times New Roman" w:cs="Times New Roman"/>
          <w:sz w:val="24"/>
          <w:szCs w:val="24"/>
        </w:rPr>
        <w:t xml:space="preserve">due to </w:t>
      </w:r>
      <w:r w:rsidR="001F4FC7">
        <w:rPr>
          <w:rFonts w:ascii="Times New Roman" w:hAnsi="Times New Roman" w:cs="Times New Roman"/>
          <w:sz w:val="24"/>
          <w:szCs w:val="24"/>
        </w:rPr>
        <w:t>data protection reasons</w:t>
      </w:r>
      <w:r w:rsidR="00235D3B">
        <w:rPr>
          <w:rFonts w:ascii="Times New Roman" w:hAnsi="Times New Roman" w:cs="Times New Roman"/>
          <w:sz w:val="24"/>
          <w:szCs w:val="24"/>
        </w:rPr>
        <w:t>)</w:t>
      </w:r>
    </w:p>
    <w:tbl>
      <w:tblPr>
        <w:tblW w:w="9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048"/>
        <w:gridCol w:w="2581"/>
        <w:gridCol w:w="931"/>
        <w:gridCol w:w="1007"/>
        <w:gridCol w:w="889"/>
        <w:gridCol w:w="767"/>
        <w:gridCol w:w="1207"/>
      </w:tblGrid>
      <w:tr w:rsidR="00E65184" w:rsidRPr="00953D99" w14:paraId="47BE76F9" w14:textId="77777777" w:rsidTr="00234E7D">
        <w:trPr>
          <w:trHeight w:val="300"/>
        </w:trPr>
        <w:tc>
          <w:tcPr>
            <w:tcW w:w="797" w:type="dxa"/>
            <w:vMerge w:val="restart"/>
            <w:shd w:val="clear" w:color="auto" w:fill="auto"/>
            <w:noWrap/>
            <w:vAlign w:val="center"/>
            <w:hideMark/>
          </w:tcPr>
          <w:p w14:paraId="51721232" w14:textId="7777777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Read Code</w:t>
            </w:r>
          </w:p>
        </w:tc>
        <w:tc>
          <w:tcPr>
            <w:tcW w:w="1048" w:type="dxa"/>
            <w:vMerge w:val="restart"/>
            <w:shd w:val="clear" w:color="auto" w:fill="auto"/>
            <w:noWrap/>
            <w:vAlign w:val="center"/>
            <w:hideMark/>
          </w:tcPr>
          <w:p w14:paraId="2030F2CA" w14:textId="5B791BF5"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Type</w:t>
            </w:r>
          </w:p>
        </w:tc>
        <w:tc>
          <w:tcPr>
            <w:tcW w:w="2581" w:type="dxa"/>
            <w:vMerge w:val="restart"/>
            <w:shd w:val="clear" w:color="auto" w:fill="auto"/>
            <w:noWrap/>
            <w:vAlign w:val="center"/>
            <w:hideMark/>
          </w:tcPr>
          <w:p w14:paraId="0DE84A62" w14:textId="77777777" w:rsidR="00AF3A47"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Descriptions</w:t>
            </w:r>
            <w:r w:rsidR="00AF3A47">
              <w:rPr>
                <w:rFonts w:ascii="Times New Roman" w:eastAsia="Times New Roman" w:hAnsi="Times New Roman" w:cs="Times New Roman"/>
                <w:color w:val="000000"/>
              </w:rPr>
              <w:t xml:space="preserve"> </w:t>
            </w:r>
          </w:p>
          <w:p w14:paraId="10DEF512" w14:textId="128B87E0" w:rsidR="00953D99" w:rsidRPr="00953D99" w:rsidRDefault="00AF3A47" w:rsidP="00E169A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 repeated)</w:t>
            </w:r>
          </w:p>
        </w:tc>
        <w:tc>
          <w:tcPr>
            <w:tcW w:w="1938" w:type="dxa"/>
            <w:gridSpan w:val="2"/>
            <w:shd w:val="clear" w:color="auto" w:fill="auto"/>
            <w:noWrap/>
            <w:vAlign w:val="center"/>
            <w:hideMark/>
          </w:tcPr>
          <w:p w14:paraId="546C642B" w14:textId="7777777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Mean</w:t>
            </w:r>
          </w:p>
        </w:tc>
        <w:tc>
          <w:tcPr>
            <w:tcW w:w="1656" w:type="dxa"/>
            <w:gridSpan w:val="2"/>
            <w:shd w:val="clear" w:color="auto" w:fill="auto"/>
            <w:noWrap/>
            <w:vAlign w:val="center"/>
            <w:hideMark/>
          </w:tcPr>
          <w:p w14:paraId="5D4B9B0A" w14:textId="7777777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Median</w:t>
            </w:r>
          </w:p>
        </w:tc>
        <w:tc>
          <w:tcPr>
            <w:tcW w:w="1207" w:type="dxa"/>
            <w:vMerge w:val="restart"/>
            <w:shd w:val="clear" w:color="auto" w:fill="auto"/>
            <w:noWrap/>
            <w:vAlign w:val="center"/>
            <w:hideMark/>
          </w:tcPr>
          <w:p w14:paraId="3887AB2C" w14:textId="6D569AE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Mean Decrease Gini</w:t>
            </w:r>
          </w:p>
        </w:tc>
      </w:tr>
      <w:tr w:rsidR="00E65184" w:rsidRPr="00953D99" w14:paraId="2A4CBDD6" w14:textId="77777777" w:rsidTr="00234E7D">
        <w:trPr>
          <w:trHeight w:val="300"/>
        </w:trPr>
        <w:tc>
          <w:tcPr>
            <w:tcW w:w="797" w:type="dxa"/>
            <w:vMerge/>
            <w:vAlign w:val="center"/>
            <w:hideMark/>
          </w:tcPr>
          <w:p w14:paraId="70E70CF0" w14:textId="77777777" w:rsidR="00953D99" w:rsidRPr="00953D99" w:rsidRDefault="00953D99" w:rsidP="00953D99">
            <w:pPr>
              <w:spacing w:after="0" w:line="240" w:lineRule="auto"/>
              <w:rPr>
                <w:rFonts w:ascii="Times New Roman" w:eastAsia="Times New Roman" w:hAnsi="Times New Roman" w:cs="Times New Roman"/>
                <w:color w:val="000000"/>
              </w:rPr>
            </w:pPr>
          </w:p>
        </w:tc>
        <w:tc>
          <w:tcPr>
            <w:tcW w:w="1048" w:type="dxa"/>
            <w:vMerge/>
            <w:vAlign w:val="center"/>
            <w:hideMark/>
          </w:tcPr>
          <w:p w14:paraId="6AE85543" w14:textId="77777777" w:rsidR="00953D99" w:rsidRPr="00953D99" w:rsidRDefault="00953D99" w:rsidP="00953D99">
            <w:pPr>
              <w:spacing w:after="0" w:line="240" w:lineRule="auto"/>
              <w:rPr>
                <w:rFonts w:ascii="Times New Roman" w:eastAsia="Times New Roman" w:hAnsi="Times New Roman" w:cs="Times New Roman"/>
                <w:color w:val="000000"/>
              </w:rPr>
            </w:pPr>
          </w:p>
        </w:tc>
        <w:tc>
          <w:tcPr>
            <w:tcW w:w="2581" w:type="dxa"/>
            <w:vMerge/>
            <w:vAlign w:val="center"/>
            <w:hideMark/>
          </w:tcPr>
          <w:p w14:paraId="6E1BD1C4" w14:textId="77777777" w:rsidR="00953D99" w:rsidRPr="00953D99" w:rsidRDefault="00953D99" w:rsidP="00953D99">
            <w:pPr>
              <w:spacing w:after="0" w:line="240" w:lineRule="auto"/>
              <w:rPr>
                <w:rFonts w:ascii="Times New Roman" w:eastAsia="Times New Roman" w:hAnsi="Times New Roman" w:cs="Times New Roman"/>
                <w:color w:val="000000"/>
              </w:rPr>
            </w:pPr>
          </w:p>
        </w:tc>
        <w:tc>
          <w:tcPr>
            <w:tcW w:w="931" w:type="dxa"/>
            <w:shd w:val="clear" w:color="auto" w:fill="auto"/>
            <w:noWrap/>
            <w:vAlign w:val="center"/>
            <w:hideMark/>
          </w:tcPr>
          <w:p w14:paraId="3C4B31BB" w14:textId="7777777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Control</w:t>
            </w:r>
          </w:p>
        </w:tc>
        <w:tc>
          <w:tcPr>
            <w:tcW w:w="1007" w:type="dxa"/>
            <w:shd w:val="clear" w:color="auto" w:fill="auto"/>
            <w:noWrap/>
            <w:vAlign w:val="center"/>
            <w:hideMark/>
          </w:tcPr>
          <w:p w14:paraId="2BBFB192" w14:textId="7777777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Case</w:t>
            </w:r>
          </w:p>
        </w:tc>
        <w:tc>
          <w:tcPr>
            <w:tcW w:w="889" w:type="dxa"/>
            <w:shd w:val="clear" w:color="auto" w:fill="auto"/>
            <w:noWrap/>
            <w:vAlign w:val="center"/>
            <w:hideMark/>
          </w:tcPr>
          <w:p w14:paraId="740BF152" w14:textId="7777777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Control</w:t>
            </w:r>
          </w:p>
        </w:tc>
        <w:tc>
          <w:tcPr>
            <w:tcW w:w="767" w:type="dxa"/>
            <w:shd w:val="clear" w:color="auto" w:fill="auto"/>
            <w:noWrap/>
            <w:vAlign w:val="center"/>
            <w:hideMark/>
          </w:tcPr>
          <w:p w14:paraId="0935DB57" w14:textId="77777777" w:rsidR="00953D99" w:rsidRPr="00953D99" w:rsidRDefault="00953D99" w:rsidP="00E169AF">
            <w:pPr>
              <w:spacing w:after="0" w:line="240" w:lineRule="auto"/>
              <w:jc w:val="center"/>
              <w:rPr>
                <w:rFonts w:ascii="Times New Roman" w:eastAsia="Times New Roman" w:hAnsi="Times New Roman" w:cs="Times New Roman"/>
                <w:color w:val="000000"/>
              </w:rPr>
            </w:pPr>
            <w:r w:rsidRPr="00953D99">
              <w:rPr>
                <w:rFonts w:ascii="Times New Roman" w:eastAsia="Times New Roman" w:hAnsi="Times New Roman" w:cs="Times New Roman"/>
                <w:color w:val="000000"/>
              </w:rPr>
              <w:t>Case</w:t>
            </w:r>
          </w:p>
        </w:tc>
        <w:tc>
          <w:tcPr>
            <w:tcW w:w="1207" w:type="dxa"/>
            <w:vMerge/>
            <w:vAlign w:val="center"/>
            <w:hideMark/>
          </w:tcPr>
          <w:p w14:paraId="722C5884" w14:textId="77777777" w:rsidR="00953D99" w:rsidRPr="00953D99" w:rsidRDefault="00953D99" w:rsidP="00953D99">
            <w:pPr>
              <w:spacing w:after="0" w:line="240" w:lineRule="auto"/>
              <w:rPr>
                <w:rFonts w:ascii="Times New Roman" w:eastAsia="Times New Roman" w:hAnsi="Times New Roman" w:cs="Times New Roman"/>
                <w:color w:val="000000"/>
              </w:rPr>
            </w:pPr>
          </w:p>
        </w:tc>
      </w:tr>
      <w:tr w:rsidR="00234E7D" w:rsidRPr="00953D99" w14:paraId="548E942A" w14:textId="77777777" w:rsidTr="00234E7D">
        <w:trPr>
          <w:trHeight w:val="300"/>
        </w:trPr>
        <w:tc>
          <w:tcPr>
            <w:tcW w:w="797" w:type="dxa"/>
            <w:shd w:val="clear" w:color="auto" w:fill="auto"/>
            <w:noWrap/>
            <w:vAlign w:val="center"/>
            <w:hideMark/>
          </w:tcPr>
          <w:p w14:paraId="5D1B7436"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44G3.</w:t>
            </w:r>
          </w:p>
        </w:tc>
        <w:tc>
          <w:tcPr>
            <w:tcW w:w="1048" w:type="dxa"/>
            <w:shd w:val="clear" w:color="auto" w:fill="auto"/>
            <w:noWrap/>
            <w:vAlign w:val="center"/>
            <w:hideMark/>
          </w:tcPr>
          <w:p w14:paraId="014621AC" w14:textId="09AA1293"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7A868618" w14:textId="0D49D76A"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ALT/SGPT serum level</w:t>
            </w:r>
            <w:r>
              <w:rPr>
                <w:rFonts w:ascii="Times New Roman" w:eastAsia="Times New Roman" w:hAnsi="Times New Roman" w:cs="Times New Roman"/>
                <w:color w:val="000000"/>
              </w:rPr>
              <w:t>*</w:t>
            </w:r>
          </w:p>
        </w:tc>
        <w:tc>
          <w:tcPr>
            <w:tcW w:w="931" w:type="dxa"/>
            <w:shd w:val="clear" w:color="auto" w:fill="auto"/>
            <w:noWrap/>
            <w:vAlign w:val="center"/>
            <w:hideMark/>
          </w:tcPr>
          <w:p w14:paraId="15D332EB"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25.228</w:t>
            </w:r>
          </w:p>
        </w:tc>
        <w:tc>
          <w:tcPr>
            <w:tcW w:w="1007" w:type="dxa"/>
            <w:shd w:val="clear" w:color="auto" w:fill="auto"/>
            <w:noWrap/>
            <w:vAlign w:val="center"/>
            <w:hideMark/>
          </w:tcPr>
          <w:p w14:paraId="62552B79"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24.199</w:t>
            </w:r>
          </w:p>
        </w:tc>
        <w:tc>
          <w:tcPr>
            <w:tcW w:w="889" w:type="dxa"/>
            <w:shd w:val="clear" w:color="auto" w:fill="auto"/>
            <w:noWrap/>
            <w:vAlign w:val="center"/>
            <w:hideMark/>
          </w:tcPr>
          <w:p w14:paraId="7871B372"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22.3</w:t>
            </w:r>
          </w:p>
        </w:tc>
        <w:tc>
          <w:tcPr>
            <w:tcW w:w="767" w:type="dxa"/>
            <w:shd w:val="clear" w:color="auto" w:fill="auto"/>
            <w:noWrap/>
            <w:vAlign w:val="center"/>
            <w:hideMark/>
          </w:tcPr>
          <w:p w14:paraId="3CFE0B3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21.2</w:t>
            </w:r>
          </w:p>
        </w:tc>
        <w:tc>
          <w:tcPr>
            <w:tcW w:w="1207" w:type="dxa"/>
            <w:shd w:val="clear" w:color="auto" w:fill="auto"/>
            <w:noWrap/>
            <w:vAlign w:val="bottom"/>
            <w:hideMark/>
          </w:tcPr>
          <w:p w14:paraId="7901C925" w14:textId="4C379789"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1089.1</w:t>
            </w:r>
          </w:p>
        </w:tc>
      </w:tr>
      <w:tr w:rsidR="00234E7D" w:rsidRPr="00953D99" w14:paraId="49B1C37E" w14:textId="77777777" w:rsidTr="00234E7D">
        <w:trPr>
          <w:trHeight w:val="300"/>
        </w:trPr>
        <w:tc>
          <w:tcPr>
            <w:tcW w:w="797" w:type="dxa"/>
            <w:shd w:val="clear" w:color="auto" w:fill="auto"/>
            <w:noWrap/>
            <w:vAlign w:val="center"/>
            <w:hideMark/>
          </w:tcPr>
          <w:p w14:paraId="7CD6F5AE"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44E..</w:t>
            </w:r>
          </w:p>
        </w:tc>
        <w:tc>
          <w:tcPr>
            <w:tcW w:w="1048" w:type="dxa"/>
            <w:shd w:val="clear" w:color="auto" w:fill="auto"/>
            <w:noWrap/>
            <w:vAlign w:val="center"/>
            <w:hideMark/>
          </w:tcPr>
          <w:p w14:paraId="5D9C2007"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49858449" w14:textId="64D9AE82"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bilirubin level</w:t>
            </w:r>
            <w:r>
              <w:rPr>
                <w:rFonts w:ascii="Times New Roman" w:eastAsia="Times New Roman" w:hAnsi="Times New Roman" w:cs="Times New Roman"/>
                <w:color w:val="000000"/>
              </w:rPr>
              <w:t>*</w:t>
            </w:r>
          </w:p>
        </w:tc>
        <w:tc>
          <w:tcPr>
            <w:tcW w:w="931" w:type="dxa"/>
            <w:shd w:val="clear" w:color="auto" w:fill="auto"/>
            <w:noWrap/>
            <w:vAlign w:val="center"/>
            <w:hideMark/>
          </w:tcPr>
          <w:p w14:paraId="2230B2E6"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10.893</w:t>
            </w:r>
          </w:p>
        </w:tc>
        <w:tc>
          <w:tcPr>
            <w:tcW w:w="1007" w:type="dxa"/>
            <w:shd w:val="clear" w:color="auto" w:fill="auto"/>
            <w:noWrap/>
            <w:vAlign w:val="center"/>
            <w:hideMark/>
          </w:tcPr>
          <w:p w14:paraId="414BD4E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10.824</w:t>
            </w:r>
          </w:p>
        </w:tc>
        <w:tc>
          <w:tcPr>
            <w:tcW w:w="889" w:type="dxa"/>
            <w:shd w:val="clear" w:color="auto" w:fill="auto"/>
            <w:noWrap/>
            <w:vAlign w:val="center"/>
            <w:hideMark/>
          </w:tcPr>
          <w:p w14:paraId="1532A5D7"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9.9</w:t>
            </w:r>
          </w:p>
        </w:tc>
        <w:tc>
          <w:tcPr>
            <w:tcW w:w="767" w:type="dxa"/>
            <w:shd w:val="clear" w:color="auto" w:fill="auto"/>
            <w:noWrap/>
            <w:vAlign w:val="center"/>
            <w:hideMark/>
          </w:tcPr>
          <w:p w14:paraId="5310E45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9.7</w:t>
            </w:r>
          </w:p>
        </w:tc>
        <w:tc>
          <w:tcPr>
            <w:tcW w:w="1207" w:type="dxa"/>
            <w:shd w:val="clear" w:color="auto" w:fill="auto"/>
            <w:noWrap/>
            <w:vAlign w:val="bottom"/>
            <w:hideMark/>
          </w:tcPr>
          <w:p w14:paraId="4A16045A" w14:textId="77E76607"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1078.2</w:t>
            </w:r>
          </w:p>
        </w:tc>
      </w:tr>
      <w:tr w:rsidR="00234E7D" w:rsidRPr="00953D99" w14:paraId="2B1D7CE2" w14:textId="77777777" w:rsidTr="00234E7D">
        <w:trPr>
          <w:trHeight w:val="300"/>
        </w:trPr>
        <w:tc>
          <w:tcPr>
            <w:tcW w:w="797" w:type="dxa"/>
            <w:shd w:val="clear" w:color="auto" w:fill="auto"/>
            <w:noWrap/>
            <w:vAlign w:val="center"/>
            <w:hideMark/>
          </w:tcPr>
          <w:p w14:paraId="43A58799"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451E.</w:t>
            </w:r>
          </w:p>
        </w:tc>
        <w:tc>
          <w:tcPr>
            <w:tcW w:w="1048" w:type="dxa"/>
            <w:shd w:val="clear" w:color="auto" w:fill="auto"/>
            <w:noWrap/>
            <w:vAlign w:val="center"/>
            <w:hideMark/>
          </w:tcPr>
          <w:p w14:paraId="404FD5B8"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51C6C537" w14:textId="0E08A97D"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GFR calculated abbreviated MDRD</w:t>
            </w:r>
            <w:r>
              <w:rPr>
                <w:rFonts w:ascii="Times New Roman" w:eastAsia="Times New Roman" w:hAnsi="Times New Roman" w:cs="Times New Roman"/>
                <w:color w:val="000000"/>
              </w:rPr>
              <w:t>*</w:t>
            </w:r>
          </w:p>
        </w:tc>
        <w:tc>
          <w:tcPr>
            <w:tcW w:w="931" w:type="dxa"/>
            <w:shd w:val="clear" w:color="auto" w:fill="auto"/>
            <w:noWrap/>
            <w:vAlign w:val="center"/>
            <w:hideMark/>
          </w:tcPr>
          <w:p w14:paraId="5188B2D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67.193</w:t>
            </w:r>
          </w:p>
        </w:tc>
        <w:tc>
          <w:tcPr>
            <w:tcW w:w="1007" w:type="dxa"/>
            <w:shd w:val="clear" w:color="auto" w:fill="auto"/>
            <w:noWrap/>
            <w:vAlign w:val="center"/>
            <w:hideMark/>
          </w:tcPr>
          <w:p w14:paraId="044280A3"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67.386</w:t>
            </w:r>
          </w:p>
        </w:tc>
        <w:tc>
          <w:tcPr>
            <w:tcW w:w="889" w:type="dxa"/>
            <w:shd w:val="clear" w:color="auto" w:fill="auto"/>
            <w:noWrap/>
            <w:vAlign w:val="center"/>
            <w:hideMark/>
          </w:tcPr>
          <w:p w14:paraId="064D911C" w14:textId="5E622BA9"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67</w:t>
            </w:r>
            <w:r>
              <w:rPr>
                <w:rFonts w:ascii="Times New Roman" w:eastAsia="Times New Roman" w:hAnsi="Times New Roman" w:cs="Times New Roman"/>
                <w:color w:val="000000"/>
              </w:rPr>
              <w:t>.0</w:t>
            </w:r>
          </w:p>
        </w:tc>
        <w:tc>
          <w:tcPr>
            <w:tcW w:w="767" w:type="dxa"/>
            <w:shd w:val="clear" w:color="auto" w:fill="auto"/>
            <w:noWrap/>
            <w:vAlign w:val="center"/>
            <w:hideMark/>
          </w:tcPr>
          <w:p w14:paraId="68C492D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67.3</w:t>
            </w:r>
          </w:p>
        </w:tc>
        <w:tc>
          <w:tcPr>
            <w:tcW w:w="1207" w:type="dxa"/>
            <w:shd w:val="clear" w:color="auto" w:fill="auto"/>
            <w:noWrap/>
            <w:vAlign w:val="bottom"/>
            <w:hideMark/>
          </w:tcPr>
          <w:p w14:paraId="58435B96" w14:textId="18D830D8"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798.6</w:t>
            </w:r>
          </w:p>
        </w:tc>
      </w:tr>
      <w:tr w:rsidR="00234E7D" w:rsidRPr="00953D99" w14:paraId="23A0AB4C" w14:textId="77777777" w:rsidTr="00234E7D">
        <w:trPr>
          <w:trHeight w:val="300"/>
        </w:trPr>
        <w:tc>
          <w:tcPr>
            <w:tcW w:w="797" w:type="dxa"/>
            <w:shd w:val="clear" w:color="auto" w:fill="auto"/>
            <w:noWrap/>
            <w:vAlign w:val="center"/>
            <w:hideMark/>
          </w:tcPr>
          <w:p w14:paraId="254CB974"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44J9.</w:t>
            </w:r>
          </w:p>
        </w:tc>
        <w:tc>
          <w:tcPr>
            <w:tcW w:w="1048" w:type="dxa"/>
            <w:shd w:val="clear" w:color="auto" w:fill="auto"/>
            <w:noWrap/>
            <w:vAlign w:val="center"/>
            <w:hideMark/>
          </w:tcPr>
          <w:p w14:paraId="0B73585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63106967" w14:textId="7D5AE85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urea level</w:t>
            </w:r>
            <w:r>
              <w:rPr>
                <w:rFonts w:ascii="Times New Roman" w:eastAsia="Times New Roman" w:hAnsi="Times New Roman" w:cs="Times New Roman"/>
                <w:color w:val="000000"/>
              </w:rPr>
              <w:t>*</w:t>
            </w:r>
          </w:p>
        </w:tc>
        <w:tc>
          <w:tcPr>
            <w:tcW w:w="931" w:type="dxa"/>
            <w:shd w:val="clear" w:color="auto" w:fill="auto"/>
            <w:noWrap/>
            <w:vAlign w:val="center"/>
            <w:hideMark/>
          </w:tcPr>
          <w:p w14:paraId="07A87AE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6.109</w:t>
            </w:r>
          </w:p>
        </w:tc>
        <w:tc>
          <w:tcPr>
            <w:tcW w:w="1007" w:type="dxa"/>
            <w:shd w:val="clear" w:color="auto" w:fill="auto"/>
            <w:noWrap/>
            <w:vAlign w:val="center"/>
            <w:hideMark/>
          </w:tcPr>
          <w:p w14:paraId="658075C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5.976</w:t>
            </w:r>
          </w:p>
        </w:tc>
        <w:tc>
          <w:tcPr>
            <w:tcW w:w="889" w:type="dxa"/>
            <w:shd w:val="clear" w:color="auto" w:fill="auto"/>
            <w:noWrap/>
            <w:vAlign w:val="center"/>
            <w:hideMark/>
          </w:tcPr>
          <w:p w14:paraId="0C33C03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5.9</w:t>
            </w:r>
          </w:p>
        </w:tc>
        <w:tc>
          <w:tcPr>
            <w:tcW w:w="767" w:type="dxa"/>
            <w:shd w:val="clear" w:color="auto" w:fill="auto"/>
            <w:noWrap/>
            <w:vAlign w:val="center"/>
            <w:hideMark/>
          </w:tcPr>
          <w:p w14:paraId="3861E52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5.8</w:t>
            </w:r>
          </w:p>
        </w:tc>
        <w:tc>
          <w:tcPr>
            <w:tcW w:w="1207" w:type="dxa"/>
            <w:shd w:val="clear" w:color="auto" w:fill="auto"/>
            <w:noWrap/>
            <w:vAlign w:val="bottom"/>
            <w:hideMark/>
          </w:tcPr>
          <w:p w14:paraId="1EA10DF1" w14:textId="1B7744BC"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556.0</w:t>
            </w:r>
          </w:p>
        </w:tc>
      </w:tr>
      <w:tr w:rsidR="00234E7D" w:rsidRPr="00953D99" w14:paraId="1939852E" w14:textId="77777777" w:rsidTr="00234E7D">
        <w:trPr>
          <w:trHeight w:val="300"/>
        </w:trPr>
        <w:tc>
          <w:tcPr>
            <w:tcW w:w="797" w:type="dxa"/>
            <w:shd w:val="clear" w:color="auto" w:fill="auto"/>
            <w:noWrap/>
            <w:vAlign w:val="center"/>
            <w:hideMark/>
          </w:tcPr>
          <w:p w14:paraId="65D846CB"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44G3.</w:t>
            </w:r>
          </w:p>
        </w:tc>
        <w:tc>
          <w:tcPr>
            <w:tcW w:w="1048" w:type="dxa"/>
            <w:shd w:val="clear" w:color="auto" w:fill="auto"/>
            <w:noWrap/>
            <w:vAlign w:val="center"/>
            <w:hideMark/>
          </w:tcPr>
          <w:p w14:paraId="3520BED3"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44457FC4" w14:textId="239039D5"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ALT/SGPT serum level</w:t>
            </w:r>
            <w:r>
              <w:rPr>
                <w:rFonts w:ascii="Times New Roman" w:eastAsia="Times New Roman" w:hAnsi="Times New Roman" w:cs="Times New Roman"/>
                <w:color w:val="000000"/>
              </w:rPr>
              <w:t>*</w:t>
            </w:r>
          </w:p>
        </w:tc>
        <w:tc>
          <w:tcPr>
            <w:tcW w:w="931" w:type="dxa"/>
            <w:shd w:val="clear" w:color="auto" w:fill="auto"/>
            <w:noWrap/>
            <w:vAlign w:val="center"/>
            <w:hideMark/>
          </w:tcPr>
          <w:p w14:paraId="3943573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1007" w:type="dxa"/>
            <w:shd w:val="clear" w:color="auto" w:fill="auto"/>
            <w:noWrap/>
            <w:vAlign w:val="center"/>
            <w:hideMark/>
          </w:tcPr>
          <w:p w14:paraId="6776EBF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889" w:type="dxa"/>
            <w:shd w:val="clear" w:color="auto" w:fill="auto"/>
            <w:noWrap/>
            <w:vAlign w:val="center"/>
            <w:hideMark/>
          </w:tcPr>
          <w:p w14:paraId="58467782"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w:t>
            </w:r>
          </w:p>
        </w:tc>
        <w:tc>
          <w:tcPr>
            <w:tcW w:w="767" w:type="dxa"/>
            <w:shd w:val="clear" w:color="auto" w:fill="auto"/>
            <w:noWrap/>
            <w:vAlign w:val="center"/>
            <w:hideMark/>
          </w:tcPr>
          <w:p w14:paraId="226392D7"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w:t>
            </w:r>
          </w:p>
        </w:tc>
        <w:tc>
          <w:tcPr>
            <w:tcW w:w="1207" w:type="dxa"/>
            <w:shd w:val="clear" w:color="auto" w:fill="auto"/>
            <w:noWrap/>
            <w:vAlign w:val="bottom"/>
            <w:hideMark/>
          </w:tcPr>
          <w:p w14:paraId="61050910" w14:textId="64BF1B8C"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438.1</w:t>
            </w:r>
          </w:p>
        </w:tc>
      </w:tr>
      <w:tr w:rsidR="00234E7D" w:rsidRPr="00953D99" w14:paraId="028EC0B8" w14:textId="77777777" w:rsidTr="00234E7D">
        <w:trPr>
          <w:trHeight w:val="300"/>
        </w:trPr>
        <w:tc>
          <w:tcPr>
            <w:tcW w:w="797" w:type="dxa"/>
            <w:shd w:val="clear" w:color="auto" w:fill="auto"/>
            <w:noWrap/>
            <w:vAlign w:val="center"/>
            <w:hideMark/>
          </w:tcPr>
          <w:p w14:paraId="4EB6EB6F"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44E..</w:t>
            </w:r>
          </w:p>
        </w:tc>
        <w:tc>
          <w:tcPr>
            <w:tcW w:w="1048" w:type="dxa"/>
            <w:shd w:val="clear" w:color="auto" w:fill="auto"/>
            <w:noWrap/>
            <w:vAlign w:val="center"/>
            <w:hideMark/>
          </w:tcPr>
          <w:p w14:paraId="5A72E43A"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04AA7C49" w14:textId="6F076D54"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bilirubin level</w:t>
            </w:r>
            <w:r>
              <w:rPr>
                <w:rFonts w:ascii="Times New Roman" w:eastAsia="Times New Roman" w:hAnsi="Times New Roman" w:cs="Times New Roman"/>
                <w:color w:val="000000"/>
              </w:rPr>
              <w:t>*</w:t>
            </w:r>
          </w:p>
        </w:tc>
        <w:tc>
          <w:tcPr>
            <w:tcW w:w="931" w:type="dxa"/>
            <w:shd w:val="clear" w:color="auto" w:fill="auto"/>
            <w:noWrap/>
            <w:vAlign w:val="center"/>
            <w:hideMark/>
          </w:tcPr>
          <w:p w14:paraId="1B6EAFA0"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1007" w:type="dxa"/>
            <w:shd w:val="clear" w:color="auto" w:fill="auto"/>
            <w:noWrap/>
            <w:vAlign w:val="center"/>
            <w:hideMark/>
          </w:tcPr>
          <w:p w14:paraId="00543BF6"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889" w:type="dxa"/>
            <w:shd w:val="clear" w:color="auto" w:fill="auto"/>
            <w:noWrap/>
            <w:vAlign w:val="center"/>
            <w:hideMark/>
          </w:tcPr>
          <w:p w14:paraId="3A8CEDA3"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w:t>
            </w:r>
          </w:p>
        </w:tc>
        <w:tc>
          <w:tcPr>
            <w:tcW w:w="767" w:type="dxa"/>
            <w:shd w:val="clear" w:color="auto" w:fill="auto"/>
            <w:noWrap/>
            <w:vAlign w:val="center"/>
            <w:hideMark/>
          </w:tcPr>
          <w:p w14:paraId="4B85529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w:t>
            </w:r>
          </w:p>
        </w:tc>
        <w:tc>
          <w:tcPr>
            <w:tcW w:w="1207" w:type="dxa"/>
            <w:shd w:val="clear" w:color="auto" w:fill="auto"/>
            <w:noWrap/>
            <w:vAlign w:val="bottom"/>
            <w:hideMark/>
          </w:tcPr>
          <w:p w14:paraId="54BD706C" w14:textId="5496BCA9"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437.9</w:t>
            </w:r>
          </w:p>
        </w:tc>
      </w:tr>
      <w:tr w:rsidR="00234E7D" w:rsidRPr="00953D99" w14:paraId="0C38E2DE" w14:textId="77777777" w:rsidTr="00234E7D">
        <w:trPr>
          <w:trHeight w:val="300"/>
        </w:trPr>
        <w:tc>
          <w:tcPr>
            <w:tcW w:w="797" w:type="dxa"/>
            <w:shd w:val="clear" w:color="auto" w:fill="auto"/>
            <w:noWrap/>
            <w:vAlign w:val="center"/>
            <w:hideMark/>
          </w:tcPr>
          <w:p w14:paraId="39841262"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44P6.</w:t>
            </w:r>
          </w:p>
        </w:tc>
        <w:tc>
          <w:tcPr>
            <w:tcW w:w="1048" w:type="dxa"/>
            <w:shd w:val="clear" w:color="auto" w:fill="auto"/>
            <w:noWrap/>
            <w:vAlign w:val="center"/>
            <w:hideMark/>
          </w:tcPr>
          <w:p w14:paraId="1AC214A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229EBCA9" w14:textId="043666DA"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LDL cholesterol level</w:t>
            </w:r>
            <w:r>
              <w:rPr>
                <w:rFonts w:ascii="Times New Roman" w:eastAsia="Times New Roman" w:hAnsi="Times New Roman" w:cs="Times New Roman"/>
                <w:color w:val="000000"/>
              </w:rPr>
              <w:t>*</w:t>
            </w:r>
          </w:p>
        </w:tc>
        <w:tc>
          <w:tcPr>
            <w:tcW w:w="931" w:type="dxa"/>
            <w:shd w:val="clear" w:color="auto" w:fill="auto"/>
            <w:noWrap/>
            <w:vAlign w:val="center"/>
            <w:hideMark/>
          </w:tcPr>
          <w:p w14:paraId="3EB85425"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3.002</w:t>
            </w:r>
          </w:p>
        </w:tc>
        <w:tc>
          <w:tcPr>
            <w:tcW w:w="1007" w:type="dxa"/>
            <w:shd w:val="clear" w:color="auto" w:fill="auto"/>
            <w:noWrap/>
            <w:vAlign w:val="center"/>
            <w:hideMark/>
          </w:tcPr>
          <w:p w14:paraId="4080E47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3.022</w:t>
            </w:r>
          </w:p>
        </w:tc>
        <w:tc>
          <w:tcPr>
            <w:tcW w:w="889" w:type="dxa"/>
            <w:shd w:val="clear" w:color="auto" w:fill="auto"/>
            <w:noWrap/>
            <w:vAlign w:val="center"/>
            <w:hideMark/>
          </w:tcPr>
          <w:p w14:paraId="2BCA491B"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w:t>
            </w:r>
          </w:p>
        </w:tc>
        <w:tc>
          <w:tcPr>
            <w:tcW w:w="767" w:type="dxa"/>
            <w:shd w:val="clear" w:color="auto" w:fill="auto"/>
            <w:noWrap/>
            <w:vAlign w:val="center"/>
            <w:hideMark/>
          </w:tcPr>
          <w:p w14:paraId="0A63656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w:t>
            </w:r>
          </w:p>
        </w:tc>
        <w:tc>
          <w:tcPr>
            <w:tcW w:w="1207" w:type="dxa"/>
            <w:shd w:val="clear" w:color="auto" w:fill="auto"/>
            <w:noWrap/>
            <w:vAlign w:val="bottom"/>
            <w:hideMark/>
          </w:tcPr>
          <w:p w14:paraId="2235FD08" w14:textId="1AF876C3"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354.8</w:t>
            </w:r>
          </w:p>
        </w:tc>
      </w:tr>
      <w:tr w:rsidR="00234E7D" w:rsidRPr="00953D99" w14:paraId="057F19FB" w14:textId="77777777" w:rsidTr="00234E7D">
        <w:trPr>
          <w:trHeight w:val="300"/>
        </w:trPr>
        <w:tc>
          <w:tcPr>
            <w:tcW w:w="797" w:type="dxa"/>
            <w:shd w:val="clear" w:color="auto" w:fill="auto"/>
            <w:noWrap/>
            <w:vAlign w:val="center"/>
            <w:hideMark/>
          </w:tcPr>
          <w:p w14:paraId="7D6412A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44J9.</w:t>
            </w:r>
          </w:p>
        </w:tc>
        <w:tc>
          <w:tcPr>
            <w:tcW w:w="1048" w:type="dxa"/>
            <w:shd w:val="clear" w:color="auto" w:fill="auto"/>
            <w:noWrap/>
            <w:vAlign w:val="center"/>
            <w:hideMark/>
          </w:tcPr>
          <w:p w14:paraId="032C466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54954D4F" w14:textId="3CD111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urea level</w:t>
            </w:r>
            <w:r>
              <w:rPr>
                <w:rFonts w:ascii="Times New Roman" w:eastAsia="Times New Roman" w:hAnsi="Times New Roman" w:cs="Times New Roman"/>
                <w:color w:val="000000"/>
              </w:rPr>
              <w:t>*</w:t>
            </w:r>
          </w:p>
        </w:tc>
        <w:tc>
          <w:tcPr>
            <w:tcW w:w="931" w:type="dxa"/>
            <w:shd w:val="clear" w:color="auto" w:fill="auto"/>
            <w:noWrap/>
            <w:vAlign w:val="center"/>
            <w:hideMark/>
          </w:tcPr>
          <w:p w14:paraId="7EC3A784"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1007" w:type="dxa"/>
            <w:shd w:val="clear" w:color="auto" w:fill="auto"/>
            <w:noWrap/>
            <w:vAlign w:val="center"/>
            <w:hideMark/>
          </w:tcPr>
          <w:p w14:paraId="32FE5F4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889" w:type="dxa"/>
            <w:shd w:val="clear" w:color="auto" w:fill="auto"/>
            <w:noWrap/>
            <w:vAlign w:val="center"/>
            <w:hideMark/>
          </w:tcPr>
          <w:p w14:paraId="639AD99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w:t>
            </w:r>
          </w:p>
        </w:tc>
        <w:tc>
          <w:tcPr>
            <w:tcW w:w="767" w:type="dxa"/>
            <w:shd w:val="clear" w:color="auto" w:fill="auto"/>
            <w:noWrap/>
            <w:vAlign w:val="center"/>
            <w:hideMark/>
          </w:tcPr>
          <w:p w14:paraId="469BA1F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w:t>
            </w:r>
          </w:p>
        </w:tc>
        <w:tc>
          <w:tcPr>
            <w:tcW w:w="1207" w:type="dxa"/>
            <w:shd w:val="clear" w:color="auto" w:fill="auto"/>
            <w:noWrap/>
            <w:vAlign w:val="bottom"/>
            <w:hideMark/>
          </w:tcPr>
          <w:p w14:paraId="5BA2896E" w14:textId="5C03AF44"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315.1</w:t>
            </w:r>
          </w:p>
        </w:tc>
      </w:tr>
      <w:tr w:rsidR="00234E7D" w:rsidRPr="00953D99" w14:paraId="29AB386D" w14:textId="77777777" w:rsidTr="00234E7D">
        <w:trPr>
          <w:trHeight w:val="300"/>
        </w:trPr>
        <w:tc>
          <w:tcPr>
            <w:tcW w:w="797" w:type="dxa"/>
            <w:shd w:val="clear" w:color="auto" w:fill="auto"/>
            <w:noWrap/>
            <w:vAlign w:val="center"/>
            <w:hideMark/>
          </w:tcPr>
          <w:p w14:paraId="78145D90"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451E.</w:t>
            </w:r>
          </w:p>
        </w:tc>
        <w:tc>
          <w:tcPr>
            <w:tcW w:w="1048" w:type="dxa"/>
            <w:shd w:val="clear" w:color="auto" w:fill="auto"/>
            <w:noWrap/>
            <w:vAlign w:val="center"/>
            <w:hideMark/>
          </w:tcPr>
          <w:p w14:paraId="40566409"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4D487786" w14:textId="3B97D554"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GFR calculated abbreviated MDRD</w:t>
            </w:r>
            <w:r>
              <w:rPr>
                <w:rFonts w:ascii="Times New Roman" w:eastAsia="Times New Roman" w:hAnsi="Times New Roman" w:cs="Times New Roman"/>
                <w:color w:val="000000"/>
              </w:rPr>
              <w:t>*</w:t>
            </w:r>
          </w:p>
        </w:tc>
        <w:tc>
          <w:tcPr>
            <w:tcW w:w="931" w:type="dxa"/>
            <w:shd w:val="clear" w:color="auto" w:fill="auto"/>
            <w:noWrap/>
            <w:vAlign w:val="center"/>
            <w:hideMark/>
          </w:tcPr>
          <w:p w14:paraId="701E29BE"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1007" w:type="dxa"/>
            <w:shd w:val="clear" w:color="auto" w:fill="auto"/>
            <w:noWrap/>
            <w:vAlign w:val="center"/>
            <w:hideMark/>
          </w:tcPr>
          <w:p w14:paraId="5034449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889" w:type="dxa"/>
            <w:shd w:val="clear" w:color="auto" w:fill="auto"/>
            <w:noWrap/>
            <w:vAlign w:val="center"/>
            <w:hideMark/>
          </w:tcPr>
          <w:p w14:paraId="0038950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w:t>
            </w:r>
          </w:p>
        </w:tc>
        <w:tc>
          <w:tcPr>
            <w:tcW w:w="767" w:type="dxa"/>
            <w:shd w:val="clear" w:color="auto" w:fill="auto"/>
            <w:noWrap/>
            <w:vAlign w:val="center"/>
            <w:hideMark/>
          </w:tcPr>
          <w:p w14:paraId="15BAC3AE"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w:t>
            </w:r>
          </w:p>
        </w:tc>
        <w:tc>
          <w:tcPr>
            <w:tcW w:w="1207" w:type="dxa"/>
            <w:shd w:val="clear" w:color="auto" w:fill="auto"/>
            <w:noWrap/>
            <w:vAlign w:val="bottom"/>
            <w:hideMark/>
          </w:tcPr>
          <w:p w14:paraId="38F1A748" w14:textId="6583F5A2"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299.4</w:t>
            </w:r>
          </w:p>
        </w:tc>
      </w:tr>
      <w:tr w:rsidR="00234E7D" w:rsidRPr="00953D99" w14:paraId="517034B7" w14:textId="77777777" w:rsidTr="00234E7D">
        <w:trPr>
          <w:trHeight w:val="300"/>
        </w:trPr>
        <w:tc>
          <w:tcPr>
            <w:tcW w:w="797" w:type="dxa"/>
            <w:shd w:val="clear" w:color="auto" w:fill="auto"/>
            <w:noWrap/>
            <w:vAlign w:val="center"/>
            <w:hideMark/>
          </w:tcPr>
          <w:p w14:paraId="28A06D4A"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44P5.</w:t>
            </w:r>
          </w:p>
        </w:tc>
        <w:tc>
          <w:tcPr>
            <w:tcW w:w="1048" w:type="dxa"/>
            <w:shd w:val="clear" w:color="auto" w:fill="auto"/>
            <w:noWrap/>
            <w:vAlign w:val="center"/>
            <w:hideMark/>
          </w:tcPr>
          <w:p w14:paraId="2D8D727F"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266E37F9" w14:textId="4ADFBBDA"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HDL cholesterol level</w:t>
            </w:r>
            <w:r>
              <w:rPr>
                <w:rFonts w:ascii="Times New Roman" w:eastAsia="Times New Roman" w:hAnsi="Times New Roman" w:cs="Times New Roman"/>
                <w:color w:val="000000"/>
              </w:rPr>
              <w:t>*</w:t>
            </w:r>
          </w:p>
        </w:tc>
        <w:tc>
          <w:tcPr>
            <w:tcW w:w="931" w:type="dxa"/>
            <w:shd w:val="clear" w:color="auto" w:fill="auto"/>
            <w:noWrap/>
            <w:vAlign w:val="center"/>
            <w:hideMark/>
          </w:tcPr>
          <w:p w14:paraId="6D660A05"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1.499</w:t>
            </w:r>
          </w:p>
        </w:tc>
        <w:tc>
          <w:tcPr>
            <w:tcW w:w="1007" w:type="dxa"/>
            <w:shd w:val="clear" w:color="auto" w:fill="auto"/>
            <w:noWrap/>
            <w:vAlign w:val="center"/>
            <w:hideMark/>
          </w:tcPr>
          <w:p w14:paraId="7E9B555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1.518</w:t>
            </w:r>
          </w:p>
        </w:tc>
        <w:tc>
          <w:tcPr>
            <w:tcW w:w="889" w:type="dxa"/>
            <w:shd w:val="clear" w:color="auto" w:fill="auto"/>
            <w:noWrap/>
            <w:vAlign w:val="center"/>
            <w:hideMark/>
          </w:tcPr>
          <w:p w14:paraId="2826617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1.4</w:t>
            </w:r>
          </w:p>
        </w:tc>
        <w:tc>
          <w:tcPr>
            <w:tcW w:w="767" w:type="dxa"/>
            <w:shd w:val="clear" w:color="auto" w:fill="auto"/>
            <w:noWrap/>
            <w:vAlign w:val="center"/>
            <w:hideMark/>
          </w:tcPr>
          <w:p w14:paraId="63770C1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1.4</w:t>
            </w:r>
          </w:p>
        </w:tc>
        <w:tc>
          <w:tcPr>
            <w:tcW w:w="1207" w:type="dxa"/>
            <w:shd w:val="clear" w:color="auto" w:fill="auto"/>
            <w:noWrap/>
            <w:vAlign w:val="bottom"/>
            <w:hideMark/>
          </w:tcPr>
          <w:p w14:paraId="6917CF15" w14:textId="67F13D2D"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295.2</w:t>
            </w:r>
          </w:p>
        </w:tc>
      </w:tr>
      <w:tr w:rsidR="00234E7D" w:rsidRPr="00953D99" w14:paraId="00C82F89" w14:textId="77777777" w:rsidTr="00234E7D">
        <w:trPr>
          <w:trHeight w:val="300"/>
        </w:trPr>
        <w:tc>
          <w:tcPr>
            <w:tcW w:w="797" w:type="dxa"/>
            <w:shd w:val="clear" w:color="auto" w:fill="auto"/>
            <w:noWrap/>
            <w:vAlign w:val="center"/>
            <w:hideMark/>
          </w:tcPr>
          <w:p w14:paraId="58A33362"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426..</w:t>
            </w:r>
          </w:p>
        </w:tc>
        <w:tc>
          <w:tcPr>
            <w:tcW w:w="1048" w:type="dxa"/>
            <w:shd w:val="clear" w:color="auto" w:fill="auto"/>
            <w:noWrap/>
            <w:vAlign w:val="center"/>
            <w:hideMark/>
          </w:tcPr>
          <w:p w14:paraId="07F72DD1"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30A55E07"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Red blood cell (RBC) count</w:t>
            </w:r>
          </w:p>
        </w:tc>
        <w:tc>
          <w:tcPr>
            <w:tcW w:w="931" w:type="dxa"/>
            <w:shd w:val="clear" w:color="auto" w:fill="auto"/>
            <w:noWrap/>
            <w:vAlign w:val="center"/>
            <w:hideMark/>
          </w:tcPr>
          <w:p w14:paraId="531507B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4.637</w:t>
            </w:r>
          </w:p>
        </w:tc>
        <w:tc>
          <w:tcPr>
            <w:tcW w:w="1007" w:type="dxa"/>
            <w:shd w:val="clear" w:color="auto" w:fill="auto"/>
            <w:noWrap/>
            <w:vAlign w:val="center"/>
            <w:hideMark/>
          </w:tcPr>
          <w:p w14:paraId="68D6A54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4.820</w:t>
            </w:r>
          </w:p>
        </w:tc>
        <w:tc>
          <w:tcPr>
            <w:tcW w:w="889" w:type="dxa"/>
            <w:shd w:val="clear" w:color="auto" w:fill="auto"/>
            <w:noWrap/>
            <w:vAlign w:val="center"/>
            <w:hideMark/>
          </w:tcPr>
          <w:p w14:paraId="0D8FFA9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4.5</w:t>
            </w:r>
          </w:p>
        </w:tc>
        <w:tc>
          <w:tcPr>
            <w:tcW w:w="767" w:type="dxa"/>
            <w:shd w:val="clear" w:color="auto" w:fill="auto"/>
            <w:noWrap/>
            <w:vAlign w:val="center"/>
            <w:hideMark/>
          </w:tcPr>
          <w:p w14:paraId="678D9CF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4.5</w:t>
            </w:r>
          </w:p>
        </w:tc>
        <w:tc>
          <w:tcPr>
            <w:tcW w:w="1207" w:type="dxa"/>
            <w:shd w:val="clear" w:color="auto" w:fill="auto"/>
            <w:noWrap/>
            <w:vAlign w:val="bottom"/>
            <w:hideMark/>
          </w:tcPr>
          <w:p w14:paraId="3ECAAFD4" w14:textId="147BD15F"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238.5</w:t>
            </w:r>
          </w:p>
        </w:tc>
      </w:tr>
      <w:tr w:rsidR="00234E7D" w:rsidRPr="00953D99" w14:paraId="2F351ED1" w14:textId="77777777" w:rsidTr="00234E7D">
        <w:trPr>
          <w:trHeight w:val="300"/>
        </w:trPr>
        <w:tc>
          <w:tcPr>
            <w:tcW w:w="797" w:type="dxa"/>
            <w:shd w:val="clear" w:color="auto" w:fill="auto"/>
            <w:noWrap/>
            <w:vAlign w:val="center"/>
            <w:hideMark/>
          </w:tcPr>
          <w:p w14:paraId="1AD4543E"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44Q..</w:t>
            </w:r>
          </w:p>
        </w:tc>
        <w:tc>
          <w:tcPr>
            <w:tcW w:w="1048" w:type="dxa"/>
            <w:shd w:val="clear" w:color="auto" w:fill="auto"/>
            <w:noWrap/>
            <w:vAlign w:val="center"/>
            <w:hideMark/>
          </w:tcPr>
          <w:p w14:paraId="5EB08E36"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364CA218" w14:textId="28283C73"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triglycerides</w:t>
            </w:r>
            <w:r>
              <w:rPr>
                <w:rFonts w:ascii="Times New Roman" w:eastAsia="Times New Roman" w:hAnsi="Times New Roman" w:cs="Times New Roman"/>
                <w:color w:val="000000"/>
              </w:rPr>
              <w:t>*</w:t>
            </w:r>
          </w:p>
        </w:tc>
        <w:tc>
          <w:tcPr>
            <w:tcW w:w="931" w:type="dxa"/>
            <w:shd w:val="clear" w:color="auto" w:fill="auto"/>
            <w:noWrap/>
            <w:vAlign w:val="center"/>
            <w:hideMark/>
          </w:tcPr>
          <w:p w14:paraId="34F3473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1.567</w:t>
            </w:r>
          </w:p>
        </w:tc>
        <w:tc>
          <w:tcPr>
            <w:tcW w:w="1007" w:type="dxa"/>
            <w:shd w:val="clear" w:color="auto" w:fill="auto"/>
            <w:noWrap/>
            <w:vAlign w:val="center"/>
            <w:hideMark/>
          </w:tcPr>
          <w:p w14:paraId="7400C4C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1.548</w:t>
            </w:r>
          </w:p>
        </w:tc>
        <w:tc>
          <w:tcPr>
            <w:tcW w:w="889" w:type="dxa"/>
            <w:shd w:val="clear" w:color="auto" w:fill="auto"/>
            <w:noWrap/>
            <w:vAlign w:val="center"/>
            <w:hideMark/>
          </w:tcPr>
          <w:p w14:paraId="5C8ADDE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1.4</w:t>
            </w:r>
          </w:p>
        </w:tc>
        <w:tc>
          <w:tcPr>
            <w:tcW w:w="767" w:type="dxa"/>
            <w:shd w:val="clear" w:color="auto" w:fill="auto"/>
            <w:noWrap/>
            <w:vAlign w:val="center"/>
            <w:hideMark/>
          </w:tcPr>
          <w:p w14:paraId="56703425"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1.4</w:t>
            </w:r>
          </w:p>
        </w:tc>
        <w:tc>
          <w:tcPr>
            <w:tcW w:w="1207" w:type="dxa"/>
            <w:shd w:val="clear" w:color="auto" w:fill="auto"/>
            <w:noWrap/>
            <w:vAlign w:val="bottom"/>
            <w:hideMark/>
          </w:tcPr>
          <w:p w14:paraId="298D5CFD" w14:textId="5F7E38A7"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229.6</w:t>
            </w:r>
          </w:p>
        </w:tc>
      </w:tr>
      <w:tr w:rsidR="00234E7D" w:rsidRPr="00953D99" w14:paraId="32EC8C06" w14:textId="77777777" w:rsidTr="00234E7D">
        <w:trPr>
          <w:trHeight w:val="300"/>
        </w:trPr>
        <w:tc>
          <w:tcPr>
            <w:tcW w:w="797" w:type="dxa"/>
            <w:shd w:val="clear" w:color="auto" w:fill="auto"/>
            <w:noWrap/>
            <w:vAlign w:val="center"/>
            <w:hideMark/>
          </w:tcPr>
          <w:p w14:paraId="23EC07A7"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44M3.</w:t>
            </w:r>
          </w:p>
        </w:tc>
        <w:tc>
          <w:tcPr>
            <w:tcW w:w="1048" w:type="dxa"/>
            <w:shd w:val="clear" w:color="auto" w:fill="auto"/>
            <w:noWrap/>
            <w:vAlign w:val="center"/>
            <w:hideMark/>
          </w:tcPr>
          <w:p w14:paraId="30EE4F56"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41665C86"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total protein</w:t>
            </w:r>
          </w:p>
        </w:tc>
        <w:tc>
          <w:tcPr>
            <w:tcW w:w="931" w:type="dxa"/>
            <w:shd w:val="clear" w:color="auto" w:fill="auto"/>
            <w:noWrap/>
            <w:vAlign w:val="center"/>
            <w:hideMark/>
          </w:tcPr>
          <w:p w14:paraId="0EF8690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70.799</w:t>
            </w:r>
          </w:p>
        </w:tc>
        <w:tc>
          <w:tcPr>
            <w:tcW w:w="1007" w:type="dxa"/>
            <w:shd w:val="clear" w:color="auto" w:fill="auto"/>
            <w:noWrap/>
            <w:vAlign w:val="center"/>
            <w:hideMark/>
          </w:tcPr>
          <w:p w14:paraId="6AE318E6"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70.783</w:t>
            </w:r>
          </w:p>
        </w:tc>
        <w:tc>
          <w:tcPr>
            <w:tcW w:w="889" w:type="dxa"/>
            <w:shd w:val="clear" w:color="auto" w:fill="auto"/>
            <w:noWrap/>
            <w:vAlign w:val="center"/>
            <w:hideMark/>
          </w:tcPr>
          <w:p w14:paraId="253F0F17"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70.9</w:t>
            </w:r>
          </w:p>
        </w:tc>
        <w:tc>
          <w:tcPr>
            <w:tcW w:w="767" w:type="dxa"/>
            <w:shd w:val="clear" w:color="auto" w:fill="auto"/>
            <w:noWrap/>
            <w:vAlign w:val="center"/>
            <w:hideMark/>
          </w:tcPr>
          <w:p w14:paraId="7F32AF9B"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70.8</w:t>
            </w:r>
          </w:p>
        </w:tc>
        <w:tc>
          <w:tcPr>
            <w:tcW w:w="1207" w:type="dxa"/>
            <w:shd w:val="clear" w:color="auto" w:fill="auto"/>
            <w:noWrap/>
            <w:vAlign w:val="bottom"/>
            <w:hideMark/>
          </w:tcPr>
          <w:p w14:paraId="5687CDBC" w14:textId="09919985"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204.7</w:t>
            </w:r>
          </w:p>
        </w:tc>
      </w:tr>
      <w:tr w:rsidR="00234E7D" w:rsidRPr="00953D99" w14:paraId="2A83928A" w14:textId="77777777" w:rsidTr="00234E7D">
        <w:trPr>
          <w:trHeight w:val="300"/>
        </w:trPr>
        <w:tc>
          <w:tcPr>
            <w:tcW w:w="797" w:type="dxa"/>
            <w:shd w:val="clear" w:color="auto" w:fill="auto"/>
            <w:noWrap/>
            <w:vAlign w:val="center"/>
            <w:hideMark/>
          </w:tcPr>
          <w:p w14:paraId="37C49D2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44P6.</w:t>
            </w:r>
          </w:p>
        </w:tc>
        <w:tc>
          <w:tcPr>
            <w:tcW w:w="1048" w:type="dxa"/>
            <w:shd w:val="clear" w:color="auto" w:fill="auto"/>
            <w:noWrap/>
            <w:vAlign w:val="center"/>
            <w:hideMark/>
          </w:tcPr>
          <w:p w14:paraId="0CCD5B8D"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3D3DF229" w14:textId="361465B4"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LDL cholesterol level</w:t>
            </w:r>
            <w:r>
              <w:rPr>
                <w:rFonts w:ascii="Times New Roman" w:eastAsia="Times New Roman" w:hAnsi="Times New Roman" w:cs="Times New Roman"/>
                <w:color w:val="000000"/>
              </w:rPr>
              <w:t>*</w:t>
            </w:r>
          </w:p>
        </w:tc>
        <w:tc>
          <w:tcPr>
            <w:tcW w:w="931" w:type="dxa"/>
            <w:shd w:val="clear" w:color="auto" w:fill="auto"/>
            <w:noWrap/>
            <w:vAlign w:val="center"/>
            <w:hideMark/>
          </w:tcPr>
          <w:p w14:paraId="0C7FE2BE"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1007" w:type="dxa"/>
            <w:shd w:val="clear" w:color="auto" w:fill="auto"/>
            <w:noWrap/>
            <w:vAlign w:val="center"/>
            <w:hideMark/>
          </w:tcPr>
          <w:p w14:paraId="212A505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w:t>
            </w:r>
          </w:p>
        </w:tc>
        <w:tc>
          <w:tcPr>
            <w:tcW w:w="889" w:type="dxa"/>
            <w:shd w:val="clear" w:color="auto" w:fill="auto"/>
            <w:noWrap/>
            <w:vAlign w:val="center"/>
            <w:hideMark/>
          </w:tcPr>
          <w:p w14:paraId="6F57FD3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w:t>
            </w:r>
          </w:p>
        </w:tc>
        <w:tc>
          <w:tcPr>
            <w:tcW w:w="767" w:type="dxa"/>
            <w:shd w:val="clear" w:color="auto" w:fill="auto"/>
            <w:noWrap/>
            <w:vAlign w:val="center"/>
            <w:hideMark/>
          </w:tcPr>
          <w:p w14:paraId="1D9A970E"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w:t>
            </w:r>
          </w:p>
        </w:tc>
        <w:tc>
          <w:tcPr>
            <w:tcW w:w="1207" w:type="dxa"/>
            <w:shd w:val="clear" w:color="auto" w:fill="auto"/>
            <w:noWrap/>
            <w:vAlign w:val="bottom"/>
            <w:hideMark/>
          </w:tcPr>
          <w:p w14:paraId="4EA1A6A9" w14:textId="794577FB"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203.7</w:t>
            </w:r>
          </w:p>
        </w:tc>
      </w:tr>
      <w:tr w:rsidR="00234E7D" w:rsidRPr="00953D99" w14:paraId="2962F008" w14:textId="77777777" w:rsidTr="00234E7D">
        <w:trPr>
          <w:trHeight w:val="300"/>
        </w:trPr>
        <w:tc>
          <w:tcPr>
            <w:tcW w:w="797" w:type="dxa"/>
            <w:shd w:val="clear" w:color="auto" w:fill="auto"/>
            <w:noWrap/>
            <w:vAlign w:val="center"/>
            <w:hideMark/>
          </w:tcPr>
          <w:p w14:paraId="14997640"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44P5.</w:t>
            </w:r>
          </w:p>
        </w:tc>
        <w:tc>
          <w:tcPr>
            <w:tcW w:w="1048" w:type="dxa"/>
            <w:shd w:val="clear" w:color="auto" w:fill="auto"/>
            <w:noWrap/>
            <w:vAlign w:val="center"/>
            <w:hideMark/>
          </w:tcPr>
          <w:p w14:paraId="5E5A3EFA"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472EF2D5" w14:textId="478E802F"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HDL cholesterol level</w:t>
            </w:r>
            <w:r>
              <w:rPr>
                <w:rFonts w:ascii="Times New Roman" w:eastAsia="Times New Roman" w:hAnsi="Times New Roman" w:cs="Times New Roman"/>
                <w:color w:val="000000"/>
              </w:rPr>
              <w:t>*</w:t>
            </w:r>
          </w:p>
        </w:tc>
        <w:tc>
          <w:tcPr>
            <w:tcW w:w="931" w:type="dxa"/>
            <w:shd w:val="clear" w:color="auto" w:fill="auto"/>
            <w:noWrap/>
            <w:vAlign w:val="center"/>
            <w:hideMark/>
          </w:tcPr>
          <w:p w14:paraId="6F26B270"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1007" w:type="dxa"/>
            <w:shd w:val="clear" w:color="auto" w:fill="auto"/>
            <w:noWrap/>
            <w:vAlign w:val="center"/>
            <w:hideMark/>
          </w:tcPr>
          <w:p w14:paraId="3A986375"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889" w:type="dxa"/>
            <w:shd w:val="clear" w:color="auto" w:fill="auto"/>
            <w:noWrap/>
            <w:vAlign w:val="center"/>
            <w:hideMark/>
          </w:tcPr>
          <w:p w14:paraId="032C413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w:t>
            </w:r>
          </w:p>
        </w:tc>
        <w:tc>
          <w:tcPr>
            <w:tcW w:w="767" w:type="dxa"/>
            <w:shd w:val="clear" w:color="auto" w:fill="auto"/>
            <w:noWrap/>
            <w:vAlign w:val="center"/>
            <w:hideMark/>
          </w:tcPr>
          <w:p w14:paraId="53CEC04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w:t>
            </w:r>
          </w:p>
        </w:tc>
        <w:tc>
          <w:tcPr>
            <w:tcW w:w="1207" w:type="dxa"/>
            <w:shd w:val="clear" w:color="auto" w:fill="auto"/>
            <w:noWrap/>
            <w:vAlign w:val="bottom"/>
            <w:hideMark/>
          </w:tcPr>
          <w:p w14:paraId="3DB37A2D" w14:textId="46A2BD33"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199.0</w:t>
            </w:r>
          </w:p>
        </w:tc>
      </w:tr>
      <w:tr w:rsidR="00234E7D" w:rsidRPr="00953D99" w14:paraId="6F7F890E" w14:textId="77777777" w:rsidTr="00234E7D">
        <w:trPr>
          <w:trHeight w:val="300"/>
        </w:trPr>
        <w:tc>
          <w:tcPr>
            <w:tcW w:w="797" w:type="dxa"/>
            <w:shd w:val="clear" w:color="auto" w:fill="auto"/>
            <w:noWrap/>
            <w:vAlign w:val="center"/>
            <w:hideMark/>
          </w:tcPr>
          <w:p w14:paraId="539F3B0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44F..</w:t>
            </w:r>
          </w:p>
        </w:tc>
        <w:tc>
          <w:tcPr>
            <w:tcW w:w="1048" w:type="dxa"/>
            <w:shd w:val="clear" w:color="auto" w:fill="auto"/>
            <w:noWrap/>
            <w:vAlign w:val="center"/>
            <w:hideMark/>
          </w:tcPr>
          <w:p w14:paraId="1EA82009"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32E1BE5B"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alkaline phosphatase</w:t>
            </w:r>
          </w:p>
        </w:tc>
        <w:tc>
          <w:tcPr>
            <w:tcW w:w="931" w:type="dxa"/>
            <w:shd w:val="clear" w:color="auto" w:fill="auto"/>
            <w:noWrap/>
            <w:vAlign w:val="center"/>
            <w:hideMark/>
          </w:tcPr>
          <w:p w14:paraId="19506EAB"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90.646</w:t>
            </w:r>
          </w:p>
        </w:tc>
        <w:tc>
          <w:tcPr>
            <w:tcW w:w="1007" w:type="dxa"/>
            <w:shd w:val="clear" w:color="auto" w:fill="auto"/>
            <w:noWrap/>
            <w:vAlign w:val="center"/>
            <w:hideMark/>
          </w:tcPr>
          <w:p w14:paraId="3DB26625"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87.274</w:t>
            </w:r>
          </w:p>
        </w:tc>
        <w:tc>
          <w:tcPr>
            <w:tcW w:w="889" w:type="dxa"/>
            <w:shd w:val="clear" w:color="auto" w:fill="auto"/>
            <w:noWrap/>
            <w:vAlign w:val="center"/>
            <w:hideMark/>
          </w:tcPr>
          <w:p w14:paraId="000572F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79.2</w:t>
            </w:r>
          </w:p>
        </w:tc>
        <w:tc>
          <w:tcPr>
            <w:tcW w:w="767" w:type="dxa"/>
            <w:shd w:val="clear" w:color="auto" w:fill="auto"/>
            <w:noWrap/>
            <w:vAlign w:val="center"/>
            <w:hideMark/>
          </w:tcPr>
          <w:p w14:paraId="6C18E35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77.9</w:t>
            </w:r>
          </w:p>
        </w:tc>
        <w:tc>
          <w:tcPr>
            <w:tcW w:w="1207" w:type="dxa"/>
            <w:shd w:val="clear" w:color="auto" w:fill="auto"/>
            <w:noWrap/>
            <w:vAlign w:val="bottom"/>
            <w:hideMark/>
          </w:tcPr>
          <w:p w14:paraId="11D690D9" w14:textId="18A1A911"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162.6</w:t>
            </w:r>
          </w:p>
        </w:tc>
      </w:tr>
      <w:tr w:rsidR="00234E7D" w:rsidRPr="00953D99" w14:paraId="6C8DC800" w14:textId="77777777" w:rsidTr="00234E7D">
        <w:trPr>
          <w:trHeight w:val="300"/>
        </w:trPr>
        <w:tc>
          <w:tcPr>
            <w:tcW w:w="797" w:type="dxa"/>
            <w:shd w:val="clear" w:color="auto" w:fill="auto"/>
            <w:noWrap/>
            <w:vAlign w:val="center"/>
            <w:hideMark/>
          </w:tcPr>
          <w:p w14:paraId="0AB9CF1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42J..</w:t>
            </w:r>
          </w:p>
        </w:tc>
        <w:tc>
          <w:tcPr>
            <w:tcW w:w="1048" w:type="dxa"/>
            <w:shd w:val="clear" w:color="auto" w:fill="auto"/>
            <w:noWrap/>
            <w:vAlign w:val="center"/>
            <w:hideMark/>
          </w:tcPr>
          <w:p w14:paraId="154A08D0"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5440BF2B"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Neutrophil count</w:t>
            </w:r>
          </w:p>
        </w:tc>
        <w:tc>
          <w:tcPr>
            <w:tcW w:w="931" w:type="dxa"/>
            <w:shd w:val="clear" w:color="auto" w:fill="auto"/>
            <w:noWrap/>
            <w:vAlign w:val="center"/>
            <w:hideMark/>
          </w:tcPr>
          <w:p w14:paraId="52F2C9E2"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5.105</w:t>
            </w:r>
          </w:p>
        </w:tc>
        <w:tc>
          <w:tcPr>
            <w:tcW w:w="1007" w:type="dxa"/>
            <w:shd w:val="clear" w:color="auto" w:fill="auto"/>
            <w:noWrap/>
            <w:vAlign w:val="center"/>
            <w:hideMark/>
          </w:tcPr>
          <w:p w14:paraId="4737C735"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5.211</w:t>
            </w:r>
          </w:p>
        </w:tc>
        <w:tc>
          <w:tcPr>
            <w:tcW w:w="889" w:type="dxa"/>
            <w:shd w:val="clear" w:color="auto" w:fill="auto"/>
            <w:noWrap/>
            <w:vAlign w:val="center"/>
            <w:hideMark/>
          </w:tcPr>
          <w:p w14:paraId="41E2098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w:t>
            </w:r>
          </w:p>
        </w:tc>
        <w:tc>
          <w:tcPr>
            <w:tcW w:w="767" w:type="dxa"/>
            <w:shd w:val="clear" w:color="auto" w:fill="auto"/>
            <w:noWrap/>
            <w:vAlign w:val="center"/>
            <w:hideMark/>
          </w:tcPr>
          <w:p w14:paraId="17937E1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4.1</w:t>
            </w:r>
          </w:p>
        </w:tc>
        <w:tc>
          <w:tcPr>
            <w:tcW w:w="1207" w:type="dxa"/>
            <w:shd w:val="clear" w:color="auto" w:fill="auto"/>
            <w:noWrap/>
            <w:vAlign w:val="bottom"/>
            <w:hideMark/>
          </w:tcPr>
          <w:p w14:paraId="105A2017" w14:textId="7D6E4D4C"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162.1</w:t>
            </w:r>
          </w:p>
        </w:tc>
      </w:tr>
      <w:tr w:rsidR="00234E7D" w:rsidRPr="00953D99" w14:paraId="1577C235" w14:textId="77777777" w:rsidTr="00234E7D">
        <w:trPr>
          <w:trHeight w:val="300"/>
        </w:trPr>
        <w:tc>
          <w:tcPr>
            <w:tcW w:w="797" w:type="dxa"/>
            <w:shd w:val="clear" w:color="auto" w:fill="auto"/>
            <w:noWrap/>
            <w:vAlign w:val="center"/>
            <w:hideMark/>
          </w:tcPr>
          <w:p w14:paraId="163EAA4E"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44P..</w:t>
            </w:r>
          </w:p>
        </w:tc>
        <w:tc>
          <w:tcPr>
            <w:tcW w:w="1048" w:type="dxa"/>
            <w:shd w:val="clear" w:color="auto" w:fill="auto"/>
            <w:noWrap/>
            <w:vAlign w:val="center"/>
            <w:hideMark/>
          </w:tcPr>
          <w:p w14:paraId="7D182103"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21B77683" w14:textId="68D1A193"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cholesterol</w:t>
            </w:r>
            <w:r>
              <w:rPr>
                <w:rFonts w:ascii="Times New Roman" w:eastAsia="Times New Roman" w:hAnsi="Times New Roman" w:cs="Times New Roman"/>
                <w:color w:val="000000"/>
              </w:rPr>
              <w:t>*</w:t>
            </w:r>
          </w:p>
        </w:tc>
        <w:tc>
          <w:tcPr>
            <w:tcW w:w="931" w:type="dxa"/>
            <w:shd w:val="clear" w:color="auto" w:fill="auto"/>
            <w:noWrap/>
            <w:vAlign w:val="center"/>
            <w:hideMark/>
          </w:tcPr>
          <w:p w14:paraId="164A5456"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7.065</w:t>
            </w:r>
          </w:p>
        </w:tc>
        <w:tc>
          <w:tcPr>
            <w:tcW w:w="1007" w:type="dxa"/>
            <w:shd w:val="clear" w:color="auto" w:fill="auto"/>
            <w:noWrap/>
            <w:vAlign w:val="center"/>
            <w:hideMark/>
          </w:tcPr>
          <w:p w14:paraId="3C922B6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5.691</w:t>
            </w:r>
          </w:p>
        </w:tc>
        <w:tc>
          <w:tcPr>
            <w:tcW w:w="889" w:type="dxa"/>
            <w:shd w:val="clear" w:color="auto" w:fill="auto"/>
            <w:noWrap/>
            <w:vAlign w:val="center"/>
            <w:hideMark/>
          </w:tcPr>
          <w:p w14:paraId="4E98D9A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5.1</w:t>
            </w:r>
          </w:p>
        </w:tc>
        <w:tc>
          <w:tcPr>
            <w:tcW w:w="767" w:type="dxa"/>
            <w:shd w:val="clear" w:color="auto" w:fill="auto"/>
            <w:noWrap/>
            <w:vAlign w:val="center"/>
            <w:hideMark/>
          </w:tcPr>
          <w:p w14:paraId="58E39CF6"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5.1</w:t>
            </w:r>
          </w:p>
        </w:tc>
        <w:tc>
          <w:tcPr>
            <w:tcW w:w="1207" w:type="dxa"/>
            <w:shd w:val="clear" w:color="auto" w:fill="auto"/>
            <w:noWrap/>
            <w:vAlign w:val="bottom"/>
            <w:hideMark/>
          </w:tcPr>
          <w:p w14:paraId="2F095E6A" w14:textId="705E1B99"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158.3</w:t>
            </w:r>
          </w:p>
        </w:tc>
      </w:tr>
      <w:tr w:rsidR="00234E7D" w:rsidRPr="00953D99" w14:paraId="0E4CEA0E" w14:textId="77777777" w:rsidTr="00234E7D">
        <w:trPr>
          <w:trHeight w:val="300"/>
        </w:trPr>
        <w:tc>
          <w:tcPr>
            <w:tcW w:w="797" w:type="dxa"/>
            <w:shd w:val="clear" w:color="auto" w:fill="auto"/>
            <w:noWrap/>
            <w:vAlign w:val="center"/>
            <w:hideMark/>
          </w:tcPr>
          <w:p w14:paraId="2E62197C"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22K..</w:t>
            </w:r>
          </w:p>
        </w:tc>
        <w:tc>
          <w:tcPr>
            <w:tcW w:w="1048" w:type="dxa"/>
            <w:shd w:val="clear" w:color="auto" w:fill="auto"/>
            <w:noWrap/>
            <w:vAlign w:val="center"/>
            <w:hideMark/>
          </w:tcPr>
          <w:p w14:paraId="047886AA"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1ED2C85B" w14:textId="63BB2942"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 xml:space="preserve">Body Mass Index                                       </w:t>
            </w:r>
          </w:p>
        </w:tc>
        <w:tc>
          <w:tcPr>
            <w:tcW w:w="931" w:type="dxa"/>
            <w:shd w:val="clear" w:color="auto" w:fill="auto"/>
            <w:noWrap/>
            <w:vAlign w:val="center"/>
            <w:hideMark/>
          </w:tcPr>
          <w:p w14:paraId="175CFF10"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176.326</w:t>
            </w:r>
          </w:p>
        </w:tc>
        <w:tc>
          <w:tcPr>
            <w:tcW w:w="1007" w:type="dxa"/>
            <w:shd w:val="clear" w:color="auto" w:fill="auto"/>
            <w:noWrap/>
            <w:vAlign w:val="center"/>
            <w:hideMark/>
          </w:tcPr>
          <w:p w14:paraId="65B1BE89"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217.441</w:t>
            </w:r>
          </w:p>
        </w:tc>
        <w:tc>
          <w:tcPr>
            <w:tcW w:w="889" w:type="dxa"/>
            <w:shd w:val="clear" w:color="auto" w:fill="auto"/>
            <w:noWrap/>
            <w:vAlign w:val="center"/>
            <w:hideMark/>
          </w:tcPr>
          <w:p w14:paraId="6EE770A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26.8</w:t>
            </w:r>
          </w:p>
        </w:tc>
        <w:tc>
          <w:tcPr>
            <w:tcW w:w="767" w:type="dxa"/>
            <w:shd w:val="clear" w:color="auto" w:fill="auto"/>
            <w:noWrap/>
            <w:vAlign w:val="center"/>
            <w:hideMark/>
          </w:tcPr>
          <w:p w14:paraId="3FDA6DB2"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26.4</w:t>
            </w:r>
          </w:p>
        </w:tc>
        <w:tc>
          <w:tcPr>
            <w:tcW w:w="1207" w:type="dxa"/>
            <w:shd w:val="clear" w:color="auto" w:fill="auto"/>
            <w:noWrap/>
            <w:vAlign w:val="bottom"/>
            <w:hideMark/>
          </w:tcPr>
          <w:p w14:paraId="39AF1F34" w14:textId="23F92B0C"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154.7</w:t>
            </w:r>
          </w:p>
        </w:tc>
      </w:tr>
      <w:tr w:rsidR="00234E7D" w:rsidRPr="00953D99" w14:paraId="0F2945BA" w14:textId="77777777" w:rsidTr="00234E7D">
        <w:trPr>
          <w:trHeight w:val="300"/>
        </w:trPr>
        <w:tc>
          <w:tcPr>
            <w:tcW w:w="797" w:type="dxa"/>
            <w:shd w:val="clear" w:color="auto" w:fill="auto"/>
            <w:noWrap/>
            <w:vAlign w:val="center"/>
            <w:hideMark/>
          </w:tcPr>
          <w:p w14:paraId="37BBDE99"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42M..</w:t>
            </w:r>
          </w:p>
        </w:tc>
        <w:tc>
          <w:tcPr>
            <w:tcW w:w="1048" w:type="dxa"/>
            <w:shd w:val="clear" w:color="auto" w:fill="auto"/>
            <w:noWrap/>
            <w:vAlign w:val="center"/>
            <w:hideMark/>
          </w:tcPr>
          <w:p w14:paraId="3D57604F"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5C169089"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Lymphocyte count</w:t>
            </w:r>
          </w:p>
        </w:tc>
        <w:tc>
          <w:tcPr>
            <w:tcW w:w="931" w:type="dxa"/>
            <w:shd w:val="clear" w:color="auto" w:fill="auto"/>
            <w:noWrap/>
            <w:vAlign w:val="center"/>
            <w:hideMark/>
          </w:tcPr>
          <w:p w14:paraId="68B3CFC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2.663</w:t>
            </w:r>
          </w:p>
        </w:tc>
        <w:tc>
          <w:tcPr>
            <w:tcW w:w="1007" w:type="dxa"/>
            <w:shd w:val="clear" w:color="auto" w:fill="auto"/>
            <w:noWrap/>
            <w:vAlign w:val="center"/>
            <w:hideMark/>
          </w:tcPr>
          <w:p w14:paraId="5537EB39"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2.556</w:t>
            </w:r>
          </w:p>
        </w:tc>
        <w:tc>
          <w:tcPr>
            <w:tcW w:w="889" w:type="dxa"/>
            <w:shd w:val="clear" w:color="auto" w:fill="auto"/>
            <w:noWrap/>
            <w:vAlign w:val="center"/>
            <w:hideMark/>
          </w:tcPr>
          <w:p w14:paraId="5D47DE4B"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w:t>
            </w:r>
          </w:p>
        </w:tc>
        <w:tc>
          <w:tcPr>
            <w:tcW w:w="767" w:type="dxa"/>
            <w:shd w:val="clear" w:color="auto" w:fill="auto"/>
            <w:noWrap/>
            <w:vAlign w:val="center"/>
            <w:hideMark/>
          </w:tcPr>
          <w:p w14:paraId="2927D55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w:t>
            </w:r>
          </w:p>
        </w:tc>
        <w:tc>
          <w:tcPr>
            <w:tcW w:w="1207" w:type="dxa"/>
            <w:shd w:val="clear" w:color="auto" w:fill="auto"/>
            <w:noWrap/>
            <w:vAlign w:val="bottom"/>
            <w:hideMark/>
          </w:tcPr>
          <w:p w14:paraId="78311CC2" w14:textId="63EB2D04"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149.3</w:t>
            </w:r>
          </w:p>
        </w:tc>
      </w:tr>
      <w:tr w:rsidR="00234E7D" w:rsidRPr="00953D99" w14:paraId="47853A1F" w14:textId="77777777" w:rsidTr="00234E7D">
        <w:trPr>
          <w:trHeight w:val="300"/>
        </w:trPr>
        <w:tc>
          <w:tcPr>
            <w:tcW w:w="797" w:type="dxa"/>
            <w:shd w:val="clear" w:color="auto" w:fill="auto"/>
            <w:noWrap/>
            <w:vAlign w:val="center"/>
            <w:hideMark/>
          </w:tcPr>
          <w:p w14:paraId="3D649ECD"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42K..</w:t>
            </w:r>
          </w:p>
        </w:tc>
        <w:tc>
          <w:tcPr>
            <w:tcW w:w="1048" w:type="dxa"/>
            <w:shd w:val="clear" w:color="auto" w:fill="auto"/>
            <w:noWrap/>
            <w:vAlign w:val="center"/>
            <w:hideMark/>
          </w:tcPr>
          <w:p w14:paraId="582CFB15"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50A941F3"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Eosinophil count</w:t>
            </w:r>
          </w:p>
        </w:tc>
        <w:tc>
          <w:tcPr>
            <w:tcW w:w="931" w:type="dxa"/>
            <w:shd w:val="clear" w:color="auto" w:fill="auto"/>
            <w:noWrap/>
            <w:vAlign w:val="center"/>
            <w:hideMark/>
          </w:tcPr>
          <w:p w14:paraId="0853E1A5"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0.485</w:t>
            </w:r>
          </w:p>
        </w:tc>
        <w:tc>
          <w:tcPr>
            <w:tcW w:w="1007" w:type="dxa"/>
            <w:shd w:val="clear" w:color="auto" w:fill="auto"/>
            <w:noWrap/>
            <w:vAlign w:val="center"/>
            <w:hideMark/>
          </w:tcPr>
          <w:p w14:paraId="15042CAB"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0.467</w:t>
            </w:r>
          </w:p>
        </w:tc>
        <w:tc>
          <w:tcPr>
            <w:tcW w:w="889" w:type="dxa"/>
            <w:shd w:val="clear" w:color="auto" w:fill="auto"/>
            <w:noWrap/>
            <w:vAlign w:val="center"/>
            <w:hideMark/>
          </w:tcPr>
          <w:p w14:paraId="5C3258A9"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0.2</w:t>
            </w:r>
          </w:p>
        </w:tc>
        <w:tc>
          <w:tcPr>
            <w:tcW w:w="767" w:type="dxa"/>
            <w:shd w:val="clear" w:color="auto" w:fill="auto"/>
            <w:noWrap/>
            <w:vAlign w:val="center"/>
            <w:hideMark/>
          </w:tcPr>
          <w:p w14:paraId="1280429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0.2</w:t>
            </w:r>
          </w:p>
        </w:tc>
        <w:tc>
          <w:tcPr>
            <w:tcW w:w="1207" w:type="dxa"/>
            <w:shd w:val="clear" w:color="auto" w:fill="auto"/>
            <w:noWrap/>
            <w:vAlign w:val="bottom"/>
            <w:hideMark/>
          </w:tcPr>
          <w:p w14:paraId="5D880DC6" w14:textId="19A65479"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148.1</w:t>
            </w:r>
          </w:p>
        </w:tc>
      </w:tr>
      <w:tr w:rsidR="00234E7D" w:rsidRPr="00953D99" w14:paraId="240A5C6B" w14:textId="77777777" w:rsidTr="00234E7D">
        <w:trPr>
          <w:trHeight w:val="300"/>
        </w:trPr>
        <w:tc>
          <w:tcPr>
            <w:tcW w:w="797" w:type="dxa"/>
            <w:shd w:val="clear" w:color="auto" w:fill="auto"/>
            <w:noWrap/>
            <w:vAlign w:val="center"/>
            <w:hideMark/>
          </w:tcPr>
          <w:p w14:paraId="5D13A541"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44Q..</w:t>
            </w:r>
          </w:p>
        </w:tc>
        <w:tc>
          <w:tcPr>
            <w:tcW w:w="1048" w:type="dxa"/>
            <w:shd w:val="clear" w:color="auto" w:fill="auto"/>
            <w:noWrap/>
            <w:vAlign w:val="center"/>
            <w:hideMark/>
          </w:tcPr>
          <w:p w14:paraId="55B7A154"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00B4F0E1" w14:textId="6EA0C165"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triglycerides</w:t>
            </w:r>
            <w:r>
              <w:rPr>
                <w:rFonts w:ascii="Times New Roman" w:eastAsia="Times New Roman" w:hAnsi="Times New Roman" w:cs="Times New Roman"/>
                <w:color w:val="000000"/>
              </w:rPr>
              <w:t>*</w:t>
            </w:r>
          </w:p>
        </w:tc>
        <w:tc>
          <w:tcPr>
            <w:tcW w:w="931" w:type="dxa"/>
            <w:shd w:val="clear" w:color="auto" w:fill="auto"/>
            <w:noWrap/>
            <w:vAlign w:val="center"/>
            <w:hideMark/>
          </w:tcPr>
          <w:p w14:paraId="3889A7A7"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8</w:t>
            </w:r>
          </w:p>
        </w:tc>
        <w:tc>
          <w:tcPr>
            <w:tcW w:w="1007" w:type="dxa"/>
            <w:shd w:val="clear" w:color="auto" w:fill="auto"/>
            <w:noWrap/>
            <w:vAlign w:val="center"/>
            <w:hideMark/>
          </w:tcPr>
          <w:p w14:paraId="13F18930"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8</w:t>
            </w:r>
          </w:p>
        </w:tc>
        <w:tc>
          <w:tcPr>
            <w:tcW w:w="889" w:type="dxa"/>
            <w:shd w:val="clear" w:color="auto" w:fill="auto"/>
            <w:noWrap/>
            <w:vAlign w:val="center"/>
            <w:hideMark/>
          </w:tcPr>
          <w:p w14:paraId="3428BB5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767" w:type="dxa"/>
            <w:shd w:val="clear" w:color="auto" w:fill="auto"/>
            <w:noWrap/>
            <w:vAlign w:val="center"/>
            <w:hideMark/>
          </w:tcPr>
          <w:p w14:paraId="19A9098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7</w:t>
            </w:r>
          </w:p>
        </w:tc>
        <w:tc>
          <w:tcPr>
            <w:tcW w:w="1207" w:type="dxa"/>
            <w:shd w:val="clear" w:color="auto" w:fill="auto"/>
            <w:noWrap/>
            <w:vAlign w:val="bottom"/>
            <w:hideMark/>
          </w:tcPr>
          <w:p w14:paraId="04E01821" w14:textId="28EEB66E"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146.0</w:t>
            </w:r>
          </w:p>
        </w:tc>
      </w:tr>
      <w:tr w:rsidR="00234E7D" w:rsidRPr="00953D99" w14:paraId="15047121" w14:textId="77777777" w:rsidTr="00234E7D">
        <w:trPr>
          <w:trHeight w:val="300"/>
        </w:trPr>
        <w:tc>
          <w:tcPr>
            <w:tcW w:w="797" w:type="dxa"/>
            <w:shd w:val="clear" w:color="auto" w:fill="auto"/>
            <w:noWrap/>
            <w:vAlign w:val="center"/>
            <w:hideMark/>
          </w:tcPr>
          <w:p w14:paraId="3C8831B7"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42N..</w:t>
            </w:r>
          </w:p>
        </w:tc>
        <w:tc>
          <w:tcPr>
            <w:tcW w:w="1048" w:type="dxa"/>
            <w:shd w:val="clear" w:color="auto" w:fill="auto"/>
            <w:noWrap/>
            <w:vAlign w:val="center"/>
            <w:hideMark/>
          </w:tcPr>
          <w:p w14:paraId="4FE7FFD6"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124EA417"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Monocyte count</w:t>
            </w:r>
          </w:p>
        </w:tc>
        <w:tc>
          <w:tcPr>
            <w:tcW w:w="931" w:type="dxa"/>
            <w:shd w:val="clear" w:color="auto" w:fill="auto"/>
            <w:noWrap/>
            <w:vAlign w:val="center"/>
            <w:hideMark/>
          </w:tcPr>
          <w:p w14:paraId="6DF9B6A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0.666</w:t>
            </w:r>
          </w:p>
        </w:tc>
        <w:tc>
          <w:tcPr>
            <w:tcW w:w="1007" w:type="dxa"/>
            <w:shd w:val="clear" w:color="auto" w:fill="auto"/>
            <w:noWrap/>
            <w:vAlign w:val="center"/>
            <w:hideMark/>
          </w:tcPr>
          <w:p w14:paraId="1FE2377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0.671</w:t>
            </w:r>
          </w:p>
        </w:tc>
        <w:tc>
          <w:tcPr>
            <w:tcW w:w="889" w:type="dxa"/>
            <w:shd w:val="clear" w:color="auto" w:fill="auto"/>
            <w:noWrap/>
            <w:vAlign w:val="center"/>
            <w:hideMark/>
          </w:tcPr>
          <w:p w14:paraId="447756B4"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0.5</w:t>
            </w:r>
          </w:p>
        </w:tc>
        <w:tc>
          <w:tcPr>
            <w:tcW w:w="767" w:type="dxa"/>
            <w:shd w:val="clear" w:color="auto" w:fill="auto"/>
            <w:noWrap/>
            <w:vAlign w:val="center"/>
            <w:hideMark/>
          </w:tcPr>
          <w:p w14:paraId="31461C3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0.5</w:t>
            </w:r>
          </w:p>
        </w:tc>
        <w:tc>
          <w:tcPr>
            <w:tcW w:w="1207" w:type="dxa"/>
            <w:shd w:val="clear" w:color="auto" w:fill="auto"/>
            <w:noWrap/>
            <w:vAlign w:val="bottom"/>
            <w:hideMark/>
          </w:tcPr>
          <w:p w14:paraId="69B66318" w14:textId="7928320C"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145.4</w:t>
            </w:r>
          </w:p>
        </w:tc>
      </w:tr>
      <w:tr w:rsidR="00234E7D" w:rsidRPr="00953D99" w14:paraId="410F7384" w14:textId="77777777" w:rsidTr="00234E7D">
        <w:trPr>
          <w:trHeight w:val="300"/>
        </w:trPr>
        <w:tc>
          <w:tcPr>
            <w:tcW w:w="797" w:type="dxa"/>
            <w:shd w:val="clear" w:color="auto" w:fill="auto"/>
            <w:noWrap/>
            <w:vAlign w:val="center"/>
            <w:hideMark/>
          </w:tcPr>
          <w:p w14:paraId="6674B78F"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44P..</w:t>
            </w:r>
          </w:p>
        </w:tc>
        <w:tc>
          <w:tcPr>
            <w:tcW w:w="1048" w:type="dxa"/>
            <w:shd w:val="clear" w:color="auto" w:fill="auto"/>
            <w:noWrap/>
            <w:vAlign w:val="center"/>
            <w:hideMark/>
          </w:tcPr>
          <w:p w14:paraId="26B2C81C"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COUNT</w:t>
            </w:r>
          </w:p>
        </w:tc>
        <w:tc>
          <w:tcPr>
            <w:tcW w:w="2581" w:type="dxa"/>
            <w:shd w:val="clear" w:color="auto" w:fill="auto"/>
            <w:noWrap/>
            <w:vAlign w:val="center"/>
            <w:hideMark/>
          </w:tcPr>
          <w:p w14:paraId="33B3A7E0" w14:textId="2AA3CBE4"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cholesterol</w:t>
            </w:r>
            <w:r>
              <w:rPr>
                <w:rFonts w:ascii="Times New Roman" w:eastAsia="Times New Roman" w:hAnsi="Times New Roman" w:cs="Times New Roman"/>
                <w:color w:val="000000"/>
              </w:rPr>
              <w:t>*</w:t>
            </w:r>
          </w:p>
        </w:tc>
        <w:tc>
          <w:tcPr>
            <w:tcW w:w="931" w:type="dxa"/>
            <w:shd w:val="clear" w:color="auto" w:fill="auto"/>
            <w:noWrap/>
            <w:vAlign w:val="center"/>
            <w:hideMark/>
          </w:tcPr>
          <w:p w14:paraId="0E3BFDB7"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9</w:t>
            </w:r>
          </w:p>
        </w:tc>
        <w:tc>
          <w:tcPr>
            <w:tcW w:w="1007" w:type="dxa"/>
            <w:shd w:val="clear" w:color="auto" w:fill="auto"/>
            <w:noWrap/>
            <w:vAlign w:val="center"/>
            <w:hideMark/>
          </w:tcPr>
          <w:p w14:paraId="2E8117F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10</w:t>
            </w:r>
          </w:p>
        </w:tc>
        <w:tc>
          <w:tcPr>
            <w:tcW w:w="889" w:type="dxa"/>
            <w:shd w:val="clear" w:color="auto" w:fill="auto"/>
            <w:noWrap/>
            <w:vAlign w:val="center"/>
            <w:hideMark/>
          </w:tcPr>
          <w:p w14:paraId="298056D0"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8</w:t>
            </w:r>
          </w:p>
        </w:tc>
        <w:tc>
          <w:tcPr>
            <w:tcW w:w="767" w:type="dxa"/>
            <w:shd w:val="clear" w:color="auto" w:fill="auto"/>
            <w:noWrap/>
            <w:vAlign w:val="center"/>
            <w:hideMark/>
          </w:tcPr>
          <w:p w14:paraId="3B8F305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8</w:t>
            </w:r>
          </w:p>
        </w:tc>
        <w:tc>
          <w:tcPr>
            <w:tcW w:w="1207" w:type="dxa"/>
            <w:shd w:val="clear" w:color="auto" w:fill="auto"/>
            <w:noWrap/>
            <w:vAlign w:val="bottom"/>
            <w:hideMark/>
          </w:tcPr>
          <w:p w14:paraId="7F3F78EF" w14:textId="3BC57556"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140.3</w:t>
            </w:r>
          </w:p>
        </w:tc>
      </w:tr>
      <w:tr w:rsidR="00234E7D" w:rsidRPr="00953D99" w14:paraId="251E7D73" w14:textId="77777777" w:rsidTr="00234E7D">
        <w:trPr>
          <w:trHeight w:val="300"/>
        </w:trPr>
        <w:tc>
          <w:tcPr>
            <w:tcW w:w="797" w:type="dxa"/>
            <w:shd w:val="clear" w:color="auto" w:fill="auto"/>
            <w:noWrap/>
            <w:vAlign w:val="center"/>
            <w:hideMark/>
          </w:tcPr>
          <w:p w14:paraId="08CF7130"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42H..</w:t>
            </w:r>
          </w:p>
        </w:tc>
        <w:tc>
          <w:tcPr>
            <w:tcW w:w="1048" w:type="dxa"/>
            <w:shd w:val="clear" w:color="auto" w:fill="auto"/>
            <w:noWrap/>
            <w:vAlign w:val="center"/>
            <w:hideMark/>
          </w:tcPr>
          <w:p w14:paraId="1935F6F0"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464F0704"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Total white cell count</w:t>
            </w:r>
          </w:p>
        </w:tc>
        <w:tc>
          <w:tcPr>
            <w:tcW w:w="931" w:type="dxa"/>
            <w:shd w:val="clear" w:color="auto" w:fill="auto"/>
            <w:noWrap/>
            <w:vAlign w:val="center"/>
            <w:hideMark/>
          </w:tcPr>
          <w:p w14:paraId="60CCF646"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6.966</w:t>
            </w:r>
          </w:p>
        </w:tc>
        <w:tc>
          <w:tcPr>
            <w:tcW w:w="1007" w:type="dxa"/>
            <w:shd w:val="clear" w:color="auto" w:fill="auto"/>
            <w:noWrap/>
            <w:vAlign w:val="center"/>
            <w:hideMark/>
          </w:tcPr>
          <w:p w14:paraId="3210C2C2"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6.998</w:t>
            </w:r>
          </w:p>
        </w:tc>
        <w:tc>
          <w:tcPr>
            <w:tcW w:w="889" w:type="dxa"/>
            <w:shd w:val="clear" w:color="auto" w:fill="auto"/>
            <w:noWrap/>
            <w:vAlign w:val="center"/>
            <w:hideMark/>
          </w:tcPr>
          <w:p w14:paraId="480C5276"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6.7</w:t>
            </w:r>
          </w:p>
        </w:tc>
        <w:tc>
          <w:tcPr>
            <w:tcW w:w="767" w:type="dxa"/>
            <w:shd w:val="clear" w:color="auto" w:fill="auto"/>
            <w:noWrap/>
            <w:vAlign w:val="center"/>
            <w:hideMark/>
          </w:tcPr>
          <w:p w14:paraId="1BC4455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6.8</w:t>
            </w:r>
          </w:p>
        </w:tc>
        <w:tc>
          <w:tcPr>
            <w:tcW w:w="1207" w:type="dxa"/>
            <w:shd w:val="clear" w:color="auto" w:fill="auto"/>
            <w:noWrap/>
            <w:vAlign w:val="bottom"/>
            <w:hideMark/>
          </w:tcPr>
          <w:p w14:paraId="53A61272" w14:textId="43CDB53A"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138.4</w:t>
            </w:r>
          </w:p>
        </w:tc>
      </w:tr>
      <w:tr w:rsidR="00234E7D" w:rsidRPr="00953D99" w14:paraId="5D9DDC09" w14:textId="77777777" w:rsidTr="00234E7D">
        <w:trPr>
          <w:trHeight w:val="300"/>
        </w:trPr>
        <w:tc>
          <w:tcPr>
            <w:tcW w:w="797" w:type="dxa"/>
            <w:shd w:val="clear" w:color="auto" w:fill="auto"/>
            <w:noWrap/>
            <w:vAlign w:val="center"/>
            <w:hideMark/>
          </w:tcPr>
          <w:p w14:paraId="1DBF7D0C"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423..</w:t>
            </w:r>
          </w:p>
        </w:tc>
        <w:tc>
          <w:tcPr>
            <w:tcW w:w="1048" w:type="dxa"/>
            <w:shd w:val="clear" w:color="auto" w:fill="auto"/>
            <w:noWrap/>
            <w:vAlign w:val="center"/>
            <w:hideMark/>
          </w:tcPr>
          <w:p w14:paraId="562CE7C9"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13C4ED3A"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Haemoglobin estimation</w:t>
            </w:r>
          </w:p>
        </w:tc>
        <w:tc>
          <w:tcPr>
            <w:tcW w:w="931" w:type="dxa"/>
            <w:shd w:val="clear" w:color="auto" w:fill="auto"/>
            <w:noWrap/>
            <w:vAlign w:val="center"/>
            <w:hideMark/>
          </w:tcPr>
          <w:p w14:paraId="04CD906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19.141</w:t>
            </w:r>
          </w:p>
        </w:tc>
        <w:tc>
          <w:tcPr>
            <w:tcW w:w="1007" w:type="dxa"/>
            <w:shd w:val="clear" w:color="auto" w:fill="auto"/>
            <w:noWrap/>
            <w:vAlign w:val="center"/>
            <w:hideMark/>
          </w:tcPr>
          <w:p w14:paraId="5D2A94F1"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19.440</w:t>
            </w:r>
          </w:p>
        </w:tc>
        <w:tc>
          <w:tcPr>
            <w:tcW w:w="889" w:type="dxa"/>
            <w:shd w:val="clear" w:color="auto" w:fill="auto"/>
            <w:noWrap/>
            <w:vAlign w:val="center"/>
            <w:hideMark/>
          </w:tcPr>
          <w:p w14:paraId="45A0B83E"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14.1</w:t>
            </w:r>
          </w:p>
        </w:tc>
        <w:tc>
          <w:tcPr>
            <w:tcW w:w="767" w:type="dxa"/>
            <w:shd w:val="clear" w:color="auto" w:fill="auto"/>
            <w:noWrap/>
            <w:vAlign w:val="center"/>
            <w:hideMark/>
          </w:tcPr>
          <w:p w14:paraId="41C9026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14</w:t>
            </w:r>
          </w:p>
        </w:tc>
        <w:tc>
          <w:tcPr>
            <w:tcW w:w="1207" w:type="dxa"/>
            <w:shd w:val="clear" w:color="auto" w:fill="auto"/>
            <w:noWrap/>
            <w:vAlign w:val="bottom"/>
            <w:hideMark/>
          </w:tcPr>
          <w:p w14:paraId="576F22FB" w14:textId="49D6E480"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136.6</w:t>
            </w:r>
          </w:p>
        </w:tc>
      </w:tr>
      <w:tr w:rsidR="00234E7D" w:rsidRPr="00953D99" w14:paraId="45415E7E" w14:textId="77777777" w:rsidTr="00234E7D">
        <w:trPr>
          <w:trHeight w:val="300"/>
        </w:trPr>
        <w:tc>
          <w:tcPr>
            <w:tcW w:w="797" w:type="dxa"/>
            <w:shd w:val="clear" w:color="auto" w:fill="auto"/>
            <w:noWrap/>
            <w:vAlign w:val="center"/>
            <w:hideMark/>
          </w:tcPr>
          <w:p w14:paraId="0C0F31D8"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428..</w:t>
            </w:r>
          </w:p>
        </w:tc>
        <w:tc>
          <w:tcPr>
            <w:tcW w:w="1048" w:type="dxa"/>
            <w:shd w:val="clear" w:color="auto" w:fill="auto"/>
            <w:noWrap/>
            <w:vAlign w:val="center"/>
            <w:hideMark/>
          </w:tcPr>
          <w:p w14:paraId="3DF7E683"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6A530E86"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Mean corpusc. haemoglobin (MCH)</w:t>
            </w:r>
          </w:p>
        </w:tc>
        <w:tc>
          <w:tcPr>
            <w:tcW w:w="931" w:type="dxa"/>
            <w:shd w:val="clear" w:color="auto" w:fill="auto"/>
            <w:noWrap/>
            <w:vAlign w:val="center"/>
            <w:hideMark/>
          </w:tcPr>
          <w:p w14:paraId="0F6109D8" w14:textId="70FB3F2D"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30.364</w:t>
            </w:r>
          </w:p>
        </w:tc>
        <w:tc>
          <w:tcPr>
            <w:tcW w:w="1007" w:type="dxa"/>
            <w:shd w:val="clear" w:color="auto" w:fill="auto"/>
            <w:noWrap/>
            <w:vAlign w:val="center"/>
            <w:hideMark/>
          </w:tcPr>
          <w:p w14:paraId="18C34ACF" w14:textId="1201BEB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30.399</w:t>
            </w:r>
          </w:p>
        </w:tc>
        <w:tc>
          <w:tcPr>
            <w:tcW w:w="889" w:type="dxa"/>
            <w:shd w:val="clear" w:color="auto" w:fill="auto"/>
            <w:noWrap/>
            <w:vAlign w:val="center"/>
            <w:hideMark/>
          </w:tcPr>
          <w:p w14:paraId="1719A88A"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30.4</w:t>
            </w:r>
          </w:p>
        </w:tc>
        <w:tc>
          <w:tcPr>
            <w:tcW w:w="767" w:type="dxa"/>
            <w:shd w:val="clear" w:color="auto" w:fill="auto"/>
            <w:noWrap/>
            <w:vAlign w:val="center"/>
            <w:hideMark/>
          </w:tcPr>
          <w:p w14:paraId="4E63789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30.4</w:t>
            </w:r>
          </w:p>
        </w:tc>
        <w:tc>
          <w:tcPr>
            <w:tcW w:w="1207" w:type="dxa"/>
            <w:shd w:val="clear" w:color="auto" w:fill="auto"/>
            <w:noWrap/>
            <w:vAlign w:val="bottom"/>
            <w:hideMark/>
          </w:tcPr>
          <w:p w14:paraId="59163D7A" w14:textId="70C380C0"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135.0</w:t>
            </w:r>
          </w:p>
        </w:tc>
      </w:tr>
      <w:tr w:rsidR="00234E7D" w:rsidRPr="00953D99" w14:paraId="6BBB15D1" w14:textId="77777777" w:rsidTr="00234E7D">
        <w:trPr>
          <w:trHeight w:val="300"/>
        </w:trPr>
        <w:tc>
          <w:tcPr>
            <w:tcW w:w="797" w:type="dxa"/>
            <w:shd w:val="clear" w:color="auto" w:fill="auto"/>
            <w:noWrap/>
            <w:vAlign w:val="center"/>
            <w:hideMark/>
          </w:tcPr>
          <w:p w14:paraId="77D2D432"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lastRenderedPageBreak/>
              <w:t>42P..</w:t>
            </w:r>
          </w:p>
        </w:tc>
        <w:tc>
          <w:tcPr>
            <w:tcW w:w="1048" w:type="dxa"/>
            <w:shd w:val="clear" w:color="auto" w:fill="auto"/>
            <w:noWrap/>
            <w:vAlign w:val="center"/>
            <w:hideMark/>
          </w:tcPr>
          <w:p w14:paraId="6E238CDB"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center"/>
            <w:hideMark/>
          </w:tcPr>
          <w:p w14:paraId="64DF8FCA"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Platelet count</w:t>
            </w:r>
          </w:p>
        </w:tc>
        <w:tc>
          <w:tcPr>
            <w:tcW w:w="931" w:type="dxa"/>
            <w:shd w:val="clear" w:color="auto" w:fill="auto"/>
            <w:noWrap/>
            <w:vAlign w:val="center"/>
            <w:hideMark/>
          </w:tcPr>
          <w:p w14:paraId="6F9C1750" w14:textId="67FE35FD"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261.284</w:t>
            </w:r>
          </w:p>
        </w:tc>
        <w:tc>
          <w:tcPr>
            <w:tcW w:w="1007" w:type="dxa"/>
            <w:shd w:val="clear" w:color="auto" w:fill="auto"/>
            <w:noWrap/>
            <w:vAlign w:val="center"/>
            <w:hideMark/>
          </w:tcPr>
          <w:p w14:paraId="52375D95" w14:textId="1E6A1E01"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261.440</w:t>
            </w:r>
          </w:p>
        </w:tc>
        <w:tc>
          <w:tcPr>
            <w:tcW w:w="889" w:type="dxa"/>
            <w:shd w:val="clear" w:color="auto" w:fill="auto"/>
            <w:noWrap/>
            <w:vAlign w:val="center"/>
            <w:hideMark/>
          </w:tcPr>
          <w:p w14:paraId="310E1158"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254.7</w:t>
            </w:r>
          </w:p>
        </w:tc>
        <w:tc>
          <w:tcPr>
            <w:tcW w:w="767" w:type="dxa"/>
            <w:shd w:val="clear" w:color="auto" w:fill="auto"/>
            <w:noWrap/>
            <w:vAlign w:val="center"/>
            <w:hideMark/>
          </w:tcPr>
          <w:p w14:paraId="03BC2C3F"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254.5</w:t>
            </w:r>
          </w:p>
        </w:tc>
        <w:tc>
          <w:tcPr>
            <w:tcW w:w="1207" w:type="dxa"/>
            <w:shd w:val="clear" w:color="auto" w:fill="auto"/>
            <w:noWrap/>
            <w:vAlign w:val="bottom"/>
            <w:hideMark/>
          </w:tcPr>
          <w:p w14:paraId="64FA271B" w14:textId="0C78C95C"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133.9</w:t>
            </w:r>
          </w:p>
        </w:tc>
      </w:tr>
      <w:tr w:rsidR="00234E7D" w:rsidRPr="00953D99" w14:paraId="2876DF84" w14:textId="77777777" w:rsidTr="00234E7D">
        <w:trPr>
          <w:trHeight w:val="300"/>
        </w:trPr>
        <w:tc>
          <w:tcPr>
            <w:tcW w:w="797" w:type="dxa"/>
            <w:shd w:val="clear" w:color="auto" w:fill="auto"/>
            <w:noWrap/>
            <w:vAlign w:val="bottom"/>
            <w:hideMark/>
          </w:tcPr>
          <w:p w14:paraId="0340D90F" w14:textId="77777777" w:rsidR="00234E7D" w:rsidRPr="00FC632F" w:rsidRDefault="00234E7D" w:rsidP="00234E7D">
            <w:pPr>
              <w:spacing w:after="0" w:line="240" w:lineRule="auto"/>
              <w:rPr>
                <w:rFonts w:ascii="Times New Roman" w:eastAsia="Times New Roman" w:hAnsi="Times New Roman" w:cs="Times New Roman"/>
                <w:color w:val="000000"/>
              </w:rPr>
            </w:pPr>
            <w:r w:rsidRPr="00FC632F">
              <w:rPr>
                <w:rFonts w:ascii="Times New Roman" w:eastAsia="Times New Roman" w:hAnsi="Times New Roman" w:cs="Times New Roman"/>
                <w:color w:val="000000"/>
              </w:rPr>
              <w:t>44J3.</w:t>
            </w:r>
          </w:p>
        </w:tc>
        <w:tc>
          <w:tcPr>
            <w:tcW w:w="1048" w:type="dxa"/>
            <w:shd w:val="clear" w:color="auto" w:fill="auto"/>
            <w:noWrap/>
            <w:vAlign w:val="bottom"/>
            <w:hideMark/>
          </w:tcPr>
          <w:p w14:paraId="69D3B7BD" w14:textId="77777777" w:rsidR="00234E7D" w:rsidRPr="00FC632F" w:rsidRDefault="00234E7D" w:rsidP="00234E7D">
            <w:pPr>
              <w:spacing w:after="0" w:line="240" w:lineRule="auto"/>
              <w:rPr>
                <w:rFonts w:ascii="Times New Roman" w:eastAsia="Times New Roman" w:hAnsi="Times New Roman" w:cs="Times New Roman"/>
                <w:color w:val="000000"/>
              </w:rPr>
            </w:pPr>
            <w:r w:rsidRPr="00FC632F">
              <w:rPr>
                <w:rFonts w:ascii="Times New Roman" w:eastAsia="Times New Roman" w:hAnsi="Times New Roman" w:cs="Times New Roman"/>
                <w:color w:val="000000"/>
              </w:rPr>
              <w:t>COUNT</w:t>
            </w:r>
          </w:p>
        </w:tc>
        <w:tc>
          <w:tcPr>
            <w:tcW w:w="2581" w:type="dxa"/>
            <w:shd w:val="clear" w:color="auto" w:fill="auto"/>
            <w:noWrap/>
            <w:vAlign w:val="bottom"/>
            <w:hideMark/>
          </w:tcPr>
          <w:p w14:paraId="7A3CBCB4" w14:textId="77777777" w:rsidR="00234E7D" w:rsidRPr="00FC632F" w:rsidRDefault="00234E7D" w:rsidP="00234E7D">
            <w:pPr>
              <w:spacing w:after="0" w:line="240" w:lineRule="auto"/>
              <w:rPr>
                <w:rFonts w:ascii="Times New Roman" w:eastAsia="Times New Roman" w:hAnsi="Times New Roman" w:cs="Times New Roman"/>
                <w:color w:val="000000"/>
              </w:rPr>
            </w:pPr>
            <w:r w:rsidRPr="00FC632F">
              <w:rPr>
                <w:rFonts w:ascii="Times New Roman" w:eastAsia="Times New Roman" w:hAnsi="Times New Roman" w:cs="Times New Roman"/>
                <w:color w:val="000000"/>
              </w:rPr>
              <w:t>Serum creatinine</w:t>
            </w:r>
          </w:p>
        </w:tc>
        <w:tc>
          <w:tcPr>
            <w:tcW w:w="931" w:type="dxa"/>
            <w:shd w:val="clear" w:color="auto" w:fill="auto"/>
            <w:noWrap/>
            <w:vAlign w:val="center"/>
            <w:hideMark/>
          </w:tcPr>
          <w:p w14:paraId="07203D94" w14:textId="77777777" w:rsidR="00234E7D" w:rsidRPr="00FC632F" w:rsidRDefault="00234E7D" w:rsidP="00234E7D">
            <w:pPr>
              <w:spacing w:after="0" w:line="240" w:lineRule="auto"/>
              <w:jc w:val="right"/>
              <w:rPr>
                <w:rFonts w:ascii="Times New Roman" w:eastAsia="Times New Roman" w:hAnsi="Times New Roman" w:cs="Times New Roman"/>
                <w:color w:val="000000"/>
              </w:rPr>
            </w:pPr>
            <w:r w:rsidRPr="00FC632F">
              <w:rPr>
                <w:rFonts w:ascii="Times New Roman" w:eastAsia="Times New Roman" w:hAnsi="Times New Roman" w:cs="Times New Roman"/>
                <w:color w:val="000000"/>
              </w:rPr>
              <w:t>12</w:t>
            </w:r>
          </w:p>
        </w:tc>
        <w:tc>
          <w:tcPr>
            <w:tcW w:w="1007" w:type="dxa"/>
            <w:shd w:val="clear" w:color="auto" w:fill="auto"/>
            <w:noWrap/>
            <w:vAlign w:val="center"/>
            <w:hideMark/>
          </w:tcPr>
          <w:p w14:paraId="7AE717BA" w14:textId="77777777" w:rsidR="00234E7D" w:rsidRPr="00FC632F" w:rsidRDefault="00234E7D" w:rsidP="00234E7D">
            <w:pPr>
              <w:spacing w:after="0" w:line="240" w:lineRule="auto"/>
              <w:jc w:val="right"/>
              <w:rPr>
                <w:rFonts w:ascii="Times New Roman" w:eastAsia="Times New Roman" w:hAnsi="Times New Roman" w:cs="Times New Roman"/>
                <w:color w:val="000000"/>
              </w:rPr>
            </w:pPr>
            <w:r w:rsidRPr="00FC632F">
              <w:rPr>
                <w:rFonts w:ascii="Times New Roman" w:eastAsia="Times New Roman" w:hAnsi="Times New Roman" w:cs="Times New Roman"/>
                <w:color w:val="000000"/>
              </w:rPr>
              <w:t>12</w:t>
            </w:r>
          </w:p>
        </w:tc>
        <w:tc>
          <w:tcPr>
            <w:tcW w:w="889" w:type="dxa"/>
            <w:shd w:val="clear" w:color="auto" w:fill="auto"/>
            <w:noWrap/>
            <w:vAlign w:val="center"/>
            <w:hideMark/>
          </w:tcPr>
          <w:p w14:paraId="0E8626EC" w14:textId="77777777" w:rsidR="00234E7D" w:rsidRPr="00FC632F" w:rsidRDefault="00234E7D" w:rsidP="00234E7D">
            <w:pPr>
              <w:spacing w:after="0" w:line="240" w:lineRule="auto"/>
              <w:jc w:val="right"/>
              <w:rPr>
                <w:rFonts w:ascii="Times New Roman" w:eastAsia="Times New Roman" w:hAnsi="Times New Roman" w:cs="Times New Roman"/>
                <w:color w:val="000000"/>
              </w:rPr>
            </w:pPr>
            <w:r w:rsidRPr="00FC632F">
              <w:rPr>
                <w:rFonts w:ascii="Times New Roman" w:eastAsia="Times New Roman" w:hAnsi="Times New Roman" w:cs="Times New Roman"/>
                <w:color w:val="000000"/>
              </w:rPr>
              <w:t>5</w:t>
            </w:r>
          </w:p>
        </w:tc>
        <w:tc>
          <w:tcPr>
            <w:tcW w:w="767" w:type="dxa"/>
            <w:shd w:val="clear" w:color="auto" w:fill="auto"/>
            <w:noWrap/>
            <w:vAlign w:val="center"/>
            <w:hideMark/>
          </w:tcPr>
          <w:p w14:paraId="4B8FD206" w14:textId="77777777" w:rsidR="00234E7D" w:rsidRPr="00FC632F" w:rsidRDefault="00234E7D" w:rsidP="00234E7D">
            <w:pPr>
              <w:spacing w:after="0" w:line="240" w:lineRule="auto"/>
              <w:jc w:val="right"/>
              <w:rPr>
                <w:rFonts w:ascii="Times New Roman" w:eastAsia="Times New Roman" w:hAnsi="Times New Roman" w:cs="Times New Roman"/>
                <w:color w:val="000000"/>
              </w:rPr>
            </w:pPr>
            <w:r w:rsidRPr="00FC632F">
              <w:rPr>
                <w:rFonts w:ascii="Times New Roman" w:eastAsia="Times New Roman" w:hAnsi="Times New Roman" w:cs="Times New Roman"/>
                <w:color w:val="000000"/>
              </w:rPr>
              <w:t>5</w:t>
            </w:r>
          </w:p>
        </w:tc>
        <w:tc>
          <w:tcPr>
            <w:tcW w:w="1207" w:type="dxa"/>
            <w:shd w:val="clear" w:color="auto" w:fill="auto"/>
            <w:noWrap/>
            <w:vAlign w:val="bottom"/>
            <w:hideMark/>
          </w:tcPr>
          <w:p w14:paraId="6779030C" w14:textId="07D5C7AC" w:rsidR="00234E7D" w:rsidRPr="00FC632F" w:rsidRDefault="00234E7D" w:rsidP="00234E7D">
            <w:pPr>
              <w:spacing w:after="0" w:line="240" w:lineRule="auto"/>
              <w:jc w:val="right"/>
              <w:rPr>
                <w:rFonts w:ascii="Times New Roman" w:eastAsia="Times New Roman" w:hAnsi="Times New Roman" w:cs="Times New Roman"/>
                <w:color w:val="000000"/>
              </w:rPr>
            </w:pPr>
            <w:r w:rsidRPr="00FC632F">
              <w:rPr>
                <w:rFonts w:ascii="Times New Roman" w:hAnsi="Times New Roman" w:cs="Times New Roman"/>
                <w:color w:val="000000"/>
              </w:rPr>
              <w:t>133.</w:t>
            </w:r>
            <w:r w:rsidR="00FC632F">
              <w:rPr>
                <w:rFonts w:ascii="Times New Roman" w:hAnsi="Times New Roman" w:cs="Times New Roman"/>
                <w:color w:val="000000"/>
              </w:rPr>
              <w:t>5</w:t>
            </w:r>
          </w:p>
        </w:tc>
      </w:tr>
      <w:tr w:rsidR="00234E7D" w:rsidRPr="00953D99" w14:paraId="75309078" w14:textId="77777777" w:rsidTr="00234E7D">
        <w:trPr>
          <w:trHeight w:val="300"/>
        </w:trPr>
        <w:tc>
          <w:tcPr>
            <w:tcW w:w="797" w:type="dxa"/>
            <w:shd w:val="clear" w:color="auto" w:fill="auto"/>
            <w:noWrap/>
            <w:vAlign w:val="bottom"/>
            <w:hideMark/>
          </w:tcPr>
          <w:p w14:paraId="7369A3F7"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44M4.</w:t>
            </w:r>
          </w:p>
        </w:tc>
        <w:tc>
          <w:tcPr>
            <w:tcW w:w="1048" w:type="dxa"/>
            <w:shd w:val="clear" w:color="auto" w:fill="auto"/>
            <w:noWrap/>
            <w:vAlign w:val="bottom"/>
            <w:hideMark/>
          </w:tcPr>
          <w:p w14:paraId="36C432D7"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VAL</w:t>
            </w:r>
          </w:p>
        </w:tc>
        <w:tc>
          <w:tcPr>
            <w:tcW w:w="2581" w:type="dxa"/>
            <w:shd w:val="clear" w:color="auto" w:fill="auto"/>
            <w:noWrap/>
            <w:vAlign w:val="bottom"/>
            <w:hideMark/>
          </w:tcPr>
          <w:p w14:paraId="1FDF428A" w14:textId="77777777" w:rsidR="00234E7D" w:rsidRPr="00953D99" w:rsidRDefault="00234E7D" w:rsidP="00234E7D">
            <w:pPr>
              <w:spacing w:after="0" w:line="240" w:lineRule="auto"/>
              <w:rPr>
                <w:rFonts w:ascii="Times New Roman" w:eastAsia="Times New Roman" w:hAnsi="Times New Roman" w:cs="Times New Roman"/>
                <w:color w:val="000000"/>
              </w:rPr>
            </w:pPr>
            <w:r w:rsidRPr="00953D99">
              <w:rPr>
                <w:rFonts w:ascii="Times New Roman" w:eastAsia="Times New Roman" w:hAnsi="Times New Roman" w:cs="Times New Roman"/>
                <w:color w:val="000000"/>
              </w:rPr>
              <w:t>Serum albumin</w:t>
            </w:r>
          </w:p>
        </w:tc>
        <w:tc>
          <w:tcPr>
            <w:tcW w:w="931" w:type="dxa"/>
            <w:shd w:val="clear" w:color="auto" w:fill="auto"/>
            <w:noWrap/>
            <w:vAlign w:val="center"/>
            <w:hideMark/>
          </w:tcPr>
          <w:p w14:paraId="53087934"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41.945</w:t>
            </w:r>
          </w:p>
        </w:tc>
        <w:tc>
          <w:tcPr>
            <w:tcW w:w="1007" w:type="dxa"/>
            <w:shd w:val="clear" w:color="auto" w:fill="auto"/>
            <w:noWrap/>
            <w:vAlign w:val="center"/>
            <w:hideMark/>
          </w:tcPr>
          <w:p w14:paraId="071EAE44"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41.816</w:t>
            </w:r>
          </w:p>
        </w:tc>
        <w:tc>
          <w:tcPr>
            <w:tcW w:w="889" w:type="dxa"/>
            <w:shd w:val="clear" w:color="auto" w:fill="auto"/>
            <w:noWrap/>
            <w:vAlign w:val="center"/>
            <w:hideMark/>
          </w:tcPr>
          <w:p w14:paraId="3F10092C"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42.1</w:t>
            </w:r>
          </w:p>
        </w:tc>
        <w:tc>
          <w:tcPr>
            <w:tcW w:w="767" w:type="dxa"/>
            <w:shd w:val="clear" w:color="auto" w:fill="auto"/>
            <w:noWrap/>
            <w:vAlign w:val="center"/>
            <w:hideMark/>
          </w:tcPr>
          <w:p w14:paraId="653CA5BD" w14:textId="77777777" w:rsidR="00234E7D" w:rsidRPr="00953D99" w:rsidRDefault="00234E7D" w:rsidP="00234E7D">
            <w:pPr>
              <w:spacing w:after="0" w:line="240" w:lineRule="auto"/>
              <w:jc w:val="right"/>
              <w:rPr>
                <w:rFonts w:ascii="Times New Roman" w:eastAsia="Times New Roman" w:hAnsi="Times New Roman" w:cs="Times New Roman"/>
                <w:color w:val="000000"/>
              </w:rPr>
            </w:pPr>
            <w:r w:rsidRPr="00953D99">
              <w:rPr>
                <w:rFonts w:ascii="Times New Roman" w:eastAsia="Times New Roman" w:hAnsi="Times New Roman" w:cs="Times New Roman"/>
                <w:color w:val="000000"/>
              </w:rPr>
              <w:t>42</w:t>
            </w:r>
          </w:p>
        </w:tc>
        <w:tc>
          <w:tcPr>
            <w:tcW w:w="1207" w:type="dxa"/>
            <w:shd w:val="clear" w:color="auto" w:fill="auto"/>
            <w:noWrap/>
            <w:vAlign w:val="bottom"/>
            <w:hideMark/>
          </w:tcPr>
          <w:p w14:paraId="62AF2BCF" w14:textId="1733A292" w:rsidR="00234E7D" w:rsidRPr="00234E7D" w:rsidRDefault="00234E7D" w:rsidP="00234E7D">
            <w:pPr>
              <w:spacing w:after="0" w:line="240" w:lineRule="auto"/>
              <w:jc w:val="right"/>
              <w:rPr>
                <w:rFonts w:ascii="Times New Roman" w:eastAsia="Times New Roman" w:hAnsi="Times New Roman" w:cs="Times New Roman"/>
                <w:color w:val="000000"/>
                <w:highlight w:val="yellow"/>
              </w:rPr>
            </w:pPr>
            <w:r w:rsidRPr="00234E7D">
              <w:rPr>
                <w:rFonts w:ascii="Times New Roman" w:hAnsi="Times New Roman" w:cs="Times New Roman"/>
                <w:color w:val="000000"/>
              </w:rPr>
              <w:t>13</w:t>
            </w:r>
            <w:r w:rsidR="00FC632F">
              <w:rPr>
                <w:rFonts w:ascii="Times New Roman" w:hAnsi="Times New Roman" w:cs="Times New Roman"/>
                <w:color w:val="000000"/>
              </w:rPr>
              <w:t>3.0</w:t>
            </w:r>
          </w:p>
        </w:tc>
      </w:tr>
    </w:tbl>
    <w:p w14:paraId="570C7DCA" w14:textId="418A3501" w:rsidR="005A7596" w:rsidRDefault="005A7596" w:rsidP="00444BC4">
      <w:pPr>
        <w:spacing w:line="360" w:lineRule="auto"/>
        <w:rPr>
          <w:rFonts w:ascii="Times New Roman" w:hAnsi="Times New Roman" w:cs="Times New Roman"/>
          <w:sz w:val="24"/>
          <w:szCs w:val="24"/>
        </w:rPr>
      </w:pPr>
    </w:p>
    <w:p w14:paraId="104B5E00" w14:textId="1C23001D" w:rsidR="009A4CC0" w:rsidRDefault="008752AF"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table 5, the top features from bal_rfmodel3A was shown. Most of the top 15 features had the word “serum”, showing the significance of serum-related features. </w:t>
      </w:r>
      <w:r w:rsidR="00877406">
        <w:rPr>
          <w:rFonts w:ascii="Times New Roman" w:hAnsi="Times New Roman" w:cs="Times New Roman"/>
          <w:sz w:val="24"/>
          <w:szCs w:val="24"/>
        </w:rPr>
        <w:t xml:space="preserve">Whereas the lower 15 </w:t>
      </w:r>
      <w:r w:rsidR="00AA294C">
        <w:rPr>
          <w:rFonts w:ascii="Times New Roman" w:hAnsi="Times New Roman" w:cs="Times New Roman"/>
          <w:sz w:val="24"/>
          <w:szCs w:val="24"/>
        </w:rPr>
        <w:t xml:space="preserve">features </w:t>
      </w:r>
      <w:r w:rsidR="00877406">
        <w:rPr>
          <w:rFonts w:ascii="Times New Roman" w:hAnsi="Times New Roman" w:cs="Times New Roman"/>
          <w:sz w:val="24"/>
          <w:szCs w:val="24"/>
        </w:rPr>
        <w:t xml:space="preserve">included many </w:t>
      </w:r>
      <w:r w:rsidR="00AA294C">
        <w:rPr>
          <w:rFonts w:ascii="Times New Roman" w:hAnsi="Times New Roman" w:cs="Times New Roman"/>
          <w:sz w:val="24"/>
          <w:szCs w:val="24"/>
        </w:rPr>
        <w:t>blood</w:t>
      </w:r>
      <w:r w:rsidR="000870B4">
        <w:rPr>
          <w:rFonts w:ascii="Times New Roman" w:hAnsi="Times New Roman" w:cs="Times New Roman"/>
          <w:sz w:val="24"/>
          <w:szCs w:val="24"/>
        </w:rPr>
        <w:t>-</w:t>
      </w:r>
      <w:r w:rsidR="00AA294C">
        <w:rPr>
          <w:rFonts w:ascii="Times New Roman" w:hAnsi="Times New Roman" w:cs="Times New Roman"/>
          <w:sz w:val="24"/>
          <w:szCs w:val="24"/>
        </w:rPr>
        <w:t xml:space="preserve">related </w:t>
      </w:r>
      <w:r w:rsidR="00877406">
        <w:rPr>
          <w:rFonts w:ascii="Times New Roman" w:hAnsi="Times New Roman" w:cs="Times New Roman"/>
          <w:sz w:val="24"/>
          <w:szCs w:val="24"/>
        </w:rPr>
        <w:t xml:space="preserve">Read codes </w:t>
      </w:r>
      <w:r w:rsidR="00AA294C">
        <w:rPr>
          <w:rFonts w:ascii="Times New Roman" w:hAnsi="Times New Roman" w:cs="Times New Roman"/>
          <w:sz w:val="24"/>
          <w:szCs w:val="24"/>
        </w:rPr>
        <w:t>such as monocyte</w:t>
      </w:r>
      <w:r w:rsidR="00877406">
        <w:rPr>
          <w:rFonts w:ascii="Times New Roman" w:hAnsi="Times New Roman" w:cs="Times New Roman"/>
          <w:sz w:val="24"/>
          <w:szCs w:val="24"/>
        </w:rPr>
        <w:t xml:space="preserve"> counts</w:t>
      </w:r>
      <w:r w:rsidR="00AA294C">
        <w:rPr>
          <w:rFonts w:ascii="Times New Roman" w:hAnsi="Times New Roman" w:cs="Times New Roman"/>
          <w:sz w:val="24"/>
          <w:szCs w:val="24"/>
        </w:rPr>
        <w:t>, white blood cell counts</w:t>
      </w:r>
      <w:r w:rsidR="00877406">
        <w:rPr>
          <w:rFonts w:ascii="Times New Roman" w:hAnsi="Times New Roman" w:cs="Times New Roman"/>
          <w:sz w:val="24"/>
          <w:szCs w:val="24"/>
        </w:rPr>
        <w:t>, platelet counts etc.</w:t>
      </w:r>
      <w:r w:rsidR="00A81480">
        <w:rPr>
          <w:rFonts w:ascii="Times New Roman" w:hAnsi="Times New Roman" w:cs="Times New Roman"/>
          <w:sz w:val="24"/>
          <w:szCs w:val="24"/>
        </w:rPr>
        <w:t xml:space="preserve"> When comparing the mean values between cases and controls, the differences were small. However, the difference</w:t>
      </w:r>
      <w:r w:rsidR="000870B4">
        <w:rPr>
          <w:rFonts w:ascii="Times New Roman" w:hAnsi="Times New Roman" w:cs="Times New Roman"/>
          <w:sz w:val="24"/>
          <w:szCs w:val="24"/>
        </w:rPr>
        <w:t>s</w:t>
      </w:r>
      <w:r w:rsidR="00A81480">
        <w:rPr>
          <w:rFonts w:ascii="Times New Roman" w:hAnsi="Times New Roman" w:cs="Times New Roman"/>
          <w:sz w:val="24"/>
          <w:szCs w:val="24"/>
        </w:rPr>
        <w:t xml:space="preserve"> in median were often even smaller. </w:t>
      </w:r>
      <w:r w:rsidR="00140AC5">
        <w:rPr>
          <w:rFonts w:ascii="Times New Roman" w:hAnsi="Times New Roman" w:cs="Times New Roman"/>
          <w:sz w:val="24"/>
          <w:szCs w:val="24"/>
        </w:rPr>
        <w:t>In Read code “22K..”, there was a significant difference between mean and median calculations (mean: 176.3 and 217.4, median: 26.8</w:t>
      </w:r>
      <w:r w:rsidR="00FB2A86">
        <w:rPr>
          <w:rFonts w:ascii="Times New Roman" w:hAnsi="Times New Roman" w:cs="Times New Roman"/>
          <w:sz w:val="24"/>
          <w:szCs w:val="24"/>
        </w:rPr>
        <w:t xml:space="preserve"> and</w:t>
      </w:r>
      <w:r w:rsidR="00140AC5">
        <w:rPr>
          <w:rFonts w:ascii="Times New Roman" w:hAnsi="Times New Roman" w:cs="Times New Roman"/>
          <w:sz w:val="24"/>
          <w:szCs w:val="24"/>
        </w:rPr>
        <w:t xml:space="preserve"> 26.4)</w:t>
      </w:r>
      <w:r w:rsidR="00386580">
        <w:rPr>
          <w:rFonts w:ascii="Times New Roman" w:hAnsi="Times New Roman" w:cs="Times New Roman"/>
          <w:sz w:val="24"/>
          <w:szCs w:val="24"/>
        </w:rPr>
        <w:t>, suggesting</w:t>
      </w:r>
      <w:r w:rsidR="00345F47">
        <w:rPr>
          <w:rFonts w:ascii="Times New Roman" w:hAnsi="Times New Roman" w:cs="Times New Roman"/>
          <w:sz w:val="24"/>
          <w:szCs w:val="24"/>
        </w:rPr>
        <w:t xml:space="preserve"> there were</w:t>
      </w:r>
      <w:r w:rsidR="00386580">
        <w:rPr>
          <w:rFonts w:ascii="Times New Roman" w:hAnsi="Times New Roman" w:cs="Times New Roman"/>
          <w:sz w:val="24"/>
          <w:szCs w:val="24"/>
        </w:rPr>
        <w:t xml:space="preserve"> several outliers in the average event values of the body mass index.</w:t>
      </w:r>
    </w:p>
    <w:p w14:paraId="4D7C0862" w14:textId="0549342E" w:rsidR="00C1316A" w:rsidRDefault="00C1316A">
      <w:pPr>
        <w:rPr>
          <w:rFonts w:ascii="Times New Roman" w:hAnsi="Times New Roman" w:cs="Times New Roman"/>
          <w:sz w:val="24"/>
          <w:szCs w:val="24"/>
        </w:rPr>
      </w:pPr>
      <w:r>
        <w:rPr>
          <w:rFonts w:ascii="Times New Roman" w:hAnsi="Times New Roman" w:cs="Times New Roman"/>
          <w:sz w:val="24"/>
          <w:szCs w:val="24"/>
        </w:rPr>
        <w:br w:type="page"/>
      </w:r>
    </w:p>
    <w:p w14:paraId="4D81B7C4" w14:textId="78075CB2" w:rsidR="009B356E" w:rsidRDefault="00904333" w:rsidP="00172DA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7FB777" wp14:editId="44BD7E72">
            <wp:extent cx="5772150" cy="4426762"/>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5647" t="6410" r="5980" b="6410"/>
                    <a:stretch/>
                  </pic:blipFill>
                  <pic:spPr bwMode="auto">
                    <a:xfrm>
                      <a:off x="0" y="0"/>
                      <a:ext cx="5772150" cy="4426762"/>
                    </a:xfrm>
                    <a:prstGeom prst="rect">
                      <a:avLst/>
                    </a:prstGeom>
                    <a:noFill/>
                    <a:ln>
                      <a:noFill/>
                    </a:ln>
                    <a:extLst>
                      <a:ext uri="{53640926-AAD7-44D8-BBD7-CCE9431645EC}">
                        <a14:shadowObscured xmlns:a14="http://schemas.microsoft.com/office/drawing/2010/main"/>
                      </a:ext>
                    </a:extLst>
                  </pic:spPr>
                </pic:pic>
              </a:graphicData>
            </a:graphic>
          </wp:inline>
        </w:drawing>
      </w:r>
    </w:p>
    <w:p w14:paraId="3C9A5EAB" w14:textId="1EB308DF" w:rsidR="009B356E" w:rsidRDefault="009B356E"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8E4620">
        <w:rPr>
          <w:rFonts w:ascii="Times New Roman" w:hAnsi="Times New Roman" w:cs="Times New Roman"/>
          <w:sz w:val="24"/>
          <w:szCs w:val="24"/>
        </w:rPr>
        <w:t>7</w:t>
      </w:r>
      <w:r>
        <w:rPr>
          <w:rFonts w:ascii="Times New Roman" w:hAnsi="Times New Roman" w:cs="Times New Roman"/>
          <w:sz w:val="24"/>
          <w:szCs w:val="24"/>
        </w:rPr>
        <w:t>: Decision tree of the model</w:t>
      </w:r>
      <w:r w:rsidR="00BA17F2">
        <w:rPr>
          <w:rFonts w:ascii="Times New Roman" w:hAnsi="Times New Roman" w:cs="Times New Roman"/>
          <w:sz w:val="24"/>
          <w:szCs w:val="24"/>
        </w:rPr>
        <w:t xml:space="preserve"> named</w:t>
      </w:r>
      <w:r>
        <w:rPr>
          <w:rFonts w:ascii="Times New Roman" w:hAnsi="Times New Roman" w:cs="Times New Roman"/>
          <w:sz w:val="24"/>
          <w:szCs w:val="24"/>
        </w:rPr>
        <w:t xml:space="preserve"> </w:t>
      </w:r>
      <w:r w:rsidR="00944A05">
        <w:rPr>
          <w:rFonts w:ascii="Times New Roman" w:hAnsi="Times New Roman" w:cs="Times New Roman"/>
          <w:sz w:val="24"/>
          <w:szCs w:val="24"/>
        </w:rPr>
        <w:t>“</w:t>
      </w:r>
      <w:r>
        <w:rPr>
          <w:rFonts w:ascii="Times New Roman" w:hAnsi="Times New Roman" w:cs="Times New Roman"/>
          <w:sz w:val="24"/>
          <w:szCs w:val="24"/>
        </w:rPr>
        <w:t>bal_dt</w:t>
      </w:r>
      <w:r w:rsidR="00904333">
        <w:rPr>
          <w:rFonts w:ascii="Times New Roman" w:hAnsi="Times New Roman" w:cs="Times New Roman"/>
          <w:sz w:val="24"/>
          <w:szCs w:val="24"/>
        </w:rPr>
        <w:t>Fit</w:t>
      </w:r>
      <w:r>
        <w:rPr>
          <w:rFonts w:ascii="Times New Roman" w:hAnsi="Times New Roman" w:cs="Times New Roman"/>
          <w:sz w:val="24"/>
          <w:szCs w:val="24"/>
        </w:rPr>
        <w:t>1</w:t>
      </w:r>
      <w:r w:rsidR="00944A05">
        <w:rPr>
          <w:rFonts w:ascii="Times New Roman" w:hAnsi="Times New Roman" w:cs="Times New Roman"/>
          <w:sz w:val="24"/>
          <w:szCs w:val="24"/>
        </w:rPr>
        <w:t>”</w:t>
      </w:r>
      <w:r>
        <w:rPr>
          <w:rFonts w:ascii="Times New Roman" w:hAnsi="Times New Roman" w:cs="Times New Roman"/>
          <w:sz w:val="24"/>
          <w:szCs w:val="24"/>
        </w:rPr>
        <w:t xml:space="preserve"> </w:t>
      </w:r>
      <w:r w:rsidR="0041725E">
        <w:rPr>
          <w:rFonts w:ascii="Times New Roman" w:hAnsi="Times New Roman" w:cs="Times New Roman"/>
          <w:sz w:val="24"/>
          <w:szCs w:val="24"/>
        </w:rPr>
        <w:t xml:space="preserve">trained </w:t>
      </w:r>
      <w:r w:rsidR="00944A05">
        <w:rPr>
          <w:rFonts w:ascii="Times New Roman" w:hAnsi="Times New Roman" w:cs="Times New Roman"/>
          <w:sz w:val="24"/>
          <w:szCs w:val="24"/>
        </w:rPr>
        <w:t xml:space="preserve">from </w:t>
      </w:r>
      <w:r w:rsidR="0041725E">
        <w:rPr>
          <w:rFonts w:ascii="Times New Roman" w:hAnsi="Times New Roman" w:cs="Times New Roman"/>
          <w:sz w:val="24"/>
          <w:szCs w:val="24"/>
        </w:rPr>
        <w:t xml:space="preserve">the </w:t>
      </w:r>
      <w:r>
        <w:rPr>
          <w:rFonts w:ascii="Times New Roman" w:hAnsi="Times New Roman" w:cs="Times New Roman"/>
          <w:sz w:val="24"/>
          <w:szCs w:val="24"/>
        </w:rPr>
        <w:t>balanced dataset</w:t>
      </w:r>
      <w:r w:rsidR="00352D90">
        <w:rPr>
          <w:rFonts w:ascii="Times New Roman" w:hAnsi="Times New Roman" w:cs="Times New Roman"/>
          <w:sz w:val="24"/>
          <w:szCs w:val="24"/>
        </w:rPr>
        <w:t xml:space="preserve"> </w:t>
      </w:r>
      <w:r w:rsidR="00527C65">
        <w:rPr>
          <w:rFonts w:ascii="Times New Roman" w:hAnsi="Times New Roman" w:cs="Times New Roman"/>
          <w:sz w:val="24"/>
          <w:szCs w:val="24"/>
        </w:rPr>
        <w:t xml:space="preserve">(k=10) (average event value = VAL, count = no VAL) </w:t>
      </w:r>
      <w:r w:rsidR="00352D90">
        <w:rPr>
          <w:rFonts w:ascii="Times New Roman" w:hAnsi="Times New Roman" w:cs="Times New Roman"/>
          <w:sz w:val="24"/>
          <w:szCs w:val="24"/>
        </w:rPr>
        <w:t>(Produced with R studios and ‘yardstick’ package)</w:t>
      </w:r>
    </w:p>
    <w:p w14:paraId="3916C3CF" w14:textId="05C80DAA" w:rsidR="002B50E0" w:rsidRDefault="002B50E0"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decision tree model from the balanced dataset showed their most important features (Figure </w:t>
      </w:r>
      <w:r w:rsidR="008E4620">
        <w:rPr>
          <w:rFonts w:ascii="Times New Roman" w:hAnsi="Times New Roman" w:cs="Times New Roman"/>
          <w:sz w:val="24"/>
          <w:szCs w:val="24"/>
        </w:rPr>
        <w:t>7</w:t>
      </w:r>
      <w:r>
        <w:rPr>
          <w:rFonts w:ascii="Times New Roman" w:hAnsi="Times New Roman" w:cs="Times New Roman"/>
          <w:sz w:val="24"/>
          <w:szCs w:val="24"/>
        </w:rPr>
        <w:t xml:space="preserve">), with ‘44G3.’, ‘44J9.’ and ‘44E..’ </w:t>
      </w:r>
      <w:r w:rsidR="000870B4">
        <w:rPr>
          <w:rFonts w:ascii="Times New Roman" w:hAnsi="Times New Roman" w:cs="Times New Roman"/>
          <w:sz w:val="24"/>
          <w:szCs w:val="24"/>
        </w:rPr>
        <w:t xml:space="preserve">are </w:t>
      </w:r>
      <w:r>
        <w:rPr>
          <w:rFonts w:ascii="Times New Roman" w:hAnsi="Times New Roman" w:cs="Times New Roman"/>
          <w:sz w:val="24"/>
          <w:szCs w:val="24"/>
        </w:rPr>
        <w:t>all present in the top features of the random forest model (bal_rfmodel3A)</w:t>
      </w:r>
      <w:r w:rsidR="00411080">
        <w:rPr>
          <w:rFonts w:ascii="Times New Roman" w:hAnsi="Times New Roman" w:cs="Times New Roman"/>
          <w:sz w:val="24"/>
          <w:szCs w:val="24"/>
        </w:rPr>
        <w:t xml:space="preserve">. </w:t>
      </w:r>
      <w:r w:rsidR="00527C65">
        <w:rPr>
          <w:rFonts w:ascii="Times New Roman" w:hAnsi="Times New Roman" w:cs="Times New Roman"/>
          <w:sz w:val="24"/>
          <w:szCs w:val="24"/>
        </w:rPr>
        <w:t xml:space="preserve">However, </w:t>
      </w:r>
      <w:r w:rsidR="00993205">
        <w:rPr>
          <w:rFonts w:ascii="Times New Roman" w:hAnsi="Times New Roman" w:cs="Times New Roman"/>
          <w:sz w:val="24"/>
          <w:szCs w:val="24"/>
        </w:rPr>
        <w:t>when compared to the random forest model (Table 5), event counts seem to show more significance, as seen by ‘44G3.’ counts were above average event values of ‘44J9.’ and ‘44E..’.</w:t>
      </w:r>
    </w:p>
    <w:p w14:paraId="1D083D6F" w14:textId="60298CF6" w:rsidR="00C1316A" w:rsidRDefault="00C1316A">
      <w:pPr>
        <w:rPr>
          <w:rFonts w:ascii="Times New Roman" w:hAnsi="Times New Roman" w:cs="Times New Roman"/>
          <w:sz w:val="24"/>
          <w:szCs w:val="24"/>
        </w:rPr>
      </w:pPr>
      <w:r>
        <w:rPr>
          <w:rFonts w:ascii="Times New Roman" w:hAnsi="Times New Roman" w:cs="Times New Roman"/>
          <w:sz w:val="24"/>
          <w:szCs w:val="24"/>
        </w:rPr>
        <w:br w:type="page"/>
      </w:r>
    </w:p>
    <w:p w14:paraId="288C80D2" w14:textId="0246E608" w:rsidR="00C90A1F" w:rsidRDefault="005D0BB8" w:rsidP="00172DA6">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Discussion</w:t>
      </w:r>
    </w:p>
    <w:p w14:paraId="3BF98271" w14:textId="7EE6F2F5" w:rsidR="00C90A1F" w:rsidRDefault="00A07C92"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this study, </w:t>
      </w:r>
      <w:r w:rsidR="00B82A9E">
        <w:rPr>
          <w:rFonts w:ascii="Times New Roman" w:hAnsi="Times New Roman" w:cs="Times New Roman"/>
          <w:sz w:val="24"/>
          <w:szCs w:val="24"/>
        </w:rPr>
        <w:t xml:space="preserve">supervised machine learning algorithms were used to predict </w:t>
      </w:r>
      <w:r w:rsidR="00C34C33">
        <w:rPr>
          <w:rFonts w:ascii="Times New Roman" w:hAnsi="Times New Roman" w:cs="Times New Roman"/>
          <w:sz w:val="24"/>
          <w:szCs w:val="24"/>
        </w:rPr>
        <w:t xml:space="preserve">a </w:t>
      </w:r>
      <w:r w:rsidR="00B82A9E">
        <w:rPr>
          <w:rFonts w:ascii="Times New Roman" w:hAnsi="Times New Roman" w:cs="Times New Roman"/>
          <w:sz w:val="24"/>
          <w:szCs w:val="24"/>
        </w:rPr>
        <w:t>diagnosis of AD</w:t>
      </w:r>
      <w:r w:rsidR="004B3AAF">
        <w:rPr>
          <w:rFonts w:ascii="Times New Roman" w:hAnsi="Times New Roman" w:cs="Times New Roman"/>
          <w:sz w:val="24"/>
          <w:szCs w:val="24"/>
        </w:rPr>
        <w:t xml:space="preserve"> five years ahead</w:t>
      </w:r>
      <w:r w:rsidR="00B82A9E">
        <w:rPr>
          <w:rFonts w:ascii="Times New Roman" w:hAnsi="Times New Roman" w:cs="Times New Roman"/>
          <w:sz w:val="24"/>
          <w:szCs w:val="24"/>
        </w:rPr>
        <w:t xml:space="preserve">, </w:t>
      </w:r>
      <w:r w:rsidR="00560291">
        <w:rPr>
          <w:rFonts w:ascii="Times New Roman" w:hAnsi="Times New Roman" w:cs="Times New Roman"/>
          <w:sz w:val="24"/>
          <w:szCs w:val="24"/>
        </w:rPr>
        <w:t>where</w:t>
      </w:r>
      <w:r w:rsidR="00B82A9E">
        <w:rPr>
          <w:rFonts w:ascii="Times New Roman" w:hAnsi="Times New Roman" w:cs="Times New Roman"/>
          <w:sz w:val="24"/>
          <w:szCs w:val="24"/>
        </w:rPr>
        <w:t xml:space="preserve"> random forest </w:t>
      </w:r>
      <w:r w:rsidR="00560291">
        <w:rPr>
          <w:rFonts w:ascii="Times New Roman" w:hAnsi="Times New Roman" w:cs="Times New Roman"/>
          <w:sz w:val="24"/>
          <w:szCs w:val="24"/>
        </w:rPr>
        <w:t>was</w:t>
      </w:r>
      <w:r w:rsidR="00B82A9E">
        <w:rPr>
          <w:rFonts w:ascii="Times New Roman" w:hAnsi="Times New Roman" w:cs="Times New Roman"/>
          <w:sz w:val="24"/>
          <w:szCs w:val="24"/>
        </w:rPr>
        <w:t xml:space="preserve"> the most accurate model</w:t>
      </w:r>
      <w:r w:rsidR="00667A69">
        <w:rPr>
          <w:rFonts w:ascii="Times New Roman" w:hAnsi="Times New Roman" w:cs="Times New Roman"/>
          <w:sz w:val="24"/>
          <w:szCs w:val="24"/>
        </w:rPr>
        <w:t xml:space="preserve"> </w:t>
      </w:r>
      <w:r w:rsidR="004B3AAF">
        <w:rPr>
          <w:rFonts w:ascii="Times New Roman" w:hAnsi="Times New Roman" w:cs="Times New Roman"/>
          <w:sz w:val="24"/>
          <w:szCs w:val="24"/>
        </w:rPr>
        <w:t>at</w:t>
      </w:r>
      <w:r w:rsidR="00667A69">
        <w:rPr>
          <w:rFonts w:ascii="Times New Roman" w:hAnsi="Times New Roman" w:cs="Times New Roman"/>
          <w:sz w:val="24"/>
          <w:szCs w:val="24"/>
        </w:rPr>
        <w:t xml:space="preserve"> 0.87</w:t>
      </w:r>
      <w:r w:rsidR="00BA2C25">
        <w:rPr>
          <w:rFonts w:ascii="Times New Roman" w:hAnsi="Times New Roman" w:cs="Times New Roman"/>
          <w:sz w:val="24"/>
          <w:szCs w:val="24"/>
        </w:rPr>
        <w:t>3</w:t>
      </w:r>
      <w:r w:rsidR="00667A69">
        <w:rPr>
          <w:rFonts w:ascii="Times New Roman" w:hAnsi="Times New Roman" w:cs="Times New Roman"/>
          <w:sz w:val="24"/>
          <w:szCs w:val="24"/>
        </w:rPr>
        <w:t xml:space="preserve"> accuracy, 0.86</w:t>
      </w:r>
      <w:r w:rsidR="00BA2C25">
        <w:rPr>
          <w:rFonts w:ascii="Times New Roman" w:hAnsi="Times New Roman" w:cs="Times New Roman"/>
          <w:sz w:val="24"/>
          <w:szCs w:val="24"/>
        </w:rPr>
        <w:t>0</w:t>
      </w:r>
      <w:r w:rsidR="00667A69">
        <w:rPr>
          <w:rFonts w:ascii="Times New Roman" w:hAnsi="Times New Roman" w:cs="Times New Roman"/>
          <w:sz w:val="24"/>
          <w:szCs w:val="24"/>
        </w:rPr>
        <w:t xml:space="preserve"> sensitivity, 0.8</w:t>
      </w:r>
      <w:r w:rsidR="00BA2C25">
        <w:rPr>
          <w:rFonts w:ascii="Times New Roman" w:hAnsi="Times New Roman" w:cs="Times New Roman"/>
          <w:sz w:val="24"/>
          <w:szCs w:val="24"/>
        </w:rPr>
        <w:t>87</w:t>
      </w:r>
      <w:r w:rsidR="00667A69">
        <w:rPr>
          <w:rFonts w:ascii="Times New Roman" w:hAnsi="Times New Roman" w:cs="Times New Roman"/>
          <w:sz w:val="24"/>
          <w:szCs w:val="24"/>
        </w:rPr>
        <w:t xml:space="preserve"> specificity and 0.96</w:t>
      </w:r>
      <w:r w:rsidR="00BA2C25">
        <w:rPr>
          <w:rFonts w:ascii="Times New Roman" w:hAnsi="Times New Roman" w:cs="Times New Roman"/>
          <w:sz w:val="24"/>
          <w:szCs w:val="24"/>
        </w:rPr>
        <w:t>4</w:t>
      </w:r>
      <w:r w:rsidR="00667A69">
        <w:rPr>
          <w:rFonts w:ascii="Times New Roman" w:hAnsi="Times New Roman" w:cs="Times New Roman"/>
          <w:sz w:val="24"/>
          <w:szCs w:val="24"/>
        </w:rPr>
        <w:t xml:space="preserve"> AUC</w:t>
      </w:r>
      <w:r w:rsidR="00B82A9E">
        <w:rPr>
          <w:rFonts w:ascii="Times New Roman" w:hAnsi="Times New Roman" w:cs="Times New Roman"/>
          <w:sz w:val="24"/>
          <w:szCs w:val="24"/>
        </w:rPr>
        <w:t xml:space="preserve">. </w:t>
      </w:r>
      <w:r w:rsidR="008E5F82">
        <w:rPr>
          <w:rFonts w:ascii="Times New Roman" w:hAnsi="Times New Roman" w:cs="Times New Roman"/>
          <w:sz w:val="24"/>
          <w:szCs w:val="24"/>
        </w:rPr>
        <w:t>Aside from decision trees which had reasonable results (0.8</w:t>
      </w:r>
      <w:r w:rsidR="000C086E">
        <w:rPr>
          <w:rFonts w:ascii="Times New Roman" w:hAnsi="Times New Roman" w:cs="Times New Roman"/>
          <w:sz w:val="24"/>
          <w:szCs w:val="24"/>
        </w:rPr>
        <w:t>87</w:t>
      </w:r>
      <w:r w:rsidR="008E5F82">
        <w:rPr>
          <w:rFonts w:ascii="Times New Roman" w:hAnsi="Times New Roman" w:cs="Times New Roman"/>
          <w:sz w:val="24"/>
          <w:szCs w:val="24"/>
        </w:rPr>
        <w:t xml:space="preserve"> AUC), other models performed significantly poorer. For example, naïve </w:t>
      </w:r>
      <w:r w:rsidR="00783D40">
        <w:rPr>
          <w:rFonts w:ascii="Times New Roman" w:hAnsi="Times New Roman" w:cs="Times New Roman"/>
          <w:sz w:val="24"/>
          <w:szCs w:val="24"/>
        </w:rPr>
        <w:t>B</w:t>
      </w:r>
      <w:r w:rsidR="008E5F82">
        <w:rPr>
          <w:rFonts w:ascii="Times New Roman" w:hAnsi="Times New Roman" w:cs="Times New Roman"/>
          <w:sz w:val="24"/>
          <w:szCs w:val="24"/>
        </w:rPr>
        <w:t>ayes had an AUC of 0.5</w:t>
      </w:r>
      <w:r w:rsidR="00A70491">
        <w:rPr>
          <w:rFonts w:ascii="Times New Roman" w:hAnsi="Times New Roman" w:cs="Times New Roman"/>
          <w:sz w:val="24"/>
          <w:szCs w:val="24"/>
        </w:rPr>
        <w:t>5</w:t>
      </w:r>
      <w:r w:rsidR="008E5F82">
        <w:rPr>
          <w:rFonts w:ascii="Times New Roman" w:hAnsi="Times New Roman" w:cs="Times New Roman"/>
          <w:sz w:val="24"/>
          <w:szCs w:val="24"/>
        </w:rPr>
        <w:t xml:space="preserve">6 (Table 3) with a poor ROC curve (Figure </w:t>
      </w:r>
      <w:r w:rsidR="008E4620">
        <w:rPr>
          <w:rFonts w:ascii="Times New Roman" w:hAnsi="Times New Roman" w:cs="Times New Roman"/>
          <w:sz w:val="24"/>
          <w:szCs w:val="24"/>
        </w:rPr>
        <w:t>4</w:t>
      </w:r>
      <w:r w:rsidR="008E5F82">
        <w:rPr>
          <w:rFonts w:ascii="Times New Roman" w:hAnsi="Times New Roman" w:cs="Times New Roman"/>
          <w:sz w:val="24"/>
          <w:szCs w:val="24"/>
        </w:rPr>
        <w:t xml:space="preserve">), which </w:t>
      </w:r>
      <w:r w:rsidR="00CD68FD">
        <w:rPr>
          <w:rFonts w:ascii="Times New Roman" w:hAnsi="Times New Roman" w:cs="Times New Roman"/>
          <w:sz w:val="24"/>
          <w:szCs w:val="24"/>
        </w:rPr>
        <w:t>may</w:t>
      </w:r>
      <w:r w:rsidR="008E5F82">
        <w:rPr>
          <w:rFonts w:ascii="Times New Roman" w:hAnsi="Times New Roman" w:cs="Times New Roman"/>
          <w:sz w:val="24"/>
          <w:szCs w:val="24"/>
        </w:rPr>
        <w:t xml:space="preserve"> be due to naïve </w:t>
      </w:r>
      <w:r w:rsidR="00783D40">
        <w:rPr>
          <w:rFonts w:ascii="Times New Roman" w:hAnsi="Times New Roman" w:cs="Times New Roman"/>
          <w:sz w:val="24"/>
          <w:szCs w:val="24"/>
        </w:rPr>
        <w:t>B</w:t>
      </w:r>
      <w:r w:rsidR="008E5F82">
        <w:rPr>
          <w:rFonts w:ascii="Times New Roman" w:hAnsi="Times New Roman" w:cs="Times New Roman"/>
          <w:sz w:val="24"/>
          <w:szCs w:val="24"/>
        </w:rPr>
        <w:t xml:space="preserve">ayes’ assumption that all features </w:t>
      </w:r>
      <w:r w:rsidR="000870B4">
        <w:rPr>
          <w:rFonts w:ascii="Times New Roman" w:hAnsi="Times New Roman" w:cs="Times New Roman"/>
          <w:sz w:val="24"/>
          <w:szCs w:val="24"/>
        </w:rPr>
        <w:t>did not correlate</w:t>
      </w:r>
      <w:r w:rsidR="008E5F82">
        <w:rPr>
          <w:rFonts w:ascii="Times New Roman" w:hAnsi="Times New Roman" w:cs="Times New Roman"/>
          <w:sz w:val="24"/>
          <w:szCs w:val="24"/>
        </w:rPr>
        <w:t xml:space="preserve"> with each other. As later shown in table 5, this is untrue as features were often </w:t>
      </w:r>
      <w:r w:rsidR="00793AEF">
        <w:rPr>
          <w:rFonts w:ascii="Times New Roman" w:hAnsi="Times New Roman" w:cs="Times New Roman"/>
          <w:sz w:val="24"/>
          <w:szCs w:val="24"/>
        </w:rPr>
        <w:t>serum</w:t>
      </w:r>
      <w:r w:rsidR="008E5F82">
        <w:rPr>
          <w:rFonts w:ascii="Times New Roman" w:hAnsi="Times New Roman" w:cs="Times New Roman"/>
          <w:sz w:val="24"/>
          <w:szCs w:val="24"/>
        </w:rPr>
        <w:t xml:space="preserve">-related or </w:t>
      </w:r>
      <w:r w:rsidR="00793AEF">
        <w:rPr>
          <w:rFonts w:ascii="Times New Roman" w:hAnsi="Times New Roman" w:cs="Times New Roman"/>
          <w:sz w:val="24"/>
          <w:szCs w:val="24"/>
        </w:rPr>
        <w:t>blood-related</w:t>
      </w:r>
      <w:r w:rsidR="008E5F82">
        <w:rPr>
          <w:rFonts w:ascii="Times New Roman" w:hAnsi="Times New Roman" w:cs="Times New Roman"/>
          <w:sz w:val="24"/>
          <w:szCs w:val="24"/>
        </w:rPr>
        <w:t xml:space="preserve">. For generalised linear and logistic models, they likely underperformed due to the large number of features found in this study. </w:t>
      </w:r>
      <w:r w:rsidR="00D961B1">
        <w:rPr>
          <w:rFonts w:ascii="Times New Roman" w:hAnsi="Times New Roman" w:cs="Times New Roman"/>
          <w:sz w:val="24"/>
          <w:szCs w:val="24"/>
        </w:rPr>
        <w:t xml:space="preserve">As </w:t>
      </w:r>
      <w:r w:rsidR="004F11F9">
        <w:rPr>
          <w:rFonts w:ascii="Times New Roman" w:hAnsi="Times New Roman" w:cs="Times New Roman"/>
          <w:sz w:val="24"/>
          <w:szCs w:val="24"/>
        </w:rPr>
        <w:t xml:space="preserve">there are many predictors for AD, the random forest algorithm benefitted from applying a weak learning strategy to extract </w:t>
      </w:r>
      <w:r w:rsidR="0056195A">
        <w:rPr>
          <w:rFonts w:ascii="Times New Roman" w:hAnsi="Times New Roman" w:cs="Times New Roman"/>
          <w:sz w:val="24"/>
          <w:szCs w:val="24"/>
        </w:rPr>
        <w:t xml:space="preserve">features that are </w:t>
      </w:r>
      <w:r w:rsidR="004F11F9">
        <w:rPr>
          <w:rFonts w:ascii="Times New Roman" w:hAnsi="Times New Roman" w:cs="Times New Roman"/>
          <w:sz w:val="24"/>
          <w:szCs w:val="24"/>
        </w:rPr>
        <w:t xml:space="preserve">most predictive </w:t>
      </w:r>
      <w:r w:rsidR="00541C52">
        <w:rPr>
          <w:rFonts w:ascii="Times New Roman" w:hAnsi="Times New Roman" w:cs="Times New Roman"/>
          <w:sz w:val="24"/>
          <w:szCs w:val="24"/>
        </w:rPr>
        <w:fldChar w:fldCharType="begin" w:fldLock="1"/>
      </w:r>
      <w:r w:rsidR="00C91580">
        <w:rPr>
          <w:rFonts w:ascii="Times New Roman" w:hAnsi="Times New Roman" w:cs="Times New Roman"/>
          <w:sz w:val="24"/>
          <w:szCs w:val="24"/>
        </w:rPr>
        <w:instrText xml:space="preserve">ADDIN CSL_CITATION {"citationItems":[{"id":"ITEM-1","itemData":{"DOI":"https://doi.org/10.1023/A:1010933404324","ISBN":"9783030620073","ISSN":"16113349","abstract":"Random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w:instrText>
      </w:r>
      <w:r w:rsidR="00C91580">
        <w:rPr>
          <w:rFonts w:ascii="Cambria Math" w:hAnsi="Cambria Math" w:cs="Cambria Math"/>
          <w:sz w:val="24"/>
          <w:szCs w:val="24"/>
        </w:rPr>
        <w:instrText>∗∗∗</w:instrText>
      </w:r>
      <w:r w:rsidR="00C91580">
        <w:rPr>
          <w:rFonts w:ascii="Times New Roman" w:hAnsi="Times New Roman" w:cs="Times New Roman"/>
          <w:sz w:val="24"/>
          <w:szCs w:val="24"/>
        </w:rPr>
        <w:instrText>,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Learning","id":"ITEM-1","issued":{"date-parts":[["2001"]]},"page":"5-32","title":"Random Forests","type":"article-journal","volume":"45"},"uris":["http://www.mendeley.com/documents/?uuid=69cb83e2-3cac-4b71-9e7d-fc66339c2d3c"]}],"mendeley":{"formattedCitation":"(Breiman, 2001)","plainTextFormattedCitation":"(Breiman, 2001)","previouslyFormattedCitation":"(Breiman, 2001)"},"properties":{"noteIndex":0},"schema":"https://github.com/citation-style-language/schema/raw/master/csl-citation.json"}</w:instrText>
      </w:r>
      <w:r w:rsidR="00541C52">
        <w:rPr>
          <w:rFonts w:ascii="Times New Roman" w:hAnsi="Times New Roman" w:cs="Times New Roman"/>
          <w:sz w:val="24"/>
          <w:szCs w:val="24"/>
        </w:rPr>
        <w:fldChar w:fldCharType="separate"/>
      </w:r>
      <w:r w:rsidR="00541C52" w:rsidRPr="00541C52">
        <w:rPr>
          <w:rFonts w:ascii="Times New Roman" w:hAnsi="Times New Roman" w:cs="Times New Roman"/>
          <w:noProof/>
          <w:sz w:val="24"/>
          <w:szCs w:val="24"/>
        </w:rPr>
        <w:t>(Breiman, 2001)</w:t>
      </w:r>
      <w:r w:rsidR="00541C52">
        <w:rPr>
          <w:rFonts w:ascii="Times New Roman" w:hAnsi="Times New Roman" w:cs="Times New Roman"/>
          <w:sz w:val="24"/>
          <w:szCs w:val="24"/>
        </w:rPr>
        <w:fldChar w:fldCharType="end"/>
      </w:r>
      <w:r w:rsidR="004F11F9">
        <w:rPr>
          <w:rFonts w:ascii="Times New Roman" w:hAnsi="Times New Roman" w:cs="Times New Roman"/>
          <w:sz w:val="24"/>
          <w:szCs w:val="24"/>
        </w:rPr>
        <w:t>, outperforming “greedy” algorithms like decision trees</w:t>
      </w:r>
      <w:r w:rsidR="00CA7388">
        <w:rPr>
          <w:rFonts w:ascii="Times New Roman" w:hAnsi="Times New Roman" w:cs="Times New Roman"/>
          <w:sz w:val="24"/>
          <w:szCs w:val="24"/>
        </w:rPr>
        <w:t xml:space="preserve"> (Table 3)</w:t>
      </w:r>
      <w:r w:rsidR="004F11F9">
        <w:rPr>
          <w:rFonts w:ascii="Times New Roman" w:hAnsi="Times New Roman" w:cs="Times New Roman"/>
          <w:sz w:val="24"/>
          <w:szCs w:val="24"/>
        </w:rPr>
        <w:t>.</w:t>
      </w:r>
      <w:r w:rsidR="00DE78C1">
        <w:rPr>
          <w:rFonts w:ascii="Times New Roman" w:hAnsi="Times New Roman" w:cs="Times New Roman"/>
          <w:sz w:val="24"/>
          <w:szCs w:val="24"/>
        </w:rPr>
        <w:t xml:space="preserve"> Additionally, the high performance can be attributed to the vast collection of data from SAIL. As reported by </w:t>
      </w:r>
      <w:r w:rsidR="00DA2435">
        <w:rPr>
          <w:rFonts w:ascii="Times New Roman" w:hAnsi="Times New Roman" w:cs="Times New Roman"/>
          <w:sz w:val="24"/>
          <w:szCs w:val="24"/>
        </w:rPr>
        <w:fldChar w:fldCharType="begin" w:fldLock="1"/>
      </w:r>
      <w:r w:rsidR="00541C52">
        <w:rPr>
          <w:rFonts w:ascii="Times New Roman" w:hAnsi="Times New Roman" w:cs="Times New Roman"/>
          <w:sz w:val="24"/>
          <w:szCs w:val="24"/>
        </w:rPr>
        <w:instrText>ADDIN CSL_CITATION {"citationItems":[{"id":"ITEM-1","itemData":{"DOI":"10.1101/2020.06.13.20130401","abstract":"Alzheimer's disease (AD) and AD-related dementias (ADRD) are a class of neurodegenerative diseases affecting about 5.7 million Americans. There is no cure for AD/ADRD. Current interventions have modest effects and focus on attenuating cognitive impairment. Detection of patients at high risk of AD/ADRD is crucial for timely interventions to modify risk factors and primarily prevent cognitive decline and dementia, and thus to enhance the quality of life and reduce health care costs. This study seeks to investigate both knowledge-driven (where domain experts identify useful features) and data-driven (where machine learning models select useful features among all available data elements) approaches for AD/ADRD early prediction using real-world electronic health records (EHR) data from the University of Florida (UF) Health system. We identified a cohort of 59,799 patients and examined four widely used machine learning algorithms following a standard case-control study. We also examined the early prediction of AD/ADRD using patient information 0-years, 1-year, 3-years, and 5-years before the disease onset date. The experimental results showed that models based on the Gradient Boosting Trees (GBT) achieved the best performance for the data-driven approach and the Random Forests (RF) achieved the best performance for the knowledge-driven approach. Among all models, GBT using a data-driven approach achieved the best area under the curve (AUC) score of 0.7976, 0.7192, 0.6985, and 0.6798 for 0, 1, 3, 5-years prediction, respectively. We also examined the top features identified by the machine learning models and compared them with the knowledge-driven features identified by domain experts. Our study demonstrated the feasibility of using electronic health records for the early prediction of AD/ADRD and discovered potential challenges for future investigations.","author":[{"dropping-particle":"","family":"Yang","given":"Xi","non-dropping-particle":"","parse-names":false,"suffix":""},{"dropping-particle":"","family":"Li","given":"Qian","non-dropping-particle":"","parse-names":false,"suffix":""},{"dropping-particle":"","family":"Wu","given":"Yonghui","non-dropping-particle":"","parse-names":false,"suffix":""},{"dropping-particle":"","family":"Bian","given":"Jiang","non-dropping-particle":"","parse-names":false,"suffix":""},{"dropping-particle":"","family":"Lyu","given":"Tianchen","non-dropping-particle":"","parse-names":false,"suffix":""},{"dropping-particle":"","family":"Guo","given":"Yi","non-dropping-particle":"","parse-names":false,"suffix":""},{"dropping-particle":"","family":"Marra","given":"David","non-dropping-particle":"","parse-names":false,"suffix":""},{"dropping-particle":"","family":"Miller","given":"Amber","non-dropping-particle":"","parse-names":false,"suffix":""},{"dropping-particle":"","family":"Shenkman","given":"Elizabeth","non-dropping-particle":"","parse-names":false,"suffix":""},{"dropping-particle":"","family":"Maraganore","given":"Demetrius","non-dropping-particle":"","parse-names":false,"suffix":""}],"container-title":"medRxiv","id":"ITEM-1","issued":{"date-parts":[["2020"]]},"title":"Early prediction of Alzheimer’s disease and related dementias using electronic health records","type":"article-journal"},"uris":["http://www.mendeley.com/documents/?uuid=4bad9cd3-98a0-41b0-81b5-5849715aa843"]}],"mendeley":{"formattedCitation":"(Yang et al., 2020)","manualFormatting":"Yang et al. (2020)","plainTextFormattedCitation":"(Yang et al., 2020)","previouslyFormattedCitation":"(Yang et al., 2020)"},"properties":{"noteIndex":0},"schema":"https://github.com/citation-style-language/schema/raw/master/csl-citation.json"}</w:instrText>
      </w:r>
      <w:r w:rsidR="00DA2435">
        <w:rPr>
          <w:rFonts w:ascii="Times New Roman" w:hAnsi="Times New Roman" w:cs="Times New Roman"/>
          <w:sz w:val="24"/>
          <w:szCs w:val="24"/>
        </w:rPr>
        <w:fldChar w:fldCharType="separate"/>
      </w:r>
      <w:r w:rsidR="00DA2435" w:rsidRPr="00DA2435">
        <w:rPr>
          <w:rFonts w:ascii="Times New Roman" w:hAnsi="Times New Roman" w:cs="Times New Roman"/>
          <w:noProof/>
          <w:sz w:val="24"/>
          <w:szCs w:val="24"/>
        </w:rPr>
        <w:t xml:space="preserve">Yang </w:t>
      </w:r>
      <w:r w:rsidR="00DA2435" w:rsidRPr="00DA2435">
        <w:rPr>
          <w:rFonts w:ascii="Times New Roman" w:hAnsi="Times New Roman" w:cs="Times New Roman"/>
          <w:i/>
          <w:iCs/>
          <w:noProof/>
          <w:sz w:val="24"/>
          <w:szCs w:val="24"/>
        </w:rPr>
        <w:t>et al</w:t>
      </w:r>
      <w:r w:rsidR="00DA2435" w:rsidRPr="00DA2435">
        <w:rPr>
          <w:rFonts w:ascii="Times New Roman" w:hAnsi="Times New Roman" w:cs="Times New Roman"/>
          <w:noProof/>
          <w:sz w:val="24"/>
          <w:szCs w:val="24"/>
        </w:rPr>
        <w:t xml:space="preserve">. </w:t>
      </w:r>
      <w:r w:rsidR="00DA2435">
        <w:rPr>
          <w:rFonts w:ascii="Times New Roman" w:hAnsi="Times New Roman" w:cs="Times New Roman"/>
          <w:noProof/>
          <w:sz w:val="24"/>
          <w:szCs w:val="24"/>
        </w:rPr>
        <w:t>(</w:t>
      </w:r>
      <w:r w:rsidR="00DA2435" w:rsidRPr="00DA2435">
        <w:rPr>
          <w:rFonts w:ascii="Times New Roman" w:hAnsi="Times New Roman" w:cs="Times New Roman"/>
          <w:noProof/>
          <w:sz w:val="24"/>
          <w:szCs w:val="24"/>
        </w:rPr>
        <w:t>2020)</w:t>
      </w:r>
      <w:r w:rsidR="00DA2435">
        <w:rPr>
          <w:rFonts w:ascii="Times New Roman" w:hAnsi="Times New Roman" w:cs="Times New Roman"/>
          <w:sz w:val="24"/>
          <w:szCs w:val="24"/>
        </w:rPr>
        <w:fldChar w:fldCharType="end"/>
      </w:r>
      <w:r w:rsidR="007936B5">
        <w:rPr>
          <w:rFonts w:ascii="Times New Roman" w:hAnsi="Times New Roman" w:cs="Times New Roman"/>
          <w:sz w:val="24"/>
          <w:szCs w:val="24"/>
        </w:rPr>
        <w:t xml:space="preserve">, their </w:t>
      </w:r>
      <w:r w:rsidR="00276708">
        <w:rPr>
          <w:rFonts w:ascii="Times New Roman" w:hAnsi="Times New Roman" w:cs="Times New Roman"/>
          <w:sz w:val="24"/>
          <w:szCs w:val="24"/>
        </w:rPr>
        <w:t xml:space="preserve">total </w:t>
      </w:r>
      <w:r w:rsidR="007936B5">
        <w:rPr>
          <w:rFonts w:ascii="Times New Roman" w:hAnsi="Times New Roman" w:cs="Times New Roman"/>
          <w:sz w:val="24"/>
          <w:szCs w:val="24"/>
        </w:rPr>
        <w:t xml:space="preserve">number of features decreased as their prediction window widens from </w:t>
      </w:r>
      <w:r w:rsidR="00330EB7">
        <w:rPr>
          <w:rFonts w:ascii="Times New Roman" w:hAnsi="Times New Roman" w:cs="Times New Roman"/>
          <w:sz w:val="24"/>
          <w:szCs w:val="24"/>
        </w:rPr>
        <w:t>one</w:t>
      </w:r>
      <w:r w:rsidR="007936B5">
        <w:rPr>
          <w:rFonts w:ascii="Times New Roman" w:hAnsi="Times New Roman" w:cs="Times New Roman"/>
          <w:sz w:val="24"/>
          <w:szCs w:val="24"/>
        </w:rPr>
        <w:t xml:space="preserve"> year to </w:t>
      </w:r>
      <w:r w:rsidR="00330EB7">
        <w:rPr>
          <w:rFonts w:ascii="Times New Roman" w:hAnsi="Times New Roman" w:cs="Times New Roman"/>
          <w:sz w:val="24"/>
          <w:szCs w:val="24"/>
        </w:rPr>
        <w:t>five</w:t>
      </w:r>
      <w:r w:rsidR="007936B5">
        <w:rPr>
          <w:rFonts w:ascii="Times New Roman" w:hAnsi="Times New Roman" w:cs="Times New Roman"/>
          <w:sz w:val="24"/>
          <w:szCs w:val="24"/>
        </w:rPr>
        <w:t xml:space="preserve"> years</w:t>
      </w:r>
      <w:r w:rsidR="00185D65" w:rsidRPr="00185D65">
        <w:rPr>
          <w:rFonts w:ascii="Times New Roman" w:hAnsi="Times New Roman" w:cs="Times New Roman"/>
          <w:sz w:val="24"/>
          <w:szCs w:val="24"/>
        </w:rPr>
        <w:t xml:space="preserve"> </w:t>
      </w:r>
      <w:r w:rsidR="00185D65">
        <w:rPr>
          <w:rFonts w:ascii="Times New Roman" w:hAnsi="Times New Roman" w:cs="Times New Roman"/>
          <w:sz w:val="24"/>
          <w:szCs w:val="24"/>
        </w:rPr>
        <w:t>ahead</w:t>
      </w:r>
      <w:r w:rsidR="005F0F73">
        <w:rPr>
          <w:rFonts w:ascii="Times New Roman" w:hAnsi="Times New Roman" w:cs="Times New Roman"/>
          <w:sz w:val="24"/>
          <w:szCs w:val="24"/>
        </w:rPr>
        <w:t>, leading to a decrease in model performance</w:t>
      </w:r>
      <w:r w:rsidR="009506C6">
        <w:rPr>
          <w:rFonts w:ascii="Times New Roman" w:hAnsi="Times New Roman" w:cs="Times New Roman"/>
          <w:sz w:val="24"/>
          <w:szCs w:val="24"/>
        </w:rPr>
        <w:t>.</w:t>
      </w:r>
      <w:r w:rsidR="005F0F73">
        <w:rPr>
          <w:rFonts w:ascii="Times New Roman" w:hAnsi="Times New Roman" w:cs="Times New Roman"/>
          <w:sz w:val="24"/>
          <w:szCs w:val="24"/>
        </w:rPr>
        <w:t xml:space="preserve"> While</w:t>
      </w:r>
      <w:r w:rsidR="00001FAA">
        <w:rPr>
          <w:rFonts w:ascii="Times New Roman" w:hAnsi="Times New Roman" w:cs="Times New Roman"/>
          <w:sz w:val="24"/>
          <w:szCs w:val="24"/>
        </w:rPr>
        <w:t xml:space="preserve"> </w:t>
      </w:r>
      <w:r w:rsidR="00001FAA">
        <w:rPr>
          <w:rFonts w:ascii="Times New Roman" w:hAnsi="Times New Roman" w:cs="Times New Roman"/>
          <w:sz w:val="24"/>
          <w:szCs w:val="24"/>
        </w:rPr>
        <w:fldChar w:fldCharType="begin" w:fldLock="1"/>
      </w:r>
      <w:r w:rsidR="00541C52">
        <w:rPr>
          <w:rFonts w:ascii="Times New Roman" w:hAnsi="Times New Roman" w:cs="Times New Roman"/>
          <w:sz w:val="24"/>
          <w:szCs w:val="24"/>
        </w:rPr>
        <w:instrText>ADDIN CSL_CITATION {"citationItems":[{"id":"ITEM-1","itemData":{"DOI":"10.1101/2020.06.13.20130401","abstract":"Alzheimer's disease (AD) and AD-related dementias (ADRD) are a class of neurodegenerative diseases affecting about 5.7 million Americans. There is no cure for AD/ADRD. Current interventions have modest effects and focus on attenuating cognitive impairment. Detection of patients at high risk of AD/ADRD is crucial for timely interventions to modify risk factors and primarily prevent cognitive decline and dementia, and thus to enhance the quality of life and reduce health care costs. This study seeks to investigate both knowledge-driven (where domain experts identify useful features) and data-driven (where machine learning models select useful features among all available data elements) approaches for AD/ADRD early prediction using real-world electronic health records (EHR) data from the University of Florida (UF) Health system. We identified a cohort of 59,799 patients and examined four widely used machine learning algorithms following a standard case-control study. We also examined the early prediction of AD/ADRD using patient information 0-years, 1-year, 3-years, and 5-years before the disease onset date. The experimental results showed that models based on the Gradient Boosting Trees (GBT) achieved the best performance for the data-driven approach and the Random Forests (RF) achieved the best performance for the knowledge-driven approach. Among all models, GBT using a data-driven approach achieved the best area under the curve (AUC) score of 0.7976, 0.7192, 0.6985, and 0.6798 for 0, 1, 3, 5-years prediction, respectively. We also examined the top features identified by the machine learning models and compared them with the knowledge-driven features identified by domain experts. Our study demonstrated the feasibility of using electronic health records for the early prediction of AD/ADRD and discovered potential challenges for future investigations.","author":[{"dropping-particle":"","family":"Yang","given":"Xi","non-dropping-particle":"","parse-names":false,"suffix":""},{"dropping-particle":"","family":"Li","given":"Qian","non-dropping-particle":"","parse-names":false,"suffix":""},{"dropping-particle":"","family":"Wu","given":"Yonghui","non-dropping-particle":"","parse-names":false,"suffix":""},{"dropping-particle":"","family":"Bian","given":"Jiang","non-dropping-particle":"","parse-names":false,"suffix":""},{"dropping-particle":"","family":"Lyu","given":"Tianchen","non-dropping-particle":"","parse-names":false,"suffix":""},{"dropping-particle":"","family":"Guo","given":"Yi","non-dropping-particle":"","parse-names":false,"suffix":""},{"dropping-particle":"","family":"Marra","given":"David","non-dropping-particle":"","parse-names":false,"suffix":""},{"dropping-particle":"","family":"Miller","given":"Amber","non-dropping-particle":"","parse-names":false,"suffix":""},{"dropping-particle":"","family":"Shenkman","given":"Elizabeth","non-dropping-particle":"","parse-names":false,"suffix":""},{"dropping-particle":"","family":"Maraganore","given":"Demetrius","non-dropping-particle":"","parse-names":false,"suffix":""}],"container-title":"medRxiv","id":"ITEM-1","issued":{"date-parts":[["2020"]]},"title":"Early prediction of Alzheimer’s disease and related dementias using electronic health records","type":"article-journal"},"uris":["http://www.mendeley.com/documents/?uuid=4bad9cd3-98a0-41b0-81b5-5849715aa843"]}],"mendeley":{"formattedCitation":"(Yang et al., 2020)","manualFormatting":"Yang et al. (2020)","plainTextFormattedCitation":"(Yang et al., 2020)","previouslyFormattedCitation":"(Yang et al., 2020)"},"properties":{"noteIndex":0},"schema":"https://github.com/citation-style-language/schema/raw/master/csl-citation.json"}</w:instrText>
      </w:r>
      <w:r w:rsidR="00001FAA">
        <w:rPr>
          <w:rFonts w:ascii="Times New Roman" w:hAnsi="Times New Roman" w:cs="Times New Roman"/>
          <w:sz w:val="24"/>
          <w:szCs w:val="24"/>
        </w:rPr>
        <w:fldChar w:fldCharType="separate"/>
      </w:r>
      <w:r w:rsidR="00001FAA" w:rsidRPr="00DA2435">
        <w:rPr>
          <w:rFonts w:ascii="Times New Roman" w:hAnsi="Times New Roman" w:cs="Times New Roman"/>
          <w:noProof/>
          <w:sz w:val="24"/>
          <w:szCs w:val="24"/>
        </w:rPr>
        <w:t xml:space="preserve">Yang </w:t>
      </w:r>
      <w:r w:rsidR="00001FAA" w:rsidRPr="00DA2435">
        <w:rPr>
          <w:rFonts w:ascii="Times New Roman" w:hAnsi="Times New Roman" w:cs="Times New Roman"/>
          <w:i/>
          <w:iCs/>
          <w:noProof/>
          <w:sz w:val="24"/>
          <w:szCs w:val="24"/>
        </w:rPr>
        <w:t>et al</w:t>
      </w:r>
      <w:r w:rsidR="00001FAA" w:rsidRPr="00DA2435">
        <w:rPr>
          <w:rFonts w:ascii="Times New Roman" w:hAnsi="Times New Roman" w:cs="Times New Roman"/>
          <w:noProof/>
          <w:sz w:val="24"/>
          <w:szCs w:val="24"/>
        </w:rPr>
        <w:t xml:space="preserve">. </w:t>
      </w:r>
      <w:r w:rsidR="00001FAA">
        <w:rPr>
          <w:rFonts w:ascii="Times New Roman" w:hAnsi="Times New Roman" w:cs="Times New Roman"/>
          <w:noProof/>
          <w:sz w:val="24"/>
          <w:szCs w:val="24"/>
        </w:rPr>
        <w:t>(</w:t>
      </w:r>
      <w:r w:rsidR="00001FAA" w:rsidRPr="00DA2435">
        <w:rPr>
          <w:rFonts w:ascii="Times New Roman" w:hAnsi="Times New Roman" w:cs="Times New Roman"/>
          <w:noProof/>
          <w:sz w:val="24"/>
          <w:szCs w:val="24"/>
        </w:rPr>
        <w:t>2020)</w:t>
      </w:r>
      <w:r w:rsidR="00001FAA">
        <w:rPr>
          <w:rFonts w:ascii="Times New Roman" w:hAnsi="Times New Roman" w:cs="Times New Roman"/>
          <w:sz w:val="24"/>
          <w:szCs w:val="24"/>
        </w:rPr>
        <w:fldChar w:fldCharType="end"/>
      </w:r>
      <w:r w:rsidR="00001FAA">
        <w:rPr>
          <w:rFonts w:ascii="Times New Roman" w:hAnsi="Times New Roman" w:cs="Times New Roman"/>
          <w:sz w:val="24"/>
          <w:szCs w:val="24"/>
        </w:rPr>
        <w:t xml:space="preserve"> had a total of 4669 unique features in their </w:t>
      </w:r>
      <w:r w:rsidR="00330EB7">
        <w:rPr>
          <w:rFonts w:ascii="Times New Roman" w:hAnsi="Times New Roman" w:cs="Times New Roman"/>
          <w:sz w:val="24"/>
          <w:szCs w:val="24"/>
        </w:rPr>
        <w:t>five</w:t>
      </w:r>
      <w:r w:rsidR="000870B4">
        <w:rPr>
          <w:rFonts w:ascii="Times New Roman" w:hAnsi="Times New Roman" w:cs="Times New Roman"/>
          <w:sz w:val="24"/>
          <w:szCs w:val="24"/>
        </w:rPr>
        <w:t>-</w:t>
      </w:r>
      <w:r w:rsidR="00001FAA">
        <w:rPr>
          <w:rFonts w:ascii="Times New Roman" w:hAnsi="Times New Roman" w:cs="Times New Roman"/>
          <w:sz w:val="24"/>
          <w:szCs w:val="24"/>
        </w:rPr>
        <w:t>year prediction window</w:t>
      </w:r>
      <w:r w:rsidR="003827C2">
        <w:rPr>
          <w:rFonts w:ascii="Times New Roman" w:hAnsi="Times New Roman" w:cs="Times New Roman"/>
          <w:sz w:val="24"/>
          <w:szCs w:val="24"/>
        </w:rPr>
        <w:t xml:space="preserve"> (resulting in 0.6</w:t>
      </w:r>
      <w:r w:rsidR="00A70491">
        <w:rPr>
          <w:rFonts w:ascii="Times New Roman" w:hAnsi="Times New Roman" w:cs="Times New Roman"/>
          <w:sz w:val="24"/>
          <w:szCs w:val="24"/>
        </w:rPr>
        <w:t>80</w:t>
      </w:r>
      <w:r w:rsidR="003827C2">
        <w:rPr>
          <w:rFonts w:ascii="Times New Roman" w:hAnsi="Times New Roman" w:cs="Times New Roman"/>
          <w:sz w:val="24"/>
          <w:szCs w:val="24"/>
        </w:rPr>
        <w:t xml:space="preserve"> AUC)</w:t>
      </w:r>
      <w:r w:rsidR="00001FAA">
        <w:rPr>
          <w:rFonts w:ascii="Times New Roman" w:hAnsi="Times New Roman" w:cs="Times New Roman"/>
          <w:sz w:val="24"/>
          <w:szCs w:val="24"/>
        </w:rPr>
        <w:t xml:space="preserve">, </w:t>
      </w:r>
      <w:r w:rsidR="008B0C33">
        <w:rPr>
          <w:rFonts w:ascii="Times New Roman" w:hAnsi="Times New Roman" w:cs="Times New Roman"/>
          <w:sz w:val="24"/>
          <w:szCs w:val="24"/>
        </w:rPr>
        <w:t xml:space="preserve">the SAIL databank allowed </w:t>
      </w:r>
      <w:r w:rsidR="00001FAA">
        <w:rPr>
          <w:rFonts w:ascii="Times New Roman" w:hAnsi="Times New Roman" w:cs="Times New Roman"/>
          <w:sz w:val="24"/>
          <w:szCs w:val="24"/>
        </w:rPr>
        <w:t xml:space="preserve">this study </w:t>
      </w:r>
      <w:r w:rsidR="00AF547E">
        <w:rPr>
          <w:rFonts w:ascii="Times New Roman" w:hAnsi="Times New Roman" w:cs="Times New Roman"/>
          <w:sz w:val="24"/>
          <w:szCs w:val="24"/>
        </w:rPr>
        <w:t xml:space="preserve">to </w:t>
      </w:r>
      <w:r w:rsidR="0017229E">
        <w:rPr>
          <w:rFonts w:ascii="Times New Roman" w:hAnsi="Times New Roman" w:cs="Times New Roman"/>
          <w:sz w:val="24"/>
          <w:szCs w:val="24"/>
        </w:rPr>
        <w:t>collect</w:t>
      </w:r>
      <w:r w:rsidR="00AF547E">
        <w:rPr>
          <w:rFonts w:ascii="Times New Roman" w:hAnsi="Times New Roman" w:cs="Times New Roman"/>
          <w:sz w:val="24"/>
          <w:szCs w:val="24"/>
        </w:rPr>
        <w:t xml:space="preserve"> </w:t>
      </w:r>
      <w:r w:rsidR="00EE5DCE">
        <w:rPr>
          <w:rFonts w:ascii="Times New Roman" w:hAnsi="Times New Roman" w:cs="Times New Roman"/>
          <w:sz w:val="24"/>
          <w:szCs w:val="24"/>
        </w:rPr>
        <w:t xml:space="preserve">a total of </w:t>
      </w:r>
      <w:r w:rsidR="00A75C55">
        <w:rPr>
          <w:rFonts w:ascii="Times New Roman" w:hAnsi="Times New Roman" w:cs="Times New Roman"/>
          <w:sz w:val="24"/>
          <w:szCs w:val="24"/>
        </w:rPr>
        <w:t>~</w:t>
      </w:r>
      <w:r w:rsidR="00001FAA">
        <w:rPr>
          <w:rFonts w:ascii="Times New Roman" w:hAnsi="Times New Roman" w:cs="Times New Roman"/>
          <w:sz w:val="24"/>
          <w:szCs w:val="24"/>
        </w:rPr>
        <w:t>36992 unique features</w:t>
      </w:r>
      <w:r w:rsidR="0017229E">
        <w:rPr>
          <w:rFonts w:ascii="Times New Roman" w:hAnsi="Times New Roman" w:cs="Times New Roman"/>
          <w:sz w:val="24"/>
          <w:szCs w:val="24"/>
        </w:rPr>
        <w:t xml:space="preserve"> from cases</w:t>
      </w:r>
      <w:r w:rsidR="00185D65">
        <w:rPr>
          <w:rFonts w:ascii="Times New Roman" w:hAnsi="Times New Roman" w:cs="Times New Roman"/>
          <w:sz w:val="24"/>
          <w:szCs w:val="24"/>
        </w:rPr>
        <w:t xml:space="preserve">. Despite only the 50 most common Read codes from AD cases were </w:t>
      </w:r>
      <w:r w:rsidR="00AC0D8A">
        <w:rPr>
          <w:rFonts w:ascii="Times New Roman" w:hAnsi="Times New Roman" w:cs="Times New Roman"/>
          <w:sz w:val="24"/>
          <w:szCs w:val="24"/>
        </w:rPr>
        <w:t>used</w:t>
      </w:r>
      <w:r w:rsidR="00185D65">
        <w:rPr>
          <w:rFonts w:ascii="Times New Roman" w:hAnsi="Times New Roman" w:cs="Times New Roman"/>
          <w:sz w:val="24"/>
          <w:szCs w:val="24"/>
        </w:rPr>
        <w:t xml:space="preserve">, the wide variety of features </w:t>
      </w:r>
      <w:r w:rsidR="00470790">
        <w:rPr>
          <w:rFonts w:ascii="Times New Roman" w:hAnsi="Times New Roman" w:cs="Times New Roman"/>
          <w:sz w:val="24"/>
          <w:szCs w:val="24"/>
        </w:rPr>
        <w:t xml:space="preserve">would </w:t>
      </w:r>
      <w:r w:rsidR="00185D65">
        <w:rPr>
          <w:rFonts w:ascii="Times New Roman" w:hAnsi="Times New Roman" w:cs="Times New Roman"/>
          <w:sz w:val="24"/>
          <w:szCs w:val="24"/>
        </w:rPr>
        <w:t xml:space="preserve">allow distinctive features </w:t>
      </w:r>
      <w:r w:rsidR="00470790">
        <w:rPr>
          <w:rFonts w:ascii="Times New Roman" w:hAnsi="Times New Roman" w:cs="Times New Roman"/>
          <w:sz w:val="24"/>
          <w:szCs w:val="24"/>
        </w:rPr>
        <w:t>uncommon</w:t>
      </w:r>
      <w:r w:rsidR="003936EA">
        <w:rPr>
          <w:rFonts w:ascii="Times New Roman" w:hAnsi="Times New Roman" w:cs="Times New Roman"/>
          <w:sz w:val="24"/>
          <w:szCs w:val="24"/>
        </w:rPr>
        <w:t>ly found</w:t>
      </w:r>
      <w:r w:rsidR="00470790">
        <w:rPr>
          <w:rFonts w:ascii="Times New Roman" w:hAnsi="Times New Roman" w:cs="Times New Roman"/>
          <w:sz w:val="24"/>
          <w:szCs w:val="24"/>
        </w:rPr>
        <w:t xml:space="preserve"> in other studies to be </w:t>
      </w:r>
      <w:r w:rsidR="005C5A82">
        <w:rPr>
          <w:rFonts w:ascii="Times New Roman" w:hAnsi="Times New Roman" w:cs="Times New Roman"/>
          <w:sz w:val="24"/>
          <w:szCs w:val="24"/>
        </w:rPr>
        <w:t>included.</w:t>
      </w:r>
    </w:p>
    <w:p w14:paraId="63D21F41" w14:textId="43A9B5A4" w:rsidR="00B712C2" w:rsidRDefault="00286822" w:rsidP="00172DA6">
      <w:pPr>
        <w:spacing w:line="480" w:lineRule="auto"/>
        <w:rPr>
          <w:rFonts w:ascii="Times New Roman" w:hAnsi="Times New Roman" w:cs="Times New Roman"/>
          <w:sz w:val="24"/>
          <w:szCs w:val="24"/>
        </w:rPr>
      </w:pPr>
      <w:r>
        <w:rPr>
          <w:rFonts w:ascii="Times New Roman" w:hAnsi="Times New Roman" w:cs="Times New Roman"/>
          <w:b/>
          <w:bCs/>
          <w:sz w:val="24"/>
          <w:szCs w:val="24"/>
        </w:rPr>
        <w:t>Top f</w:t>
      </w:r>
      <w:r w:rsidR="00C90A1F" w:rsidRPr="00100BBE">
        <w:rPr>
          <w:rFonts w:ascii="Times New Roman" w:hAnsi="Times New Roman" w:cs="Times New Roman"/>
          <w:b/>
          <w:bCs/>
          <w:sz w:val="24"/>
          <w:szCs w:val="24"/>
        </w:rPr>
        <w:t>eatures</w:t>
      </w:r>
    </w:p>
    <w:p w14:paraId="1FE2F93E" w14:textId="6DCC8499" w:rsidR="00D162F0" w:rsidRDefault="005B6596"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12C2">
        <w:rPr>
          <w:rFonts w:ascii="Times New Roman" w:hAnsi="Times New Roman" w:cs="Times New Roman"/>
          <w:sz w:val="24"/>
          <w:szCs w:val="24"/>
        </w:rPr>
        <w:t>As seen in table 5, the top</w:t>
      </w:r>
      <w:r w:rsidR="00A708B7">
        <w:rPr>
          <w:rFonts w:ascii="Times New Roman" w:hAnsi="Times New Roman" w:cs="Times New Roman"/>
          <w:sz w:val="24"/>
          <w:szCs w:val="24"/>
        </w:rPr>
        <w:t xml:space="preserve"> two</w:t>
      </w:r>
      <w:r w:rsidR="00B712C2">
        <w:rPr>
          <w:rFonts w:ascii="Times New Roman" w:hAnsi="Times New Roman" w:cs="Times New Roman"/>
          <w:sz w:val="24"/>
          <w:szCs w:val="24"/>
        </w:rPr>
        <w:t xml:space="preserve"> features </w:t>
      </w:r>
      <w:r w:rsidR="00783D4D">
        <w:rPr>
          <w:rFonts w:ascii="Times New Roman" w:hAnsi="Times New Roman" w:cs="Times New Roman"/>
          <w:sz w:val="24"/>
          <w:szCs w:val="24"/>
        </w:rPr>
        <w:t xml:space="preserve">for the random forest model (bal_rfmodel3A) </w:t>
      </w:r>
      <w:r w:rsidR="00B712C2">
        <w:rPr>
          <w:rFonts w:ascii="Times New Roman" w:hAnsi="Times New Roman" w:cs="Times New Roman"/>
          <w:sz w:val="24"/>
          <w:szCs w:val="24"/>
        </w:rPr>
        <w:t>were ALT/SGPT serum level and serum bilirubin level</w:t>
      </w:r>
      <w:r w:rsidR="00A708B7">
        <w:rPr>
          <w:rFonts w:ascii="Times New Roman" w:hAnsi="Times New Roman" w:cs="Times New Roman"/>
          <w:sz w:val="24"/>
          <w:szCs w:val="24"/>
        </w:rPr>
        <w:t>, showing</w:t>
      </w:r>
      <w:r w:rsidR="008846F9">
        <w:rPr>
          <w:rFonts w:ascii="Times New Roman" w:hAnsi="Times New Roman" w:cs="Times New Roman"/>
          <w:sz w:val="24"/>
          <w:szCs w:val="24"/>
        </w:rPr>
        <w:t xml:space="preserve"> </w:t>
      </w:r>
      <w:r w:rsidR="00783D4D">
        <w:rPr>
          <w:rFonts w:ascii="Times New Roman" w:hAnsi="Times New Roman" w:cs="Times New Roman"/>
          <w:sz w:val="24"/>
          <w:szCs w:val="24"/>
        </w:rPr>
        <w:t>significantly</w:t>
      </w:r>
      <w:r w:rsidR="008846F9">
        <w:rPr>
          <w:rFonts w:ascii="Times New Roman" w:hAnsi="Times New Roman" w:cs="Times New Roman"/>
          <w:sz w:val="24"/>
          <w:szCs w:val="24"/>
        </w:rPr>
        <w:t xml:space="preserve"> higher</w:t>
      </w:r>
      <w:r w:rsidR="00A708B7">
        <w:rPr>
          <w:rFonts w:ascii="Times New Roman" w:hAnsi="Times New Roman" w:cs="Times New Roman"/>
          <w:sz w:val="24"/>
          <w:szCs w:val="24"/>
        </w:rPr>
        <w:t xml:space="preserve"> importance </w:t>
      </w:r>
      <w:r w:rsidR="008846F9">
        <w:rPr>
          <w:rFonts w:ascii="Times New Roman" w:hAnsi="Times New Roman" w:cs="Times New Roman"/>
          <w:sz w:val="24"/>
          <w:szCs w:val="24"/>
        </w:rPr>
        <w:t xml:space="preserve">than most </w:t>
      </w:r>
      <w:r w:rsidR="00A708B7">
        <w:rPr>
          <w:rFonts w:ascii="Times New Roman" w:hAnsi="Times New Roman" w:cs="Times New Roman"/>
          <w:sz w:val="24"/>
          <w:szCs w:val="24"/>
        </w:rPr>
        <w:t xml:space="preserve">in classifying AD patients and controls (Figure </w:t>
      </w:r>
      <w:r w:rsidR="008E4620">
        <w:rPr>
          <w:rFonts w:ascii="Times New Roman" w:hAnsi="Times New Roman" w:cs="Times New Roman"/>
          <w:sz w:val="24"/>
          <w:szCs w:val="24"/>
        </w:rPr>
        <w:t>6</w:t>
      </w:r>
      <w:r w:rsidR="00A708B7">
        <w:rPr>
          <w:rFonts w:ascii="Times New Roman" w:hAnsi="Times New Roman" w:cs="Times New Roman"/>
          <w:sz w:val="24"/>
          <w:szCs w:val="24"/>
        </w:rPr>
        <w:t>)</w:t>
      </w:r>
      <w:r w:rsidR="002E6423">
        <w:rPr>
          <w:rFonts w:ascii="Times New Roman" w:hAnsi="Times New Roman" w:cs="Times New Roman"/>
          <w:sz w:val="24"/>
          <w:szCs w:val="24"/>
        </w:rPr>
        <w:t xml:space="preserve">. </w:t>
      </w:r>
      <w:r w:rsidR="00783D4D">
        <w:rPr>
          <w:rFonts w:ascii="Times New Roman" w:hAnsi="Times New Roman" w:cs="Times New Roman"/>
          <w:sz w:val="24"/>
          <w:szCs w:val="24"/>
        </w:rPr>
        <w:t xml:space="preserve">ALT </w:t>
      </w:r>
      <w:r w:rsidR="00CC52EF">
        <w:rPr>
          <w:rFonts w:ascii="Times New Roman" w:hAnsi="Times New Roman" w:cs="Times New Roman"/>
          <w:sz w:val="24"/>
          <w:szCs w:val="24"/>
        </w:rPr>
        <w:t>(</w:t>
      </w:r>
      <w:r w:rsidR="00783D4D">
        <w:rPr>
          <w:rFonts w:ascii="Times New Roman" w:hAnsi="Times New Roman" w:cs="Times New Roman"/>
          <w:sz w:val="24"/>
          <w:szCs w:val="24"/>
        </w:rPr>
        <w:t>alanine aminotransferase</w:t>
      </w:r>
      <w:r w:rsidR="00CC52EF">
        <w:rPr>
          <w:rFonts w:ascii="Times New Roman" w:hAnsi="Times New Roman" w:cs="Times New Roman"/>
          <w:sz w:val="24"/>
          <w:szCs w:val="24"/>
        </w:rPr>
        <w:t>)</w:t>
      </w:r>
      <w:r w:rsidR="00783D4D">
        <w:rPr>
          <w:rFonts w:ascii="Times New Roman" w:hAnsi="Times New Roman" w:cs="Times New Roman"/>
          <w:sz w:val="24"/>
          <w:szCs w:val="24"/>
        </w:rPr>
        <w:t xml:space="preserve">, </w:t>
      </w:r>
      <w:r w:rsidR="00783D4D">
        <w:rPr>
          <w:rFonts w:ascii="Times New Roman" w:hAnsi="Times New Roman" w:cs="Times New Roman"/>
          <w:sz w:val="24"/>
          <w:szCs w:val="24"/>
        </w:rPr>
        <w:lastRenderedPageBreak/>
        <w:t>SGPT</w:t>
      </w:r>
      <w:r w:rsidR="00CC52EF">
        <w:rPr>
          <w:rFonts w:ascii="Times New Roman" w:hAnsi="Times New Roman" w:cs="Times New Roman"/>
          <w:sz w:val="24"/>
          <w:szCs w:val="24"/>
        </w:rPr>
        <w:t xml:space="preserve"> (</w:t>
      </w:r>
      <w:r w:rsidR="00783D4D">
        <w:rPr>
          <w:rFonts w:ascii="Times New Roman" w:hAnsi="Times New Roman" w:cs="Times New Roman"/>
          <w:sz w:val="24"/>
          <w:szCs w:val="24"/>
        </w:rPr>
        <w:t>serum glutamic</w:t>
      </w:r>
      <w:r w:rsidR="000870B4">
        <w:rPr>
          <w:rFonts w:ascii="Times New Roman" w:hAnsi="Times New Roman" w:cs="Times New Roman"/>
          <w:sz w:val="24"/>
          <w:szCs w:val="24"/>
        </w:rPr>
        <w:t xml:space="preserve"> </w:t>
      </w:r>
      <w:r w:rsidR="00783D4D">
        <w:rPr>
          <w:rFonts w:ascii="Times New Roman" w:hAnsi="Times New Roman" w:cs="Times New Roman"/>
          <w:sz w:val="24"/>
          <w:szCs w:val="24"/>
        </w:rPr>
        <w:t>pyruvic transaminase</w:t>
      </w:r>
      <w:r w:rsidR="00CC52EF">
        <w:rPr>
          <w:rFonts w:ascii="Times New Roman" w:hAnsi="Times New Roman" w:cs="Times New Roman"/>
          <w:sz w:val="24"/>
          <w:szCs w:val="24"/>
        </w:rPr>
        <w:t>)</w:t>
      </w:r>
      <w:r w:rsidR="00783D4D">
        <w:rPr>
          <w:rFonts w:ascii="Times New Roman" w:hAnsi="Times New Roman" w:cs="Times New Roman"/>
          <w:sz w:val="24"/>
          <w:szCs w:val="24"/>
        </w:rPr>
        <w:t xml:space="preserve"> </w:t>
      </w:r>
      <w:r w:rsidR="00B1357A">
        <w:rPr>
          <w:rFonts w:ascii="Times New Roman" w:hAnsi="Times New Roman" w:cs="Times New Roman"/>
          <w:sz w:val="24"/>
          <w:szCs w:val="24"/>
        </w:rPr>
        <w:t>are</w:t>
      </w:r>
      <w:r w:rsidR="00060724">
        <w:rPr>
          <w:rFonts w:ascii="Times New Roman" w:hAnsi="Times New Roman" w:cs="Times New Roman"/>
          <w:sz w:val="24"/>
          <w:szCs w:val="24"/>
        </w:rPr>
        <w:t xml:space="preserve"> liver-related enzymes</w:t>
      </w:r>
      <w:r w:rsidR="00CC4DBC">
        <w:rPr>
          <w:rFonts w:ascii="Times New Roman" w:hAnsi="Times New Roman" w:cs="Times New Roman"/>
          <w:sz w:val="24"/>
          <w:szCs w:val="24"/>
        </w:rPr>
        <w:t xml:space="preserve">. </w:t>
      </w:r>
      <w:r w:rsidR="00060724">
        <w:rPr>
          <w:rFonts w:ascii="Times New Roman" w:hAnsi="Times New Roman" w:cs="Times New Roman"/>
          <w:sz w:val="24"/>
          <w:szCs w:val="24"/>
        </w:rPr>
        <w:t xml:space="preserve"> </w:t>
      </w:r>
      <w:r w:rsidR="00CC4DBC">
        <w:rPr>
          <w:rFonts w:ascii="Times New Roman" w:hAnsi="Times New Roman" w:cs="Times New Roman"/>
          <w:sz w:val="24"/>
          <w:szCs w:val="24"/>
        </w:rPr>
        <w:t xml:space="preserve">ALT, SGPT and bilirubin </w:t>
      </w:r>
      <w:r w:rsidR="00C54403">
        <w:rPr>
          <w:rFonts w:ascii="Times New Roman" w:hAnsi="Times New Roman" w:cs="Times New Roman"/>
          <w:sz w:val="24"/>
          <w:szCs w:val="24"/>
        </w:rPr>
        <w:t>w</w:t>
      </w:r>
      <w:r w:rsidR="000870B4">
        <w:rPr>
          <w:rFonts w:ascii="Times New Roman" w:hAnsi="Times New Roman" w:cs="Times New Roman"/>
          <w:sz w:val="24"/>
          <w:szCs w:val="24"/>
        </w:rPr>
        <w:t>ere</w:t>
      </w:r>
      <w:r w:rsidR="00060724">
        <w:rPr>
          <w:rFonts w:ascii="Times New Roman" w:hAnsi="Times New Roman" w:cs="Times New Roman"/>
          <w:sz w:val="24"/>
          <w:szCs w:val="24"/>
        </w:rPr>
        <w:t xml:space="preserve"> shown to correlate with liver diseases and injury</w:t>
      </w:r>
      <w:r w:rsidR="00C91580">
        <w:rPr>
          <w:rFonts w:ascii="Times New Roman" w:hAnsi="Times New Roman" w:cs="Times New Roman"/>
          <w:sz w:val="24"/>
          <w:szCs w:val="24"/>
        </w:rPr>
        <w:t xml:space="preserve"> </w:t>
      </w:r>
      <w:r w:rsidR="00C91580">
        <w:rPr>
          <w:rFonts w:ascii="Times New Roman" w:hAnsi="Times New Roman" w:cs="Times New Roman"/>
          <w:sz w:val="24"/>
          <w:szCs w:val="24"/>
        </w:rPr>
        <w:fldChar w:fldCharType="begin" w:fldLock="1"/>
      </w:r>
      <w:r w:rsidR="00952373">
        <w:rPr>
          <w:rFonts w:ascii="Times New Roman" w:hAnsi="Times New Roman" w:cs="Times New Roman"/>
          <w:sz w:val="24"/>
          <w:szCs w:val="24"/>
        </w:rPr>
        <w:instrText>ADDIN CSL_CITATION {"citationItems":[{"id":"ITEM-1","itemData":{"DOI":"10.1016/j.injury.2007.04.019","ISSN":"00201383","PMID":"17686485","abstract":"Background: Elevated serum alanine aminotransferase (ALT) as a marker for diagnosis, and assessment of severity in patients with blunt hepatic injuries are hitherto un-described or casually mentioned in literature. Methods: Prospective observational study of all patients admitted with blunt abdominal trauma accrued between May 2002 and December 2003. Upon admission, vital parameters were recorded and blood samples were drawn for haemogram and serum ALT (SGPT) levels. Patients were further evaluated with USG, CT scan or underwent a laparotomy. Results: Of the 122 patients with blunt abdominal injury, 32 had raised ALT, among these 31 had liver injury. No patient with a normal ALT had hepatic injury. Five patients with a significantly raised ALT and negative USG had liver injury. Patients with modestly raised ALT, mostly resolved on non-operative treatment, whereas, patients with more marked rise had more serious hepatic injuries, more complications, greater transfusion requirement, and higher death rates. Conclusion: This observational cohort study strongly suggests that raised serum ALT is a sensitive diagnostic marker for blunt liver injury and its levels may assist with prognosis and guide management. © 2007 Elsevier Ltd. All rights reserved.","author":[{"dropping-particle":"","family":"Srivastava","given":"Aseem Ranjan","non-dropping-particle":"","parse-names":false,"suffix":""},{"dropping-particle":"","family":"Kumar","given":"Sandeep","non-dropping-particle":"","parse-names":false,"suffix":""},{"dropping-particle":"","family":"Agarwal","given":"G. G.","non-dropping-particle":"","parse-names":false,"suffix":""},{"dropping-particle":"","family":"Ranjan","given":"Priyadarshi","non-dropping-particle":"","parse-names":false,"suffix":""}],"container-title":"Injury","id":"ITEM-1","issued":{"date-parts":[["2007"]]},"page":"1069-1074","title":"Blunt abdominal injury: Serum ALT-A marker of liver injury and a guide to assessment of its severity","type":"article-journal","volume":"38"},"uris":["http://www.mendeley.com/documents/?uuid=eb672790-2c59-4e96-bde9-072aec882793"]},{"id":"ITEM-2","itemData":{"DOI":"10.1007/BF01324898","ISSN":"1573-2568","abstract":"The SGOT/SGPT ratio is significantly elevated in patients with alcoholic hepatitis and cirrhosis (2.85±0.2) compared with patients with postnecrotic cirrhosis (1.74±0.2), chronic hepatitis (1.3±0.17), obstructive jaundice (0.81±0.06) and viral hepatitis (0.74 ±0.07). An SGOT/SGPT ratio greater than 2 is highly suggestive of alcoholic hepatitis and cirrhosis. It occurs in 70% of these patients compared with 26% of patients with postnecrotic cirrhosis, 8% with chronic hepatitis, 4% with viral hepatitis and none with obstructive jaundice.","author":[{"dropping-particle":"","family":"Cohen","given":"Jerold A","non-dropping-particle":"","parse-names":false,"suffix":""},{"dropping-particle":"","family":"Kaplan","given":"Marshall M","non-dropping-particle":"","parse-names":false,"suffix":""}],"container-title":"Digestive Diseases and Sciences","id":"ITEM-2","issue":"11","issued":{"date-parts":[["1979"]]},"page":"835-838","title":"The SGOT/SGPT ratio—An indicator of alcoholic liver disease","type":"article-journal","volume":"24"},"uris":["http://www.mendeley.com/documents/?uuid=5359f21a-f974-46c9-a1fc-6cace4fb24ee"]},{"id":"ITEM-3","itemData":{"DOI":"10.3350/cmh.2012.18.4.383","ISSN":"2287285X","PMID":"23323254","abstract":"Serum bilirubin exerts antioxidant and cytoprotective effects. In addition, elevated serum bilirubin levels are associated with a decreased risk of metabolic and cardiovascular diseases. However, few studies have evaluated whether serum bilirubin is associated with non-alcoholic fatty liver disease (NAFLD), which is closely associated with other metabolic diseases. The aim of this study was thus to elucidate the association between serum total bilirubin levels and NAFLD. A cross-sectional study of 17,348 subjects undergoing a routine health check-up was conducted. Subjects positive for hepatitis B or hepatitis C virus, or with other hepatitis history were excluded. NAFLD was diagnosed on the basis of typical ultrasonographic findings and an alcohol consumption of less than 20 g/day. The mean age of the subjects was 49 years and 9,076 (52.3%) were men. The prevalence of NAFLD decreased steadily as the serum bilirubin level increased in both men and women (P&lt;0.001 for both). Multivariate regression analysis adjusted for other metabolic risk factors showed that serum bilirubin level was inversely associated with the prevalence of NAFLD [odds ratio (OR)=0.88, 95% confidence interval (CI)=0.80-0.97]. Furthermore, there was an inverse, dose-dependent association between NAFLD and serum total bilirubin levels (OR=0.83, 95% CI=0.75-0.93 in the third quartile; OR=0.80, 95% CI=0.71-0.90 in the fourth quartile vs. lowest quartile, P for trend &lt;0.001). Serum bilirubin levels were found to be inversely associated with the prevalence of NAFLD independent of known metabolic risk factors. Serum bilirubin might be a protective marker for NAFLD.","author":[{"dropping-particle":"","family":"Kwak","given":"Min Sun","non-dropping-particle":"","parse-names":false,"suffix":""},{"dropping-particle":"","family":"Kim","given":"Donghee","non-dropping-particle":"","parse-names":false,"suffix":""},{"dropping-particle":"","family":"Chung","given":"Goh Eun","non-dropping-particle":"","parse-names":false,"suffix":""},{"dropping-particle":"","family":"Kang","given":"Seung Joo","non-dropping-particle":"","parse-names":false,"suffix":""},{"dropping-particle":"","family":"Park","given":"Min Jung","non-dropping-particle":"","parse-names":false,"suffix":""},{"dropping-particle":"","family":"Kim","given":"Yoon Jun","non-dropping-particle":"","parse-names":false,"suffix":""},{"dropping-particle":"","family":"Yoon","given":"Jung Hwan","non-dropping-particle":"","parse-names":false,"suffix":""},{"dropping-particle":"","family":"Lee","given":"Hyo Suk","non-dropping-particle":"","parse-names":false,"suffix":""}],"container-title":"Clinical and molecular hepatology","id":"ITEM-3","issue":"4","issued":{"date-parts":[["2012"]]},"page":"383-390","title":"Serum bilirubin levels are inversely associated with nonalcoholic fatty liver disease","type":"article-journal","volume":"18"},"uris":["http://www.mendeley.com/documents/?uuid=f64de930-1d12-446d-b3ac-6e4b50fb5618"]}],"mendeley":{"formattedCitation":"(Cohen &amp; Kaplan, 1979; Kwak et al., 2012; Srivastava, Kumar, Agarwal, &amp; Ranjan, 2007)","plainTextFormattedCitation":"(Cohen &amp; Kaplan, 1979; Kwak et al., 2012; Srivastava, Kumar, Agarwal, &amp; Ranjan, 2007)","previouslyFormattedCitation":"(Cohen &amp; Kaplan, 1979; Kwak et al., 2012; Srivastava, Kumar, Agarwal, &amp; Ranjan, 2007)"},"properties":{"noteIndex":0},"schema":"https://github.com/citation-style-language/schema/raw/master/csl-citation.json"}</w:instrText>
      </w:r>
      <w:r w:rsidR="00C91580">
        <w:rPr>
          <w:rFonts w:ascii="Times New Roman" w:hAnsi="Times New Roman" w:cs="Times New Roman"/>
          <w:sz w:val="24"/>
          <w:szCs w:val="24"/>
        </w:rPr>
        <w:fldChar w:fldCharType="separate"/>
      </w:r>
      <w:r w:rsidR="009761CC" w:rsidRPr="009761CC">
        <w:rPr>
          <w:rFonts w:ascii="Times New Roman" w:hAnsi="Times New Roman" w:cs="Times New Roman"/>
          <w:noProof/>
          <w:sz w:val="24"/>
          <w:szCs w:val="24"/>
        </w:rPr>
        <w:t>(Cohen &amp; Kaplan, 1979; Kwak et al., 2012; Srivastava, Kumar, Agarwal, &amp; Ranjan, 2007)</w:t>
      </w:r>
      <w:r w:rsidR="00C91580">
        <w:rPr>
          <w:rFonts w:ascii="Times New Roman" w:hAnsi="Times New Roman" w:cs="Times New Roman"/>
          <w:sz w:val="24"/>
          <w:szCs w:val="24"/>
        </w:rPr>
        <w:fldChar w:fldCharType="end"/>
      </w:r>
      <w:r w:rsidR="00060724">
        <w:rPr>
          <w:rFonts w:ascii="Times New Roman" w:hAnsi="Times New Roman" w:cs="Times New Roman"/>
          <w:sz w:val="24"/>
          <w:szCs w:val="24"/>
        </w:rPr>
        <w:t>.</w:t>
      </w:r>
      <w:r w:rsidR="00026A71">
        <w:rPr>
          <w:rFonts w:ascii="Times New Roman" w:hAnsi="Times New Roman" w:cs="Times New Roman"/>
          <w:sz w:val="24"/>
          <w:szCs w:val="24"/>
        </w:rPr>
        <w:t xml:space="preserve"> </w:t>
      </w:r>
      <w:r w:rsidR="00E0098B">
        <w:rPr>
          <w:rFonts w:ascii="Times New Roman" w:hAnsi="Times New Roman" w:cs="Times New Roman"/>
          <w:sz w:val="24"/>
          <w:szCs w:val="24"/>
        </w:rPr>
        <w:t xml:space="preserve">And </w:t>
      </w:r>
      <w:r w:rsidR="00657659">
        <w:rPr>
          <w:rFonts w:ascii="Times New Roman" w:hAnsi="Times New Roman" w:cs="Times New Roman"/>
          <w:sz w:val="24"/>
          <w:szCs w:val="24"/>
        </w:rPr>
        <w:t xml:space="preserve">liver problems </w:t>
      </w:r>
      <w:r w:rsidR="00E0098B">
        <w:rPr>
          <w:rFonts w:ascii="Times New Roman" w:hAnsi="Times New Roman" w:cs="Times New Roman"/>
          <w:sz w:val="24"/>
          <w:szCs w:val="24"/>
        </w:rPr>
        <w:t xml:space="preserve">are correlated </w:t>
      </w:r>
      <w:r w:rsidR="00657659">
        <w:rPr>
          <w:rFonts w:ascii="Times New Roman" w:hAnsi="Times New Roman" w:cs="Times New Roman"/>
          <w:sz w:val="24"/>
          <w:szCs w:val="24"/>
        </w:rPr>
        <w:t xml:space="preserve">with AD, as demonstrated by </w:t>
      </w:r>
      <w:r w:rsidR="00657659">
        <w:rPr>
          <w:rFonts w:ascii="Times New Roman" w:hAnsi="Times New Roman" w:cs="Times New Roman"/>
          <w:sz w:val="24"/>
          <w:szCs w:val="24"/>
        </w:rPr>
        <w:fldChar w:fldCharType="begin" w:fldLock="1"/>
      </w:r>
      <w:r w:rsidR="00657659">
        <w:rPr>
          <w:rFonts w:ascii="Times New Roman" w:hAnsi="Times New Roman" w:cs="Times New Roman"/>
          <w:sz w:val="24"/>
          <w:szCs w:val="24"/>
        </w:rPr>
        <w:instrText>ADDIN CSL_CITATION {"citationItems":[{"id":"ITEM-1","itemData":{"DOI":"10.3233/jad-190848","ISSN":"13872877","abstract":"Clinical specialization is not only a force for progress, but it has also led to the fragmentation of medical knowledge. The focus of research in the field of Alzheimer's disease (AD) is neurobiology, while hepatologists focus on liver diseases and lipid specialists on atherosclerosis. This article on AD focuses on the role of the liver and lipid homeostasis in the development of AD. Amyloid-β (Aβ) deposits accumulate as plaques in the brain of an AD patient long before cognitive decline is evident. Aβ generation is a normal physiological process; the steady-state level of Aβ in the brain is determined by balance between Aβ production and its clearance. We present evidence suggesting that the liver is the origin of brain Aβ deposits and that it is involved in peripheral clearance of circulating Aβ in the blood. Hence the liver could be targeted to decrease Aβ production or increase peripheral clearance.","author":[{"dropping-particle":"","family":"Bassendine","given":"Margaret F.","non-dropping-particle":"","parse-names":false,"suffix":""},{"dropping-particle":"","family":"Taylor-Robinson","given":"Simon D.","non-dropping-particle":"","parse-names":false,"suffix":""},{"dropping-particle":"","family":"Fertleman","given":"Michael","non-dropping-particle":"","parse-names":false,"suffix":""},{"dropping-particle":"","family":"Khan","given":"Michael","non-dropping-particle":"","parse-names":false,"suffix":""},{"dropping-particle":"","family":"Neely","given":"Dermot","non-dropping-particle":"","parse-names":false,"suffix":""}],"container-title":"Journal of Alzheimer's Disease","id":"ITEM-1","issue":"1","issued":{"date-parts":[["2020"]]},"page":"1-14","title":"Is Alzheimer’s Disease a liver disease of the brain?","type":"article-journal","volume":"75"},"uris":["http://www.mendeley.com/documents/?uuid=6c57caa4-35f8-40f7-8bf4-0d38460e227d"]}],"mendeley":{"formattedCitation":"(Bassendine, Taylor-Robinson, Fertleman, Khan, &amp; Neely, 2020)","manualFormatting":"Bassendine, Taylor-Robinson, Fertleman, Khan, &amp; Neely (2020)","plainTextFormattedCitation":"(Bassendine, Taylor-Robinson, Fertleman, Khan, &amp; Neely, 2020)","previouslyFormattedCitation":"(Bassendine, Taylor-Robinson, Fertleman, Khan, &amp; Neely, 2020)"},"properties":{"noteIndex":0},"schema":"https://github.com/citation-style-language/schema/raw/master/csl-citation.json"}</w:instrText>
      </w:r>
      <w:r w:rsidR="00657659">
        <w:rPr>
          <w:rFonts w:ascii="Times New Roman" w:hAnsi="Times New Roman" w:cs="Times New Roman"/>
          <w:sz w:val="24"/>
          <w:szCs w:val="24"/>
        </w:rPr>
        <w:fldChar w:fldCharType="separate"/>
      </w:r>
      <w:r w:rsidR="00657659" w:rsidRPr="00B55106">
        <w:rPr>
          <w:rFonts w:ascii="Times New Roman" w:hAnsi="Times New Roman" w:cs="Times New Roman"/>
          <w:noProof/>
          <w:sz w:val="24"/>
          <w:szCs w:val="24"/>
        </w:rPr>
        <w:t xml:space="preserve">Bassendine, Taylor-Robinson, Fertleman, Khan, &amp; Neely </w:t>
      </w:r>
      <w:r w:rsidR="00657659">
        <w:rPr>
          <w:rFonts w:ascii="Times New Roman" w:hAnsi="Times New Roman" w:cs="Times New Roman"/>
          <w:noProof/>
          <w:sz w:val="24"/>
          <w:szCs w:val="24"/>
        </w:rPr>
        <w:t>(</w:t>
      </w:r>
      <w:r w:rsidR="00657659" w:rsidRPr="00B55106">
        <w:rPr>
          <w:rFonts w:ascii="Times New Roman" w:hAnsi="Times New Roman" w:cs="Times New Roman"/>
          <w:noProof/>
          <w:sz w:val="24"/>
          <w:szCs w:val="24"/>
        </w:rPr>
        <w:t>2020)</w:t>
      </w:r>
      <w:r w:rsidR="00657659">
        <w:rPr>
          <w:rFonts w:ascii="Times New Roman" w:hAnsi="Times New Roman" w:cs="Times New Roman"/>
          <w:sz w:val="24"/>
          <w:szCs w:val="24"/>
        </w:rPr>
        <w:fldChar w:fldCharType="end"/>
      </w:r>
      <w:r w:rsidR="00657659">
        <w:rPr>
          <w:rFonts w:ascii="Times New Roman" w:hAnsi="Times New Roman" w:cs="Times New Roman"/>
          <w:sz w:val="24"/>
          <w:szCs w:val="24"/>
        </w:rPr>
        <w:t>. They found that Amyloid</w:t>
      </w:r>
      <w:r w:rsidR="00657659" w:rsidRPr="00B55106">
        <w:rPr>
          <w:rFonts w:ascii="Times New Roman" w:hAnsi="Times New Roman" w:cs="Times New Roman"/>
          <w:sz w:val="24"/>
          <w:szCs w:val="24"/>
        </w:rPr>
        <w:t>-</w:t>
      </w:r>
      <w:r w:rsidR="00657659" w:rsidRPr="00B55106">
        <w:rPr>
          <w:rFonts w:ascii="Times New Roman" w:hAnsi="Times New Roman" w:cs="Times New Roman"/>
          <w:color w:val="202124"/>
          <w:sz w:val="24"/>
          <w:szCs w:val="24"/>
          <w:shd w:val="clear" w:color="auto" w:fill="FFFFFF"/>
        </w:rPr>
        <w:t xml:space="preserve">β </w:t>
      </w:r>
      <w:r w:rsidR="00657659">
        <w:rPr>
          <w:rFonts w:ascii="Times New Roman" w:hAnsi="Times New Roman" w:cs="Times New Roman"/>
          <w:color w:val="202124"/>
          <w:sz w:val="24"/>
          <w:szCs w:val="24"/>
          <w:shd w:val="clear" w:color="auto" w:fill="FFFFFF"/>
        </w:rPr>
        <w:t xml:space="preserve">deposits – which accumulates in the brain of an AD patient “long before cognitive decline is evident”, could be originated from the liver. Additionally, they also suggested the liver </w:t>
      </w:r>
      <w:r w:rsidR="007B4E22">
        <w:rPr>
          <w:rFonts w:ascii="Times New Roman" w:hAnsi="Times New Roman" w:cs="Times New Roman"/>
          <w:color w:val="202124"/>
          <w:sz w:val="24"/>
          <w:szCs w:val="24"/>
          <w:shd w:val="clear" w:color="auto" w:fill="FFFFFF"/>
        </w:rPr>
        <w:t xml:space="preserve">is </w:t>
      </w:r>
      <w:r w:rsidR="00657659">
        <w:rPr>
          <w:rFonts w:ascii="Times New Roman" w:hAnsi="Times New Roman" w:cs="Times New Roman"/>
          <w:color w:val="202124"/>
          <w:sz w:val="24"/>
          <w:szCs w:val="24"/>
          <w:shd w:val="clear" w:color="auto" w:fill="FFFFFF"/>
        </w:rPr>
        <w:t xml:space="preserve">involved in peripheral clearance of </w:t>
      </w:r>
      <w:r w:rsidR="00657659">
        <w:rPr>
          <w:rFonts w:ascii="Times New Roman" w:hAnsi="Times New Roman" w:cs="Times New Roman"/>
          <w:sz w:val="24"/>
          <w:szCs w:val="24"/>
        </w:rPr>
        <w:t>Amyloid</w:t>
      </w:r>
      <w:r w:rsidR="00657659" w:rsidRPr="00B55106">
        <w:rPr>
          <w:rFonts w:ascii="Times New Roman" w:hAnsi="Times New Roman" w:cs="Times New Roman"/>
          <w:sz w:val="24"/>
          <w:szCs w:val="24"/>
        </w:rPr>
        <w:t>-</w:t>
      </w:r>
      <w:r w:rsidR="00657659" w:rsidRPr="00B55106">
        <w:rPr>
          <w:rFonts w:ascii="Times New Roman" w:hAnsi="Times New Roman" w:cs="Times New Roman"/>
          <w:color w:val="202124"/>
          <w:sz w:val="24"/>
          <w:szCs w:val="24"/>
          <w:shd w:val="clear" w:color="auto" w:fill="FFFFFF"/>
        </w:rPr>
        <w:t xml:space="preserve">β </w:t>
      </w:r>
      <w:r w:rsidR="00657659">
        <w:rPr>
          <w:rFonts w:ascii="Times New Roman" w:hAnsi="Times New Roman" w:cs="Times New Roman"/>
          <w:color w:val="202124"/>
          <w:sz w:val="24"/>
          <w:szCs w:val="24"/>
          <w:shd w:val="clear" w:color="auto" w:fill="FFFFFF"/>
        </w:rPr>
        <w:t>deposits in blood circulation. In another paper by</w:t>
      </w:r>
      <w:r w:rsidR="00657659">
        <w:rPr>
          <w:rFonts w:ascii="Times New Roman" w:hAnsi="Times New Roman" w:cs="Times New Roman"/>
          <w:color w:val="202124"/>
          <w:sz w:val="24"/>
          <w:szCs w:val="24"/>
          <w:shd w:val="clear" w:color="auto" w:fill="FFFFFF"/>
        </w:rPr>
        <w:fldChar w:fldCharType="begin" w:fldLock="1"/>
      </w:r>
      <w:r w:rsidR="008A3983">
        <w:rPr>
          <w:rFonts w:ascii="Times New Roman" w:hAnsi="Times New Roman" w:cs="Times New Roman"/>
          <w:color w:val="202124"/>
          <w:sz w:val="24"/>
          <w:szCs w:val="24"/>
          <w:shd w:val="clear" w:color="auto" w:fill="FFFFFF"/>
        </w:rPr>
        <w:instrText>ADDIN CSL_CITATION {"citationItems":[{"id":"ITEM-1","itemData":{"DOI":"10.1186/s12974-015-0467-5","ISSN":"17422094","PMID":"26728181","abstract":"Background: Non-alcoholic fatty liver disease (NAFLD) is a chronic liver disease afflicting about one third of the world's population and 30 % of the US population. It is induced by consumption of high-lipid diets and is characterized by liver inflammation and subsequent liver pathology. Obesity and consumption of a high-fat diet are known to increase the risk of Alzheimer's disease (AD). Here, we investigated NAFLD-induced liver inflammation in the pathogenesis of AD. Methods: WT and APP-Tg mice were fed with a standard diet (SD) or a high-fat diet (HFD) for 2, 5 months, or 1 year to induce NAFLD. Another set of APP-Tg mice were removed from HFD after 2 months and put back on SD for 3 months. Results: During acute phase NAFLD, WT and APP-Tg mice developed significant liver inflammation and pathology that coincided with increased numbers of activated microglial cells in the brain, increased inflammatory cytokine profile, and increased expression of toll-like receptors. Chronic NAFLD induced advanced pathological signs of AD in both WT and APP-Tg mice, and also induced neuronal apoptosis. We observed decreased brain expression of low-density lipoprotein receptor-related protein-1 (LRP-1) which is involved in β-amyloid clearance, in both WT and APP-Tg mice after ongoing administration of the HFD. LRP-1 expression correlated with advanced signs of AD over the course of chronic NAFLD. Removal of mice from HFD during acute NAFLD reversed liver pathology, decreased signs of activated microglial cells and neuro-inflammation, and decreased β-amyloid plaque load. Conclusions: Our findings indicate that chronic inflammation induced outside the brain is sufficient to induce neurodegeneration in the absence of genetic predisposition.","author":[{"dropping-particle":"","family":"Kim","given":"Do Geun","non-dropping-particle":"","parse-names":false,"suffix":""},{"dropping-particle":"","family":"Krenz","given":"Antje","non-dropping-particle":"","parse-names":false,"suffix":""},{"dropping-particle":"","family":"Toussaint","given":"Leon E.","non-dropping-particle":"","parse-names":false,"suffix":""},{"dropping-particle":"","family":"Maurer","given":"Kirk J.","non-dropping-particle":"","parse-names":false,"suffix":""},{"dropping-particle":"","family":"Robinson","given":"Sudie Ann","non-dropping-particle":"","parse-names":false,"suffix":""},{"dropping-particle":"","family":"Yan","given":"Angela","non-dropping-particle":"","parse-names":false,"suffix":""},{"dropping-particle":"","family":"Torres","given":"Luisa","non-dropping-particle":"","parse-names":false,"suffix":""},{"dropping-particle":"","family":"Bynoe","given":"Margaret S.","non-dropping-particle":"","parse-names":false,"suffix":""}],"container-title":"Journal of Neuroinflammation","id":"ITEM-1","issue":"1","issued":{"date-parts":[["2016"]]},"page":"1-18","publisher":"Journal of Neuroinflammation","title":"Non-alcoholic fatty liver disease induces signs of Alzheimer's disease (AD) in wild-type mice and accelerates pathological signs of AD in an AD model","type":"article-journal","volume":"13"},"uris":["http://www.mendeley.com/documents/?uuid=fe178ecd-88b4-4a0b-b39c-1eb14f56a902"]}],"mendeley":{"formattedCitation":"(D. G. Kim et al., 2016)","manualFormatting":" D. G. Kim et al. (2016)","plainTextFormattedCitation":"(D. G. Kim et al., 2016)","previouslyFormattedCitation":"(D. G. Kim et al., 2016)"},"properties":{"noteIndex":0},"schema":"https://github.com/citation-style-language/schema/raw/master/csl-citation.json"}</w:instrText>
      </w:r>
      <w:r w:rsidR="00657659">
        <w:rPr>
          <w:rFonts w:ascii="Times New Roman" w:hAnsi="Times New Roman" w:cs="Times New Roman"/>
          <w:color w:val="202124"/>
          <w:sz w:val="24"/>
          <w:szCs w:val="24"/>
          <w:shd w:val="clear" w:color="auto" w:fill="FFFFFF"/>
        </w:rPr>
        <w:fldChar w:fldCharType="separate"/>
      </w:r>
      <w:r w:rsidR="00657659">
        <w:rPr>
          <w:rFonts w:ascii="Times New Roman" w:hAnsi="Times New Roman" w:cs="Times New Roman"/>
          <w:noProof/>
          <w:color w:val="202124"/>
          <w:sz w:val="24"/>
          <w:szCs w:val="24"/>
          <w:shd w:val="clear" w:color="auto" w:fill="FFFFFF"/>
        </w:rPr>
        <w:t xml:space="preserve"> </w:t>
      </w:r>
      <w:r w:rsidR="00657659" w:rsidRPr="003F25A8">
        <w:rPr>
          <w:rFonts w:ascii="Times New Roman" w:hAnsi="Times New Roman" w:cs="Times New Roman"/>
          <w:noProof/>
          <w:color w:val="202124"/>
          <w:sz w:val="24"/>
          <w:szCs w:val="24"/>
          <w:shd w:val="clear" w:color="auto" w:fill="FFFFFF"/>
        </w:rPr>
        <w:t xml:space="preserve">D. G. Kim </w:t>
      </w:r>
      <w:r w:rsidR="00657659" w:rsidRPr="003F25A8">
        <w:rPr>
          <w:rFonts w:ascii="Times New Roman" w:hAnsi="Times New Roman" w:cs="Times New Roman"/>
          <w:i/>
          <w:iCs/>
          <w:noProof/>
          <w:color w:val="202124"/>
          <w:sz w:val="24"/>
          <w:szCs w:val="24"/>
          <w:shd w:val="clear" w:color="auto" w:fill="FFFFFF"/>
        </w:rPr>
        <w:t>et al</w:t>
      </w:r>
      <w:r w:rsidR="00657659" w:rsidRPr="003F25A8">
        <w:rPr>
          <w:rFonts w:ascii="Times New Roman" w:hAnsi="Times New Roman" w:cs="Times New Roman"/>
          <w:noProof/>
          <w:color w:val="202124"/>
          <w:sz w:val="24"/>
          <w:szCs w:val="24"/>
          <w:shd w:val="clear" w:color="auto" w:fill="FFFFFF"/>
        </w:rPr>
        <w:t xml:space="preserve">. </w:t>
      </w:r>
      <w:r w:rsidR="00657659">
        <w:rPr>
          <w:rFonts w:ascii="Times New Roman" w:hAnsi="Times New Roman" w:cs="Times New Roman"/>
          <w:noProof/>
          <w:color w:val="202124"/>
          <w:sz w:val="24"/>
          <w:szCs w:val="24"/>
          <w:shd w:val="clear" w:color="auto" w:fill="FFFFFF"/>
        </w:rPr>
        <w:t>(</w:t>
      </w:r>
      <w:r w:rsidR="00657659" w:rsidRPr="003F25A8">
        <w:rPr>
          <w:rFonts w:ascii="Times New Roman" w:hAnsi="Times New Roman" w:cs="Times New Roman"/>
          <w:noProof/>
          <w:color w:val="202124"/>
          <w:sz w:val="24"/>
          <w:szCs w:val="24"/>
          <w:shd w:val="clear" w:color="auto" w:fill="FFFFFF"/>
        </w:rPr>
        <w:t>2016)</w:t>
      </w:r>
      <w:r w:rsidR="00657659">
        <w:rPr>
          <w:rFonts w:ascii="Times New Roman" w:hAnsi="Times New Roman" w:cs="Times New Roman"/>
          <w:color w:val="202124"/>
          <w:sz w:val="24"/>
          <w:szCs w:val="24"/>
          <w:shd w:val="clear" w:color="auto" w:fill="FFFFFF"/>
        </w:rPr>
        <w:fldChar w:fldCharType="end"/>
      </w:r>
      <w:r w:rsidR="00657659">
        <w:rPr>
          <w:rFonts w:ascii="Times New Roman" w:hAnsi="Times New Roman" w:cs="Times New Roman"/>
          <w:color w:val="202124"/>
          <w:sz w:val="24"/>
          <w:szCs w:val="24"/>
          <w:shd w:val="clear" w:color="auto" w:fill="FFFFFF"/>
        </w:rPr>
        <w:t xml:space="preserve">, they found that mice induced with chronic liver diseases led to a decrease in a protein </w:t>
      </w:r>
      <w:r w:rsidR="000C5411">
        <w:rPr>
          <w:rFonts w:ascii="Times New Roman" w:hAnsi="Times New Roman" w:cs="Times New Roman"/>
          <w:color w:val="202124"/>
          <w:sz w:val="24"/>
          <w:szCs w:val="24"/>
          <w:shd w:val="clear" w:color="auto" w:fill="FFFFFF"/>
        </w:rPr>
        <w:t xml:space="preserve">involved with </w:t>
      </w:r>
      <w:r w:rsidR="000C5411">
        <w:rPr>
          <w:rFonts w:ascii="Times New Roman" w:hAnsi="Times New Roman" w:cs="Times New Roman"/>
          <w:sz w:val="24"/>
          <w:szCs w:val="24"/>
        </w:rPr>
        <w:t>Amyloid</w:t>
      </w:r>
      <w:r w:rsidR="000C5411" w:rsidRPr="00B55106">
        <w:rPr>
          <w:rFonts w:ascii="Times New Roman" w:hAnsi="Times New Roman" w:cs="Times New Roman"/>
          <w:sz w:val="24"/>
          <w:szCs w:val="24"/>
        </w:rPr>
        <w:t>-</w:t>
      </w:r>
      <w:r w:rsidR="000C5411" w:rsidRPr="00B55106">
        <w:rPr>
          <w:rFonts w:ascii="Times New Roman" w:hAnsi="Times New Roman" w:cs="Times New Roman"/>
          <w:color w:val="202124"/>
          <w:sz w:val="24"/>
          <w:szCs w:val="24"/>
          <w:shd w:val="clear" w:color="auto" w:fill="FFFFFF"/>
        </w:rPr>
        <w:t>β</w:t>
      </w:r>
      <w:r w:rsidR="000C5411">
        <w:rPr>
          <w:rFonts w:ascii="Times New Roman" w:hAnsi="Times New Roman" w:cs="Times New Roman"/>
          <w:color w:val="202124"/>
          <w:sz w:val="24"/>
          <w:szCs w:val="24"/>
          <w:shd w:val="clear" w:color="auto" w:fill="FFFFFF"/>
        </w:rPr>
        <w:t xml:space="preserve"> clearance </w:t>
      </w:r>
      <w:r w:rsidR="00657659">
        <w:rPr>
          <w:rFonts w:ascii="Times New Roman" w:hAnsi="Times New Roman" w:cs="Times New Roman"/>
          <w:color w:val="202124"/>
          <w:sz w:val="24"/>
          <w:szCs w:val="24"/>
          <w:shd w:val="clear" w:color="auto" w:fill="FFFFFF"/>
        </w:rPr>
        <w:t xml:space="preserve">(low-density lipoprotein receptor-related protein-1), which </w:t>
      </w:r>
      <w:r w:rsidR="006F2A17">
        <w:rPr>
          <w:rFonts w:ascii="Times New Roman" w:hAnsi="Times New Roman" w:cs="Times New Roman"/>
          <w:color w:val="202124"/>
          <w:sz w:val="24"/>
          <w:szCs w:val="24"/>
          <w:shd w:val="clear" w:color="auto" w:fill="FFFFFF"/>
        </w:rPr>
        <w:t xml:space="preserve">leads to </w:t>
      </w:r>
      <w:r w:rsidR="00657659">
        <w:rPr>
          <w:rFonts w:ascii="Times New Roman" w:hAnsi="Times New Roman" w:cs="Times New Roman"/>
          <w:color w:val="202124"/>
          <w:sz w:val="24"/>
          <w:szCs w:val="24"/>
          <w:shd w:val="clear" w:color="auto" w:fill="FFFFFF"/>
        </w:rPr>
        <w:t xml:space="preserve">pathological signs </w:t>
      </w:r>
      <w:r w:rsidR="006F2A17">
        <w:rPr>
          <w:rFonts w:ascii="Times New Roman" w:hAnsi="Times New Roman" w:cs="Times New Roman"/>
          <w:color w:val="202124"/>
          <w:sz w:val="24"/>
          <w:szCs w:val="24"/>
          <w:shd w:val="clear" w:color="auto" w:fill="FFFFFF"/>
        </w:rPr>
        <w:t>of</w:t>
      </w:r>
      <w:r w:rsidR="00657659">
        <w:rPr>
          <w:rFonts w:ascii="Times New Roman" w:hAnsi="Times New Roman" w:cs="Times New Roman"/>
          <w:color w:val="202124"/>
          <w:sz w:val="24"/>
          <w:szCs w:val="24"/>
          <w:shd w:val="clear" w:color="auto" w:fill="FFFFFF"/>
        </w:rPr>
        <w:t xml:space="preserve"> AD. </w:t>
      </w:r>
      <w:r w:rsidR="00925934">
        <w:rPr>
          <w:rFonts w:ascii="Times New Roman" w:hAnsi="Times New Roman" w:cs="Times New Roman"/>
          <w:color w:val="202124"/>
          <w:sz w:val="24"/>
          <w:szCs w:val="24"/>
          <w:shd w:val="clear" w:color="auto" w:fill="FFFFFF"/>
        </w:rPr>
        <w:t xml:space="preserve">This suggests that ALT and SGPT </w:t>
      </w:r>
      <w:r w:rsidR="00925934">
        <w:rPr>
          <w:rFonts w:ascii="Times New Roman" w:hAnsi="Times New Roman" w:cs="Times New Roman"/>
          <w:sz w:val="24"/>
          <w:szCs w:val="24"/>
        </w:rPr>
        <w:t>could potentially be important predictors for early diagnosis of AD</w:t>
      </w:r>
      <w:r w:rsidR="006B6296">
        <w:rPr>
          <w:rFonts w:ascii="Times New Roman" w:hAnsi="Times New Roman" w:cs="Times New Roman"/>
          <w:sz w:val="24"/>
          <w:szCs w:val="24"/>
        </w:rPr>
        <w:t xml:space="preserve">, as they </w:t>
      </w:r>
      <w:r w:rsidR="007849E2">
        <w:rPr>
          <w:rFonts w:ascii="Times New Roman" w:hAnsi="Times New Roman" w:cs="Times New Roman"/>
          <w:sz w:val="24"/>
          <w:szCs w:val="24"/>
        </w:rPr>
        <w:t>forecast</w:t>
      </w:r>
      <w:r w:rsidR="006B6296">
        <w:rPr>
          <w:rFonts w:ascii="Times New Roman" w:hAnsi="Times New Roman" w:cs="Times New Roman"/>
          <w:sz w:val="24"/>
          <w:szCs w:val="24"/>
        </w:rPr>
        <w:t xml:space="preserve"> </w:t>
      </w:r>
      <w:r w:rsidR="005F4BC2">
        <w:rPr>
          <w:rFonts w:ascii="Times New Roman" w:hAnsi="Times New Roman" w:cs="Times New Roman"/>
          <w:sz w:val="24"/>
          <w:szCs w:val="24"/>
        </w:rPr>
        <w:t xml:space="preserve">complications </w:t>
      </w:r>
      <w:r w:rsidR="00872C85">
        <w:rPr>
          <w:rFonts w:ascii="Times New Roman" w:hAnsi="Times New Roman" w:cs="Times New Roman"/>
          <w:sz w:val="24"/>
          <w:szCs w:val="24"/>
        </w:rPr>
        <w:t xml:space="preserve">in </w:t>
      </w:r>
      <w:r w:rsidR="006B6296">
        <w:rPr>
          <w:rFonts w:ascii="Times New Roman" w:hAnsi="Times New Roman" w:cs="Times New Roman"/>
          <w:sz w:val="24"/>
          <w:szCs w:val="24"/>
        </w:rPr>
        <w:t>the liver, which could lead to an increase in Amyloid-</w:t>
      </w:r>
      <w:r w:rsidR="006B6296" w:rsidRPr="00B55106">
        <w:rPr>
          <w:rFonts w:ascii="Times New Roman" w:hAnsi="Times New Roman" w:cs="Times New Roman"/>
          <w:color w:val="202124"/>
          <w:sz w:val="24"/>
          <w:szCs w:val="24"/>
          <w:shd w:val="clear" w:color="auto" w:fill="FFFFFF"/>
        </w:rPr>
        <w:t>β</w:t>
      </w:r>
      <w:r w:rsidR="006B6296">
        <w:rPr>
          <w:rFonts w:ascii="Times New Roman" w:hAnsi="Times New Roman" w:cs="Times New Roman"/>
          <w:color w:val="202124"/>
          <w:sz w:val="24"/>
          <w:szCs w:val="24"/>
          <w:shd w:val="clear" w:color="auto" w:fill="FFFFFF"/>
        </w:rPr>
        <w:t xml:space="preserve"> in the brain</w:t>
      </w:r>
      <w:r w:rsidR="00925934">
        <w:rPr>
          <w:rFonts w:ascii="Times New Roman" w:hAnsi="Times New Roman" w:cs="Times New Roman"/>
          <w:sz w:val="24"/>
          <w:szCs w:val="24"/>
        </w:rPr>
        <w:t>.</w:t>
      </w:r>
      <w:r w:rsidR="00F36A64">
        <w:rPr>
          <w:rFonts w:ascii="Times New Roman" w:hAnsi="Times New Roman" w:cs="Times New Roman"/>
          <w:sz w:val="24"/>
          <w:szCs w:val="24"/>
        </w:rPr>
        <w:t xml:space="preserve"> </w:t>
      </w:r>
      <w:r w:rsidR="005D5A96">
        <w:rPr>
          <w:rFonts w:ascii="Times New Roman" w:hAnsi="Times New Roman" w:cs="Times New Roman"/>
          <w:sz w:val="24"/>
          <w:szCs w:val="24"/>
        </w:rPr>
        <w:t xml:space="preserve">Despite liver diseases </w:t>
      </w:r>
      <w:r w:rsidR="00926721">
        <w:rPr>
          <w:rFonts w:ascii="Times New Roman" w:hAnsi="Times New Roman" w:cs="Times New Roman"/>
          <w:sz w:val="24"/>
          <w:szCs w:val="24"/>
        </w:rPr>
        <w:t xml:space="preserve">is not </w:t>
      </w:r>
      <w:r w:rsidR="005D5A96">
        <w:rPr>
          <w:rFonts w:ascii="Times New Roman" w:hAnsi="Times New Roman" w:cs="Times New Roman"/>
          <w:sz w:val="24"/>
          <w:szCs w:val="24"/>
        </w:rPr>
        <w:t xml:space="preserve">identified as </w:t>
      </w:r>
      <w:r w:rsidR="00926721">
        <w:rPr>
          <w:rFonts w:ascii="Times New Roman" w:hAnsi="Times New Roman" w:cs="Times New Roman"/>
          <w:sz w:val="24"/>
          <w:szCs w:val="24"/>
        </w:rPr>
        <w:t xml:space="preserve">an </w:t>
      </w:r>
      <w:r w:rsidR="005D5A96">
        <w:rPr>
          <w:rFonts w:ascii="Times New Roman" w:hAnsi="Times New Roman" w:cs="Times New Roman"/>
          <w:sz w:val="24"/>
          <w:szCs w:val="24"/>
        </w:rPr>
        <w:t>important risk factor for dementia in the Lancet commission</w:t>
      </w:r>
      <w:r w:rsidR="009E3FDF">
        <w:rPr>
          <w:rFonts w:ascii="Times New Roman" w:hAnsi="Times New Roman" w:cs="Times New Roman"/>
          <w:sz w:val="24"/>
          <w:szCs w:val="24"/>
        </w:rPr>
        <w:t>,</w:t>
      </w:r>
      <w:r w:rsidR="005D5A96">
        <w:rPr>
          <w:rFonts w:ascii="Times New Roman" w:hAnsi="Times New Roman" w:cs="Times New Roman"/>
          <w:sz w:val="24"/>
          <w:szCs w:val="24"/>
        </w:rPr>
        <w:t xml:space="preserve"> </w:t>
      </w:r>
      <w:r w:rsidR="009E3FDF">
        <w:rPr>
          <w:rFonts w:ascii="Times New Roman" w:hAnsi="Times New Roman" w:cs="Times New Roman"/>
          <w:sz w:val="24"/>
          <w:szCs w:val="24"/>
        </w:rPr>
        <w:t>n</w:t>
      </w:r>
      <w:r w:rsidR="005D5A96">
        <w:rPr>
          <w:rFonts w:ascii="Times New Roman" w:hAnsi="Times New Roman" w:cs="Times New Roman"/>
          <w:sz w:val="24"/>
          <w:szCs w:val="24"/>
        </w:rPr>
        <w:t xml:space="preserve">or </w:t>
      </w:r>
      <w:r w:rsidR="009E3FDF">
        <w:rPr>
          <w:rFonts w:ascii="Times New Roman" w:hAnsi="Times New Roman" w:cs="Times New Roman"/>
          <w:sz w:val="24"/>
          <w:szCs w:val="24"/>
        </w:rPr>
        <w:t>in</w:t>
      </w:r>
      <w:r w:rsidR="00F12029">
        <w:rPr>
          <w:rFonts w:ascii="Times New Roman" w:hAnsi="Times New Roman" w:cs="Times New Roman"/>
          <w:sz w:val="24"/>
          <w:szCs w:val="24"/>
        </w:rPr>
        <w:t xml:space="preserve"> </w:t>
      </w:r>
      <w:r w:rsidR="005D5A96">
        <w:rPr>
          <w:rFonts w:ascii="Times New Roman" w:hAnsi="Times New Roman" w:cs="Times New Roman"/>
          <w:sz w:val="24"/>
          <w:szCs w:val="24"/>
        </w:rPr>
        <w:t>the Lifestyle for Brain Health (Libra) index</w:t>
      </w:r>
      <w:r w:rsidR="00FF2151">
        <w:rPr>
          <w:rFonts w:ascii="Times New Roman" w:hAnsi="Times New Roman" w:cs="Times New Roman"/>
          <w:sz w:val="24"/>
          <w:szCs w:val="24"/>
        </w:rPr>
        <w:t xml:space="preserve"> –a common method to calculate dementia risk</w:t>
      </w:r>
      <w:r w:rsidR="005D5A96">
        <w:rPr>
          <w:rFonts w:ascii="Times New Roman" w:hAnsi="Times New Roman" w:cs="Times New Roman"/>
          <w:sz w:val="24"/>
          <w:szCs w:val="24"/>
        </w:rPr>
        <w:t xml:space="preserve"> </w:t>
      </w:r>
      <w:r w:rsidR="005D5A96">
        <w:rPr>
          <w:rFonts w:ascii="Times New Roman" w:hAnsi="Times New Roman" w:cs="Times New Roman"/>
          <w:sz w:val="24"/>
          <w:szCs w:val="24"/>
        </w:rPr>
        <w:fldChar w:fldCharType="begin" w:fldLock="1"/>
      </w:r>
      <w:r w:rsidR="00CE7E86">
        <w:rPr>
          <w:rFonts w:ascii="Times New Roman" w:hAnsi="Times New Roman" w:cs="Times New Roman"/>
          <w:sz w:val="24"/>
          <w:szCs w:val="24"/>
        </w:rPr>
        <w:instrText>ADDIN CSL_CITATION {"citationItems":[{"id":"ITEM-1","itemData":{"DOI":"10.14569/ijacsa.2019.0100820","ISSN":"21565570","abstract":"Dementia is considered one of the greatest global health and social care challenges in the 21st century. Fortunately, dementia can be delayed or possibly prevented by changes in lifestyle as dictated through known modifiable risk factors. These risk factors include low education, hypertension, obesity, hearing loss, depression, diabetes, physical inactivity, smoking, and social isolation. Other risk factors are non-modifiable and include aging and genetics. The main goal of this study is to demonstrate how machine learning methods can help predict dementia based on an individual's modifiable risk factors profile. We use publicly available datasets for training algorithms to predict participant' s cognitive state diagnosis, as cognitive normal or mild cognitive impairment or dementia. Several approaches were implemented using data from the Alzheimer's Disease Neuroimaging Initiative (ADNI) longitudinal study. The best classification results were obtained using both the Lancet and the Libra risk factor lists via longitudinal datasets, which outperformed cross-sectional baseline datasets. Moreover, using only data of the most recent visits provided even better results than using the complete longitudinal set. A binary classification (dementia vs. non-dementia) yielded approximately 92% accuracy, while the full multi-class prediction performance yielded to a 77% accuracy using logistic regression, followed by random forest with 92% and 70% respectively. The results demonstrate the utility of machine learning in the prediction of cognitive impairment based on modifiable risk factors and may encourage interventions to reduce the prevalence or severity of the condition in large populations.","author":[{"dropping-particle":"","family":"Bin-Hezam","given":"Reem","non-dropping-particle":"","parse-names":false,"suffix":""},{"dropping-particle":"","family":"Ward","given":"Tomas E.","non-dropping-particle":"","parse-names":false,"suffix":""}],"container-title":"International Journal of Advanced Computer Science and Applications","id":"ITEM-1","issued":{"date-parts":[["2019"]]},"page":"148-158","title":"A machine learning approach towards detecting dementia based on its modifiable risk factors","type":"article-journal","volume":"10"},"uris":["http://www.mendeley.com/documents/?uuid=43aa6b9e-a361-49ad-a0c4-2ff97d241cc3"]},{"id":"ITEM-2","itemData":{"DOI":"10.1016/S0140-6736(20)30367-6","ISSN":"1474547X","PMID":"32738937","author":[{"dropping-particle":"","family":"Livingston","given":"Gill","non-dropping-particle":"","parse-names":false,"suffix":""},{"dropping-particle":"","family":"Huntley","given":"Jonathan","non-dropping-particle":"","parse-names":false,"suffix":""},{"dropping-particle":"","family":"Sommerlad","given":"Andrew","non-dropping-particle":"","parse-names":false,"suffix":""},{"dropping-particle":"","family":"Ames","given":"David","non-dropping-particle":"","parse-names":false,"suffix":""},{"dropping-particle":"","family":"Ballard","given":"Clive","non-dropping-particle":"","parse-names":false,"suffix":""},{"dropping-particle":"","family":"Banerjee","given":"Sube","non-dropping-particle":"","parse-names":false,"suffix":""},{"dropping-particle":"","family":"Brayne","given":"Carol","non-dropping-particle":"","parse-names":false,"suffix":""},{"dropping-particle":"","family":"Burns","given":"Alistair","non-dropping-particle":"","parse-names":false,"suffix":""},{"dropping-particle":"","family":"Cohen-Mansfield","given":"Jiska","non-dropping-particle":"","parse-names":false,"suffix":""},{"dropping-particle":"","family":"Cooper","given":"Claudia","non-dropping-particle":"","parse-names":false,"suffix":""},{"dropping-particle":"","family":"Costafreda","given":"Sergi G.","non-dropping-particle":"","parse-names":false,"suffix":""},{"dropping-particle":"","family":"Dias","given":"Amit","non-dropping-particle":"","parse-names":false,"suffix":""},{"dropping-particle":"","family":"Fox","given":"Nick","non-dropping-particle":"","parse-names":false,"suffix":""},{"dropping-particle":"","family":"Gitlin","given":"Laura N.","non-dropping-particle":"","parse-names":false,"suffix":""},{"dropping-particle":"","family":"Howard","given":"Robert","non-dropping-particle":"","parse-names":false,"suffix":""},{"dropping-particle":"","family":"Kales","given":"Helen C.","non-dropping-particle":"","parse-names":false,"suffix":""},{"dropping-particle":"","family":"Kivimäki","given":"Mika","non-dropping-particle":"","parse-names":false,"suffix":""},{"dropping-particle":"","family":"Larson","given":"Eric B.","non-dropping-particle":"","parse-names":false,"suffix":""},{"dropping-particle":"","family":"Ogunniyi","given":"Adesola","non-dropping-particle":"","parse-names":false,"suffix":""},{"dropping-particle":"","family":"Orgeta","given":"Vasiliki","non-dropping-particle":"","parse-names":false,"suffix":""},{"dropping-particle":"","family":"Ritchie","given":"Karen","non-dropping-particle":"","parse-names":false,"suffix":""},{"dropping-particle":"","family":"Rockwood","given":"Kenneth","non-dropping-particle":"","parse-names":false,"suffix":""},{"dropping-particle":"","family":"Sampson","given":"Elizabeth L.","non-dropping-particle":"","parse-names":false,"suffix":""},{"dropping-particle":"","family":"Samus","given":"Quincy","non-dropping-particle":"","parse-names":false,"suffix":""},{"dropping-particle":"","family":"Schneider","given":"Lon S.","non-dropping-particle":"","parse-names":false,"suffix":""},{"dropping-particle":"","family":"Selbæk","given":"Geir","non-dropping-particle":"","parse-names":false,"suffix":""},{"dropping-particle":"","family":"Teri","given":"Linda","non-dropping-particle":"","parse-names":false,"suffix":""},{"dropping-particle":"","family":"Mukadam","given":"Naaheed","non-dropping-particle":"","parse-names":false,"suffix":""}],"container-title":"The Lancet","id":"ITEM-2","issued":{"date-parts":[["2020"]]},"page":"413-446","title":"Dementia prevention, intervention, and care: 2020 report of the Lancet Commission","type":"article-journal","volume":"396"},"uris":["http://www.mendeley.com/documents/?uuid=3b66e6f1-842f-43cb-b709-c74969fb6798"]}],"mendeley":{"formattedCitation":"(Bin-Hezam &amp; Ward, 2019; Livingston et al., 2020)","plainTextFormattedCitation":"(Bin-Hezam &amp; Ward, 2019; Livingston et al., 2020)","previouslyFormattedCitation":"(Bin-Hezam &amp; Ward, 2019; Livingston et al., 2020)"},"properties":{"noteIndex":0},"schema":"https://github.com/citation-style-language/schema/raw/master/csl-citation.json"}</w:instrText>
      </w:r>
      <w:r w:rsidR="005D5A96">
        <w:rPr>
          <w:rFonts w:ascii="Times New Roman" w:hAnsi="Times New Roman" w:cs="Times New Roman"/>
          <w:sz w:val="24"/>
          <w:szCs w:val="24"/>
        </w:rPr>
        <w:fldChar w:fldCharType="separate"/>
      </w:r>
      <w:r w:rsidR="00C045B6" w:rsidRPr="00C045B6">
        <w:rPr>
          <w:rFonts w:ascii="Times New Roman" w:hAnsi="Times New Roman" w:cs="Times New Roman"/>
          <w:noProof/>
          <w:sz w:val="24"/>
          <w:szCs w:val="24"/>
        </w:rPr>
        <w:t>(Bin-Hezam &amp; Ward, 2019; Livingston et al., 2020)</w:t>
      </w:r>
      <w:r w:rsidR="005D5A96">
        <w:rPr>
          <w:rFonts w:ascii="Times New Roman" w:hAnsi="Times New Roman" w:cs="Times New Roman"/>
          <w:sz w:val="24"/>
          <w:szCs w:val="24"/>
        </w:rPr>
        <w:fldChar w:fldCharType="end"/>
      </w:r>
      <w:r w:rsidR="0087345A">
        <w:rPr>
          <w:rFonts w:ascii="Times New Roman" w:hAnsi="Times New Roman" w:cs="Times New Roman"/>
          <w:sz w:val="24"/>
          <w:szCs w:val="24"/>
        </w:rPr>
        <w:t>,</w:t>
      </w:r>
      <w:r w:rsidR="00906212">
        <w:rPr>
          <w:rFonts w:ascii="Times New Roman" w:hAnsi="Times New Roman" w:cs="Times New Roman"/>
          <w:sz w:val="24"/>
          <w:szCs w:val="24"/>
        </w:rPr>
        <w:t xml:space="preserve"> </w:t>
      </w:r>
      <w:r w:rsidR="0087345A">
        <w:rPr>
          <w:rFonts w:ascii="Times New Roman" w:hAnsi="Times New Roman" w:cs="Times New Roman"/>
          <w:sz w:val="24"/>
          <w:szCs w:val="24"/>
        </w:rPr>
        <w:t>d</w:t>
      </w:r>
      <w:r w:rsidR="005D5A96">
        <w:rPr>
          <w:rFonts w:ascii="Times New Roman" w:hAnsi="Times New Roman" w:cs="Times New Roman"/>
          <w:sz w:val="24"/>
          <w:szCs w:val="24"/>
        </w:rPr>
        <w:t>iabetes</w:t>
      </w:r>
      <w:r w:rsidR="00191EE6">
        <w:rPr>
          <w:rFonts w:ascii="Times New Roman" w:hAnsi="Times New Roman" w:cs="Times New Roman"/>
          <w:sz w:val="24"/>
          <w:szCs w:val="24"/>
        </w:rPr>
        <w:t xml:space="preserve"> – </w:t>
      </w:r>
      <w:r w:rsidR="005D5A96">
        <w:rPr>
          <w:rFonts w:ascii="Times New Roman" w:hAnsi="Times New Roman" w:cs="Times New Roman"/>
          <w:sz w:val="24"/>
          <w:szCs w:val="24"/>
        </w:rPr>
        <w:t xml:space="preserve">a condition closely related to liver diseases, was </w:t>
      </w:r>
      <w:r w:rsidR="00F41145">
        <w:rPr>
          <w:rFonts w:ascii="Times New Roman" w:hAnsi="Times New Roman" w:cs="Times New Roman"/>
          <w:sz w:val="24"/>
          <w:szCs w:val="24"/>
        </w:rPr>
        <w:t xml:space="preserve">cited by both </w:t>
      </w:r>
      <w:r w:rsidR="00191EE6">
        <w:rPr>
          <w:rFonts w:ascii="Times New Roman" w:hAnsi="Times New Roman" w:cs="Times New Roman"/>
          <w:sz w:val="24"/>
          <w:szCs w:val="24"/>
        </w:rPr>
        <w:t xml:space="preserve">as </w:t>
      </w:r>
      <w:r w:rsidR="00CA64EC">
        <w:rPr>
          <w:rFonts w:ascii="Times New Roman" w:hAnsi="Times New Roman" w:cs="Times New Roman"/>
          <w:sz w:val="24"/>
          <w:szCs w:val="24"/>
        </w:rPr>
        <w:t xml:space="preserve">an </w:t>
      </w:r>
      <w:r w:rsidR="00191EE6">
        <w:rPr>
          <w:rFonts w:ascii="Times New Roman" w:hAnsi="Times New Roman" w:cs="Times New Roman"/>
          <w:sz w:val="24"/>
          <w:szCs w:val="24"/>
        </w:rPr>
        <w:t xml:space="preserve">important predictor </w:t>
      </w:r>
      <w:r w:rsidR="00191EE6">
        <w:rPr>
          <w:rFonts w:ascii="Times New Roman" w:hAnsi="Times New Roman" w:cs="Times New Roman"/>
          <w:sz w:val="24"/>
          <w:szCs w:val="24"/>
        </w:rPr>
        <w:fldChar w:fldCharType="begin" w:fldLock="1"/>
      </w:r>
      <w:r w:rsidR="006C682E">
        <w:rPr>
          <w:rFonts w:ascii="Times New Roman" w:hAnsi="Times New Roman" w:cs="Times New Roman"/>
          <w:sz w:val="24"/>
          <w:szCs w:val="24"/>
        </w:rPr>
        <w:instrText>ADDIN CSL_CITATION {"citationItems":[{"id":"ITEM-1","itemData":{"DOI":"10.14569/ijacsa.2019.0100820","ISSN":"21565570","abstract":"Dementia is considered one of the greatest global health and social care challenges in the 21st century. Fortunately, dementia can be delayed or possibly prevented by changes in lifestyle as dictated through known modifiable risk factors. These risk factors include low education, hypertension, obesity, hearing loss, depression, diabetes, physical inactivity, smoking, and social isolation. Other risk factors are non-modifiable and include aging and genetics. The main goal of this study is to demonstrate how machine learning methods can help predict dementia based on an individual's modifiable risk factors profile. We use publicly available datasets for training algorithms to predict participant' s cognitive state diagnosis, as cognitive normal or mild cognitive impairment or dementia. Several approaches were implemented using data from the Alzheimer's Disease Neuroimaging Initiative (ADNI) longitudinal study. The best classification results were obtained using both the Lancet and the Libra risk factor lists via longitudinal datasets, which outperformed cross-sectional baseline datasets. Moreover, using only data of the most recent visits provided even better results than using the complete longitudinal set. A binary classification (dementia vs. non-dementia) yielded approximately 92% accuracy, while the full multi-class prediction performance yielded to a 77% accuracy using logistic regression, followed by random forest with 92% and 70% respectively. The results demonstrate the utility of machine learning in the prediction of cognitive impairment based on modifiable risk factors and may encourage interventions to reduce the prevalence or severity of the condition in large populations.","author":[{"dropping-particle":"","family":"Bin-Hezam","given":"Reem","non-dropping-particle":"","parse-names":false,"suffix":""},{"dropping-particle":"","family":"Ward","given":"Tomas E.","non-dropping-particle":"","parse-names":false,"suffix":""}],"container-title":"International Journal of Advanced Computer Science and Applications","id":"ITEM-1","issued":{"date-parts":[["2019"]]},"page":"148-158","title":"A machine learning approach towards detecting dementia based on its modifiable risk factors","type":"article-journal","volume":"10"},"uris":["http://www.mendeley.com/documents/?uuid=43aa6b9e-a361-49ad-a0c4-2ff97d241cc3"]}],"mendeley":{"formattedCitation":"(Bin-Hezam &amp; Ward, 2019)","plainTextFormattedCitation":"(Bin-Hezam &amp; Ward, 2019)","previouslyFormattedCitation":"(Bin-Hezam &amp; Ward, 2019)"},"properties":{"noteIndex":0},"schema":"https://github.com/citation-style-language/schema/raw/master/csl-citation.json"}</w:instrText>
      </w:r>
      <w:r w:rsidR="00191EE6">
        <w:rPr>
          <w:rFonts w:ascii="Times New Roman" w:hAnsi="Times New Roman" w:cs="Times New Roman"/>
          <w:sz w:val="24"/>
          <w:szCs w:val="24"/>
        </w:rPr>
        <w:fldChar w:fldCharType="separate"/>
      </w:r>
      <w:r w:rsidR="00527379" w:rsidRPr="00527379">
        <w:rPr>
          <w:rFonts w:ascii="Times New Roman" w:hAnsi="Times New Roman" w:cs="Times New Roman"/>
          <w:noProof/>
          <w:sz w:val="24"/>
          <w:szCs w:val="24"/>
        </w:rPr>
        <w:t>(Bin-Hezam &amp; Ward, 2019)</w:t>
      </w:r>
      <w:r w:rsidR="00191EE6">
        <w:rPr>
          <w:rFonts w:ascii="Times New Roman" w:hAnsi="Times New Roman" w:cs="Times New Roman"/>
          <w:sz w:val="24"/>
          <w:szCs w:val="24"/>
        </w:rPr>
        <w:fldChar w:fldCharType="end"/>
      </w:r>
      <w:r w:rsidR="006C3959">
        <w:rPr>
          <w:rFonts w:ascii="Times New Roman" w:hAnsi="Times New Roman" w:cs="Times New Roman"/>
          <w:sz w:val="24"/>
          <w:szCs w:val="24"/>
        </w:rPr>
        <w:t xml:space="preserve">. </w:t>
      </w:r>
      <w:r w:rsidR="00D50006">
        <w:rPr>
          <w:rFonts w:ascii="Times New Roman" w:hAnsi="Times New Roman" w:cs="Times New Roman"/>
          <w:sz w:val="24"/>
          <w:szCs w:val="24"/>
        </w:rPr>
        <w:t>Additionally, ALT levels</w:t>
      </w:r>
      <w:r w:rsidR="00C0726E">
        <w:rPr>
          <w:rFonts w:ascii="Times New Roman" w:hAnsi="Times New Roman" w:cs="Times New Roman"/>
          <w:sz w:val="24"/>
          <w:szCs w:val="24"/>
        </w:rPr>
        <w:t xml:space="preserve"> w</w:t>
      </w:r>
      <w:r w:rsidR="00C5079D">
        <w:rPr>
          <w:rFonts w:ascii="Times New Roman" w:hAnsi="Times New Roman" w:cs="Times New Roman"/>
          <w:sz w:val="24"/>
          <w:szCs w:val="24"/>
        </w:rPr>
        <w:t>ere</w:t>
      </w:r>
      <w:r w:rsidR="00C0726E">
        <w:rPr>
          <w:rFonts w:ascii="Times New Roman" w:hAnsi="Times New Roman" w:cs="Times New Roman"/>
          <w:sz w:val="24"/>
          <w:szCs w:val="24"/>
        </w:rPr>
        <w:t xml:space="preserve"> </w:t>
      </w:r>
      <w:r w:rsidR="004B6608">
        <w:rPr>
          <w:rFonts w:ascii="Times New Roman" w:hAnsi="Times New Roman" w:cs="Times New Roman"/>
          <w:sz w:val="24"/>
          <w:szCs w:val="24"/>
        </w:rPr>
        <w:t>known to be</w:t>
      </w:r>
      <w:r w:rsidR="00D50006">
        <w:rPr>
          <w:rFonts w:ascii="Times New Roman" w:hAnsi="Times New Roman" w:cs="Times New Roman"/>
          <w:sz w:val="24"/>
          <w:szCs w:val="24"/>
        </w:rPr>
        <w:t xml:space="preserve"> a good indicator for overall health </w:t>
      </w:r>
      <w:r w:rsidR="006C3959">
        <w:rPr>
          <w:rFonts w:ascii="Times New Roman" w:hAnsi="Times New Roman" w:cs="Times New Roman"/>
          <w:sz w:val="24"/>
          <w:szCs w:val="24"/>
        </w:rPr>
        <w:t>in the context of</w:t>
      </w:r>
      <w:r w:rsidR="00D50006">
        <w:rPr>
          <w:rFonts w:ascii="Times New Roman" w:hAnsi="Times New Roman" w:cs="Times New Roman"/>
          <w:sz w:val="24"/>
          <w:szCs w:val="24"/>
        </w:rPr>
        <w:t xml:space="preserve"> obesity </w:t>
      </w:r>
      <w:r w:rsidR="00810129">
        <w:rPr>
          <w:rFonts w:ascii="Times New Roman" w:hAnsi="Times New Roman" w:cs="Times New Roman"/>
          <w:sz w:val="24"/>
          <w:szCs w:val="24"/>
        </w:rPr>
        <w:t xml:space="preserve">and cardiovascular diseases </w:t>
      </w:r>
      <w:r w:rsidR="00EC70BF">
        <w:rPr>
          <w:rFonts w:ascii="Times New Roman" w:hAnsi="Times New Roman" w:cs="Times New Roman"/>
          <w:sz w:val="24"/>
          <w:szCs w:val="24"/>
        </w:rPr>
        <w:fldChar w:fldCharType="begin" w:fldLock="1"/>
      </w:r>
      <w:r w:rsidR="008A3983">
        <w:rPr>
          <w:rFonts w:ascii="Times New Roman" w:hAnsi="Times New Roman" w:cs="Times New Roman"/>
          <w:sz w:val="24"/>
          <w:szCs w:val="24"/>
        </w:rPr>
        <w:instrText>ADDIN CSL_CITATION {"citationItems":[{"id":"ITEM-1","itemData":{"DOI":"10.1002/hep.22109","ISSN":"02709139","PMID":"18366115","author":[{"dropping-particle":"","family":"Kim","given":"W. Ray","non-dropping-particle":"","parse-names":false,"suffix":""},{"dropping-particle":"","family":"Flamm","given":"Steven L.","non-dropping-particle":"","parse-names":false,"suffix":""},{"dropping-particle":"","family":"Bisceglie","given":"Adrian M.","non-dropping-particle":"Di","parse-names":false,"suffix":""},{"dropping-particle":"","family":"Bodenheimer","given":"Henry C.","non-dropping-particle":"","parse-names":false,"suffix":""}],"container-title":"Hepatology","id":"ITEM-1","issued":{"date-parts":[["2008"]]},"page":"1363-1370","title":"Serum activity of alanine aminotransferase (ALT) as an indicator of health and disease","type":"article-journal","volume":"47"},"uris":["http://www.mendeley.com/documents/?uuid=233a344f-e1e8-4966-893f-caf4661b243f"]}],"mendeley":{"formattedCitation":"(W. R. Kim, Flamm, Di Bisceglie, &amp; Bodenheimer, 2008)","plainTextFormattedCitation":"(W. R. Kim, Flamm, Di Bisceglie, &amp; Bodenheimer, 2008)","previouslyFormattedCitation":"(W. R. Kim, Flamm, Di Bisceglie, &amp; Bodenheimer, 2008)"},"properties":{"noteIndex":0},"schema":"https://github.com/citation-style-language/schema/raw/master/csl-citation.json"}</w:instrText>
      </w:r>
      <w:r w:rsidR="00EC70BF">
        <w:rPr>
          <w:rFonts w:ascii="Times New Roman" w:hAnsi="Times New Roman" w:cs="Times New Roman"/>
          <w:sz w:val="24"/>
          <w:szCs w:val="24"/>
        </w:rPr>
        <w:fldChar w:fldCharType="separate"/>
      </w:r>
      <w:r w:rsidR="003F25A8" w:rsidRPr="003F25A8">
        <w:rPr>
          <w:rFonts w:ascii="Times New Roman" w:hAnsi="Times New Roman" w:cs="Times New Roman"/>
          <w:noProof/>
          <w:sz w:val="24"/>
          <w:szCs w:val="24"/>
        </w:rPr>
        <w:t>(W. R. Kim, Flamm, Di Bisceglie, &amp; Bodenheimer, 2008)</w:t>
      </w:r>
      <w:r w:rsidR="00EC70BF">
        <w:rPr>
          <w:rFonts w:ascii="Times New Roman" w:hAnsi="Times New Roman" w:cs="Times New Roman"/>
          <w:sz w:val="24"/>
          <w:szCs w:val="24"/>
        </w:rPr>
        <w:fldChar w:fldCharType="end"/>
      </w:r>
      <w:r w:rsidR="00B96AFB">
        <w:rPr>
          <w:rFonts w:ascii="Times New Roman" w:hAnsi="Times New Roman" w:cs="Times New Roman"/>
          <w:sz w:val="24"/>
          <w:szCs w:val="24"/>
        </w:rPr>
        <w:t>.</w:t>
      </w:r>
      <w:r w:rsidR="003964FA">
        <w:rPr>
          <w:rFonts w:ascii="Times New Roman" w:hAnsi="Times New Roman" w:cs="Times New Roman"/>
          <w:sz w:val="24"/>
          <w:szCs w:val="24"/>
        </w:rPr>
        <w:t xml:space="preserve"> </w:t>
      </w:r>
      <w:r w:rsidR="00B96AFB">
        <w:rPr>
          <w:rFonts w:ascii="Times New Roman" w:hAnsi="Times New Roman" w:cs="Times New Roman"/>
          <w:sz w:val="24"/>
          <w:szCs w:val="24"/>
        </w:rPr>
        <w:t>F</w:t>
      </w:r>
      <w:r w:rsidR="003964FA">
        <w:rPr>
          <w:rFonts w:ascii="Times New Roman" w:hAnsi="Times New Roman" w:cs="Times New Roman"/>
          <w:sz w:val="24"/>
          <w:szCs w:val="24"/>
        </w:rPr>
        <w:t>or which</w:t>
      </w:r>
      <w:r w:rsidR="00B96AFB">
        <w:rPr>
          <w:rFonts w:ascii="Times New Roman" w:hAnsi="Times New Roman" w:cs="Times New Roman"/>
          <w:sz w:val="24"/>
          <w:szCs w:val="24"/>
        </w:rPr>
        <w:t>,</w:t>
      </w:r>
      <w:r w:rsidR="003964FA">
        <w:rPr>
          <w:rFonts w:ascii="Times New Roman" w:hAnsi="Times New Roman" w:cs="Times New Roman"/>
          <w:sz w:val="24"/>
          <w:szCs w:val="24"/>
        </w:rPr>
        <w:t xml:space="preserve"> obesity </w:t>
      </w:r>
      <w:r w:rsidR="00B96AFB">
        <w:rPr>
          <w:rFonts w:ascii="Times New Roman" w:hAnsi="Times New Roman" w:cs="Times New Roman"/>
          <w:sz w:val="24"/>
          <w:szCs w:val="24"/>
        </w:rPr>
        <w:t xml:space="preserve">was </w:t>
      </w:r>
      <w:r w:rsidR="003964FA">
        <w:rPr>
          <w:rFonts w:ascii="Times New Roman" w:hAnsi="Times New Roman" w:cs="Times New Roman"/>
          <w:sz w:val="24"/>
          <w:szCs w:val="24"/>
        </w:rPr>
        <w:t xml:space="preserve">cited by both </w:t>
      </w:r>
      <w:r w:rsidR="009E3FDF">
        <w:rPr>
          <w:rFonts w:ascii="Times New Roman" w:hAnsi="Times New Roman" w:cs="Times New Roman"/>
          <w:sz w:val="24"/>
          <w:szCs w:val="24"/>
        </w:rPr>
        <w:t xml:space="preserve">Lancet commission and Libra </w:t>
      </w:r>
      <w:r w:rsidR="003964FA">
        <w:rPr>
          <w:rFonts w:ascii="Times New Roman" w:hAnsi="Times New Roman" w:cs="Times New Roman"/>
          <w:sz w:val="24"/>
          <w:szCs w:val="24"/>
        </w:rPr>
        <w:t>index</w:t>
      </w:r>
      <w:r w:rsidR="009E3FDF">
        <w:rPr>
          <w:rFonts w:ascii="Times New Roman" w:hAnsi="Times New Roman" w:cs="Times New Roman"/>
          <w:sz w:val="24"/>
          <w:szCs w:val="24"/>
        </w:rPr>
        <w:t>,</w:t>
      </w:r>
      <w:r w:rsidR="003964FA">
        <w:rPr>
          <w:rFonts w:ascii="Times New Roman" w:hAnsi="Times New Roman" w:cs="Times New Roman"/>
          <w:sz w:val="24"/>
          <w:szCs w:val="24"/>
        </w:rPr>
        <w:t xml:space="preserve"> </w:t>
      </w:r>
      <w:r w:rsidR="00D30A29">
        <w:rPr>
          <w:rFonts w:ascii="Times New Roman" w:hAnsi="Times New Roman" w:cs="Times New Roman"/>
          <w:sz w:val="24"/>
          <w:szCs w:val="24"/>
        </w:rPr>
        <w:t>whereas</w:t>
      </w:r>
      <w:r w:rsidR="003964FA">
        <w:rPr>
          <w:rFonts w:ascii="Times New Roman" w:hAnsi="Times New Roman" w:cs="Times New Roman"/>
          <w:sz w:val="24"/>
          <w:szCs w:val="24"/>
        </w:rPr>
        <w:t xml:space="preserve"> chronic heart disease was cited by the Libra index</w:t>
      </w:r>
      <w:r w:rsidR="00AF7E97">
        <w:rPr>
          <w:rFonts w:ascii="Times New Roman" w:hAnsi="Times New Roman" w:cs="Times New Roman"/>
          <w:sz w:val="24"/>
          <w:szCs w:val="24"/>
        </w:rPr>
        <w:t xml:space="preserve"> </w:t>
      </w:r>
      <w:r w:rsidR="00836C1B">
        <w:rPr>
          <w:rFonts w:ascii="Times New Roman" w:hAnsi="Times New Roman" w:cs="Times New Roman"/>
          <w:sz w:val="24"/>
          <w:szCs w:val="24"/>
        </w:rPr>
        <w:t>as</w:t>
      </w:r>
      <w:r w:rsidR="00513DF1">
        <w:rPr>
          <w:rFonts w:ascii="Times New Roman" w:hAnsi="Times New Roman" w:cs="Times New Roman"/>
          <w:sz w:val="24"/>
          <w:szCs w:val="24"/>
        </w:rPr>
        <w:t xml:space="preserve"> an</w:t>
      </w:r>
      <w:r w:rsidR="00836C1B">
        <w:rPr>
          <w:rFonts w:ascii="Times New Roman" w:hAnsi="Times New Roman" w:cs="Times New Roman"/>
          <w:sz w:val="24"/>
          <w:szCs w:val="24"/>
        </w:rPr>
        <w:t xml:space="preserve"> important predictor as well </w:t>
      </w:r>
      <w:r w:rsidR="00AF7E97">
        <w:rPr>
          <w:rFonts w:ascii="Times New Roman" w:hAnsi="Times New Roman" w:cs="Times New Roman"/>
          <w:sz w:val="24"/>
          <w:szCs w:val="24"/>
        </w:rPr>
        <w:fldChar w:fldCharType="begin" w:fldLock="1"/>
      </w:r>
      <w:r w:rsidR="006C682E">
        <w:rPr>
          <w:rFonts w:ascii="Times New Roman" w:hAnsi="Times New Roman" w:cs="Times New Roman"/>
          <w:sz w:val="24"/>
          <w:szCs w:val="24"/>
        </w:rPr>
        <w:instrText>ADDIN CSL_CITATION {"citationItems":[{"id":"ITEM-1","itemData":{"DOI":"10.14569/ijacsa.2019.0100820","ISSN":"21565570","abstract":"Dementia is considered one of the greatest global health and social care challenges in the 21st century. Fortunately, dementia can be delayed or possibly prevented by changes in lifestyle as dictated through known modifiable risk factors. These risk factors include low education, hypertension, obesity, hearing loss, depression, diabetes, physical inactivity, smoking, and social isolation. Other risk factors are non-modifiable and include aging and genetics. The main goal of this study is to demonstrate how machine learning methods can help predict dementia based on an individual's modifiable risk factors profile. We use publicly available datasets for training algorithms to predict participant' s cognitive state diagnosis, as cognitive normal or mild cognitive impairment or dementia. Several approaches were implemented using data from the Alzheimer's Disease Neuroimaging Initiative (ADNI) longitudinal study. The best classification results were obtained using both the Lancet and the Libra risk factor lists via longitudinal datasets, which outperformed cross-sectional baseline datasets. Moreover, using only data of the most recent visits provided even better results than using the complete longitudinal set. A binary classification (dementia vs. non-dementia) yielded approximately 92% accuracy, while the full multi-class prediction performance yielded to a 77% accuracy using logistic regression, followed by random forest with 92% and 70% respectively. The results demonstrate the utility of machine learning in the prediction of cognitive impairment based on modifiable risk factors and may encourage interventions to reduce the prevalence or severity of the condition in large populations.","author":[{"dropping-particle":"","family":"Bin-Hezam","given":"Reem","non-dropping-particle":"","parse-names":false,"suffix":""},{"dropping-particle":"","family":"Ward","given":"Tomas E.","non-dropping-particle":"","parse-names":false,"suffix":""}],"container-title":"International Journal of Advanced Computer Science and Applications","id":"ITEM-1","issued":{"date-parts":[["2019"]]},"page":"148-158","title":"A machine learning approach towards detecting dementia based on its modifiable risk factors","type":"article-journal","volume":"10"},"uris":["http://www.mendeley.com/documents/?uuid=43aa6b9e-a361-49ad-a0c4-2ff97d241cc3"]}],"mendeley":{"formattedCitation":"(Bin-Hezam &amp; Ward, 2019)","plainTextFormattedCitation":"(Bin-Hezam &amp; Ward, 2019)","previouslyFormattedCitation":"(Bin-Hezam &amp; Ward, 2019)"},"properties":{"noteIndex":0},"schema":"https://github.com/citation-style-language/schema/raw/master/csl-citation.json"}</w:instrText>
      </w:r>
      <w:r w:rsidR="00AF7E97">
        <w:rPr>
          <w:rFonts w:ascii="Times New Roman" w:hAnsi="Times New Roman" w:cs="Times New Roman"/>
          <w:sz w:val="24"/>
          <w:szCs w:val="24"/>
        </w:rPr>
        <w:fldChar w:fldCharType="separate"/>
      </w:r>
      <w:r w:rsidR="00527379" w:rsidRPr="00527379">
        <w:rPr>
          <w:rFonts w:ascii="Times New Roman" w:hAnsi="Times New Roman" w:cs="Times New Roman"/>
          <w:noProof/>
          <w:sz w:val="24"/>
          <w:szCs w:val="24"/>
        </w:rPr>
        <w:t>(Bin-Hezam &amp; Ward, 2019)</w:t>
      </w:r>
      <w:r w:rsidR="00AF7E97">
        <w:rPr>
          <w:rFonts w:ascii="Times New Roman" w:hAnsi="Times New Roman" w:cs="Times New Roman"/>
          <w:sz w:val="24"/>
          <w:szCs w:val="24"/>
        </w:rPr>
        <w:fldChar w:fldCharType="end"/>
      </w:r>
      <w:r w:rsidR="003964FA">
        <w:rPr>
          <w:rFonts w:ascii="Times New Roman" w:hAnsi="Times New Roman" w:cs="Times New Roman"/>
          <w:sz w:val="24"/>
          <w:szCs w:val="24"/>
        </w:rPr>
        <w:t>.</w:t>
      </w:r>
      <w:r w:rsidR="008902B8">
        <w:rPr>
          <w:rFonts w:ascii="Times New Roman" w:hAnsi="Times New Roman" w:cs="Times New Roman"/>
          <w:sz w:val="24"/>
          <w:szCs w:val="24"/>
        </w:rPr>
        <w:t xml:space="preserve"> This suggests that ALT is likely to have a close relationship with AD as well </w:t>
      </w:r>
      <w:r w:rsidR="008902B8" w:rsidRPr="00CD3354">
        <w:rPr>
          <w:rFonts w:ascii="Times New Roman" w:hAnsi="Times New Roman" w:cs="Times New Roman"/>
          <w:sz w:val="24"/>
          <w:szCs w:val="24"/>
        </w:rPr>
        <w:t>as</w:t>
      </w:r>
      <w:r w:rsidR="00495275" w:rsidRPr="00CD3354">
        <w:rPr>
          <w:rFonts w:ascii="Times New Roman" w:hAnsi="Times New Roman" w:cs="Times New Roman"/>
          <w:sz w:val="24"/>
          <w:szCs w:val="24"/>
        </w:rPr>
        <w:t xml:space="preserve"> </w:t>
      </w:r>
      <w:r w:rsidR="00495275" w:rsidRPr="00CD3354">
        <w:rPr>
          <w:rFonts w:ascii="Times New Roman" w:hAnsi="Times New Roman" w:cs="Times New Roman"/>
          <w:i/>
          <w:iCs/>
          <w:sz w:val="24"/>
          <w:szCs w:val="24"/>
        </w:rPr>
        <w:t>the</w:t>
      </w:r>
      <w:r w:rsidR="008902B8" w:rsidRPr="00CD3354">
        <w:rPr>
          <w:rFonts w:ascii="Times New Roman" w:hAnsi="Times New Roman" w:cs="Times New Roman"/>
          <w:i/>
          <w:iCs/>
          <w:sz w:val="24"/>
          <w:szCs w:val="24"/>
        </w:rPr>
        <w:t xml:space="preserve"> conditions that lead</w:t>
      </w:r>
      <w:r w:rsidR="0048267F" w:rsidRPr="00CD3354">
        <w:rPr>
          <w:rFonts w:ascii="Times New Roman" w:hAnsi="Times New Roman" w:cs="Times New Roman"/>
          <w:i/>
          <w:iCs/>
          <w:sz w:val="24"/>
          <w:szCs w:val="24"/>
        </w:rPr>
        <w:t>s</w:t>
      </w:r>
      <w:r w:rsidR="008902B8" w:rsidRPr="00CD3354">
        <w:rPr>
          <w:rFonts w:ascii="Times New Roman" w:hAnsi="Times New Roman" w:cs="Times New Roman"/>
          <w:i/>
          <w:iCs/>
          <w:sz w:val="24"/>
          <w:szCs w:val="24"/>
        </w:rPr>
        <w:t xml:space="preserve"> to</w:t>
      </w:r>
      <w:r w:rsidR="00F82A7B" w:rsidRPr="00CD3354">
        <w:rPr>
          <w:rFonts w:ascii="Times New Roman" w:hAnsi="Times New Roman" w:cs="Times New Roman"/>
          <w:i/>
          <w:iCs/>
          <w:sz w:val="24"/>
          <w:szCs w:val="24"/>
        </w:rPr>
        <w:t xml:space="preserve"> AD</w:t>
      </w:r>
      <w:r w:rsidR="00743853">
        <w:rPr>
          <w:rFonts w:ascii="Times New Roman" w:hAnsi="Times New Roman" w:cs="Times New Roman"/>
          <w:sz w:val="24"/>
          <w:szCs w:val="24"/>
        </w:rPr>
        <w:t>.</w:t>
      </w:r>
      <w:r w:rsidR="0048267F">
        <w:rPr>
          <w:rFonts w:ascii="Times New Roman" w:hAnsi="Times New Roman" w:cs="Times New Roman"/>
          <w:sz w:val="24"/>
          <w:szCs w:val="24"/>
        </w:rPr>
        <w:t xml:space="preserve"> </w:t>
      </w:r>
      <w:r w:rsidR="003A65B0">
        <w:rPr>
          <w:rFonts w:ascii="Times New Roman" w:hAnsi="Times New Roman" w:cs="Times New Roman"/>
          <w:sz w:val="24"/>
          <w:szCs w:val="24"/>
        </w:rPr>
        <w:t>P</w:t>
      </w:r>
      <w:r w:rsidR="0093714C">
        <w:rPr>
          <w:rFonts w:ascii="Times New Roman" w:hAnsi="Times New Roman" w:cs="Times New Roman"/>
          <w:sz w:val="24"/>
          <w:szCs w:val="24"/>
        </w:rPr>
        <w:t>otentially</w:t>
      </w:r>
      <w:r w:rsidR="003A65B0">
        <w:rPr>
          <w:rFonts w:ascii="Times New Roman" w:hAnsi="Times New Roman" w:cs="Times New Roman"/>
          <w:sz w:val="24"/>
          <w:szCs w:val="24"/>
        </w:rPr>
        <w:t>, it could</w:t>
      </w:r>
      <w:r w:rsidR="004C2789">
        <w:rPr>
          <w:rFonts w:ascii="Times New Roman" w:hAnsi="Times New Roman" w:cs="Times New Roman"/>
          <w:sz w:val="24"/>
          <w:szCs w:val="24"/>
        </w:rPr>
        <w:t xml:space="preserve"> </w:t>
      </w:r>
      <w:r w:rsidR="009C4E66">
        <w:rPr>
          <w:rFonts w:ascii="Times New Roman" w:hAnsi="Times New Roman" w:cs="Times New Roman"/>
          <w:sz w:val="24"/>
          <w:szCs w:val="24"/>
        </w:rPr>
        <w:t xml:space="preserve">be </w:t>
      </w:r>
      <w:r w:rsidR="00E873BA">
        <w:rPr>
          <w:rFonts w:ascii="Times New Roman" w:hAnsi="Times New Roman" w:cs="Times New Roman"/>
          <w:sz w:val="24"/>
          <w:szCs w:val="24"/>
        </w:rPr>
        <w:t xml:space="preserve">a </w:t>
      </w:r>
      <w:r w:rsidR="00C03C93">
        <w:rPr>
          <w:rFonts w:ascii="Times New Roman" w:hAnsi="Times New Roman" w:cs="Times New Roman"/>
          <w:sz w:val="24"/>
          <w:szCs w:val="24"/>
        </w:rPr>
        <w:t xml:space="preserve">precursor for known AD </w:t>
      </w:r>
      <w:r w:rsidR="00E873BA">
        <w:rPr>
          <w:rFonts w:ascii="Times New Roman" w:hAnsi="Times New Roman" w:cs="Times New Roman"/>
          <w:sz w:val="24"/>
          <w:szCs w:val="24"/>
        </w:rPr>
        <w:t>biomarker</w:t>
      </w:r>
      <w:r w:rsidR="00C03C93">
        <w:rPr>
          <w:rFonts w:ascii="Times New Roman" w:hAnsi="Times New Roman" w:cs="Times New Roman"/>
          <w:sz w:val="24"/>
          <w:szCs w:val="24"/>
        </w:rPr>
        <w:t>s</w:t>
      </w:r>
      <w:r w:rsidR="009D2BCC">
        <w:rPr>
          <w:rFonts w:ascii="Times New Roman" w:hAnsi="Times New Roman" w:cs="Times New Roman"/>
          <w:sz w:val="24"/>
          <w:szCs w:val="24"/>
        </w:rPr>
        <w:t xml:space="preserve"> like Amyloid</w:t>
      </w:r>
      <w:r w:rsidR="009D2BCC" w:rsidRPr="00B55106">
        <w:rPr>
          <w:rFonts w:ascii="Times New Roman" w:hAnsi="Times New Roman" w:cs="Times New Roman"/>
          <w:sz w:val="24"/>
          <w:szCs w:val="24"/>
        </w:rPr>
        <w:t>-</w:t>
      </w:r>
      <w:r w:rsidR="009D2BCC" w:rsidRPr="00B55106">
        <w:rPr>
          <w:rFonts w:ascii="Times New Roman" w:hAnsi="Times New Roman" w:cs="Times New Roman"/>
          <w:color w:val="202124"/>
          <w:sz w:val="24"/>
          <w:szCs w:val="24"/>
          <w:shd w:val="clear" w:color="auto" w:fill="FFFFFF"/>
        </w:rPr>
        <w:t>β</w:t>
      </w:r>
      <w:r w:rsidR="00227D43">
        <w:rPr>
          <w:rFonts w:ascii="Times New Roman" w:hAnsi="Times New Roman" w:cs="Times New Roman"/>
          <w:sz w:val="24"/>
          <w:szCs w:val="24"/>
        </w:rPr>
        <w:t>, though more research is needed to understand its role</w:t>
      </w:r>
      <w:r w:rsidR="002A2223">
        <w:rPr>
          <w:rFonts w:ascii="Times New Roman" w:hAnsi="Times New Roman" w:cs="Times New Roman"/>
          <w:sz w:val="24"/>
          <w:szCs w:val="24"/>
        </w:rPr>
        <w:t xml:space="preserve"> </w:t>
      </w:r>
      <w:r w:rsidR="008871FE">
        <w:rPr>
          <w:rFonts w:ascii="Times New Roman" w:hAnsi="Times New Roman" w:cs="Times New Roman"/>
          <w:sz w:val="24"/>
          <w:szCs w:val="24"/>
        </w:rPr>
        <w:t>in</w:t>
      </w:r>
      <w:r w:rsidR="002A2223">
        <w:rPr>
          <w:rFonts w:ascii="Times New Roman" w:hAnsi="Times New Roman" w:cs="Times New Roman"/>
          <w:sz w:val="24"/>
          <w:szCs w:val="24"/>
        </w:rPr>
        <w:t xml:space="preserve"> </w:t>
      </w:r>
      <w:r w:rsidR="00482D81">
        <w:rPr>
          <w:rFonts w:ascii="Times New Roman" w:hAnsi="Times New Roman" w:cs="Times New Roman"/>
          <w:sz w:val="24"/>
          <w:szCs w:val="24"/>
        </w:rPr>
        <w:t xml:space="preserve">early </w:t>
      </w:r>
      <w:r w:rsidR="00227D43">
        <w:rPr>
          <w:rFonts w:ascii="Times New Roman" w:hAnsi="Times New Roman" w:cs="Times New Roman"/>
          <w:sz w:val="24"/>
          <w:szCs w:val="24"/>
        </w:rPr>
        <w:t>AD</w:t>
      </w:r>
      <w:r w:rsidR="002A2223">
        <w:rPr>
          <w:rFonts w:ascii="Times New Roman" w:hAnsi="Times New Roman" w:cs="Times New Roman"/>
          <w:sz w:val="24"/>
          <w:szCs w:val="24"/>
        </w:rPr>
        <w:t xml:space="preserve"> diagnosis</w:t>
      </w:r>
      <w:r w:rsidR="00227D43">
        <w:rPr>
          <w:rFonts w:ascii="Times New Roman" w:hAnsi="Times New Roman" w:cs="Times New Roman"/>
          <w:sz w:val="24"/>
          <w:szCs w:val="24"/>
        </w:rPr>
        <w:t>.</w:t>
      </w:r>
    </w:p>
    <w:p w14:paraId="3BBE5BDC" w14:textId="77F0E1DE" w:rsidR="00527379" w:rsidRDefault="00D162F0" w:rsidP="00172D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top two features were then followed by </w:t>
      </w:r>
      <w:r w:rsidR="00E219E2">
        <w:rPr>
          <w:rFonts w:ascii="Times New Roman" w:hAnsi="Times New Roman" w:cs="Times New Roman"/>
          <w:sz w:val="24"/>
          <w:szCs w:val="24"/>
        </w:rPr>
        <w:t>“</w:t>
      </w:r>
      <w:r>
        <w:rPr>
          <w:rFonts w:ascii="Times New Roman" w:hAnsi="Times New Roman" w:cs="Times New Roman"/>
          <w:sz w:val="24"/>
          <w:szCs w:val="24"/>
        </w:rPr>
        <w:t>GFR</w:t>
      </w:r>
      <w:r w:rsidR="009F3B62">
        <w:rPr>
          <w:rFonts w:ascii="Times New Roman" w:hAnsi="Times New Roman" w:cs="Times New Roman"/>
          <w:sz w:val="24"/>
          <w:szCs w:val="24"/>
        </w:rPr>
        <w:t xml:space="preserve"> </w:t>
      </w:r>
      <w:r>
        <w:rPr>
          <w:rFonts w:ascii="Times New Roman" w:hAnsi="Times New Roman" w:cs="Times New Roman"/>
          <w:sz w:val="24"/>
          <w:szCs w:val="24"/>
        </w:rPr>
        <w:t>calculated abbreviated MDRD</w:t>
      </w:r>
      <w:r w:rsidR="00E219E2">
        <w:rPr>
          <w:rFonts w:ascii="Times New Roman" w:hAnsi="Times New Roman" w:cs="Times New Roman"/>
          <w:sz w:val="24"/>
          <w:szCs w:val="24"/>
        </w:rPr>
        <w:t>”</w:t>
      </w:r>
      <w:r>
        <w:rPr>
          <w:rFonts w:ascii="Times New Roman" w:hAnsi="Times New Roman" w:cs="Times New Roman"/>
          <w:sz w:val="24"/>
          <w:szCs w:val="24"/>
        </w:rPr>
        <w:t xml:space="preserve"> </w:t>
      </w:r>
      <w:r w:rsidR="00F53B4A">
        <w:rPr>
          <w:rFonts w:ascii="Times New Roman" w:hAnsi="Times New Roman" w:cs="Times New Roman"/>
          <w:sz w:val="24"/>
          <w:szCs w:val="24"/>
        </w:rPr>
        <w:t>(Table 5)</w:t>
      </w:r>
      <w:r w:rsidR="007B20FF">
        <w:rPr>
          <w:rFonts w:ascii="Times New Roman" w:hAnsi="Times New Roman" w:cs="Times New Roman"/>
          <w:sz w:val="24"/>
          <w:szCs w:val="24"/>
        </w:rPr>
        <w:t>, which is a measure of kidney function</w:t>
      </w:r>
      <w:r w:rsidR="00A7626B">
        <w:rPr>
          <w:rFonts w:ascii="Times New Roman" w:hAnsi="Times New Roman" w:cs="Times New Roman"/>
          <w:sz w:val="24"/>
          <w:szCs w:val="24"/>
        </w:rPr>
        <w:t>.</w:t>
      </w:r>
      <w:r w:rsidR="00FC0465">
        <w:rPr>
          <w:rFonts w:ascii="Times New Roman" w:hAnsi="Times New Roman" w:cs="Times New Roman"/>
          <w:sz w:val="24"/>
          <w:szCs w:val="24"/>
        </w:rPr>
        <w:t xml:space="preserve"> GFR </w:t>
      </w:r>
      <w:r w:rsidR="00E219E2">
        <w:rPr>
          <w:rFonts w:ascii="Times New Roman" w:hAnsi="Times New Roman" w:cs="Times New Roman"/>
          <w:sz w:val="24"/>
          <w:szCs w:val="24"/>
        </w:rPr>
        <w:t xml:space="preserve">(Glomerular Filtration Rate) </w:t>
      </w:r>
      <w:r w:rsidR="00FC0465">
        <w:rPr>
          <w:rFonts w:ascii="Times New Roman" w:hAnsi="Times New Roman" w:cs="Times New Roman"/>
          <w:sz w:val="24"/>
          <w:szCs w:val="24"/>
        </w:rPr>
        <w:t>is the filtration rate for plasma fluid in kidneys</w:t>
      </w:r>
      <w:r w:rsidR="006B23D4">
        <w:rPr>
          <w:rFonts w:ascii="Times New Roman" w:hAnsi="Times New Roman" w:cs="Times New Roman"/>
          <w:sz w:val="24"/>
          <w:szCs w:val="24"/>
        </w:rPr>
        <w:t xml:space="preserve"> and</w:t>
      </w:r>
      <w:r w:rsidR="00FC0465">
        <w:rPr>
          <w:rFonts w:ascii="Times New Roman" w:hAnsi="Times New Roman" w:cs="Times New Roman"/>
          <w:sz w:val="24"/>
          <w:szCs w:val="24"/>
        </w:rPr>
        <w:t xml:space="preserve"> </w:t>
      </w:r>
      <w:r w:rsidR="007F67EA">
        <w:rPr>
          <w:rFonts w:ascii="Times New Roman" w:hAnsi="Times New Roman" w:cs="Times New Roman"/>
          <w:sz w:val="24"/>
          <w:szCs w:val="24"/>
        </w:rPr>
        <w:t>GFR in adults</w:t>
      </w:r>
      <w:r w:rsidR="00EA70F1">
        <w:rPr>
          <w:rFonts w:ascii="Times New Roman" w:hAnsi="Times New Roman" w:cs="Times New Roman"/>
          <w:sz w:val="24"/>
          <w:szCs w:val="24"/>
        </w:rPr>
        <w:t xml:space="preserve"> can be estimated from the abbreviated</w:t>
      </w:r>
      <w:r w:rsidR="00466B04">
        <w:rPr>
          <w:rFonts w:ascii="Times New Roman" w:hAnsi="Times New Roman" w:cs="Times New Roman"/>
          <w:sz w:val="24"/>
          <w:szCs w:val="24"/>
        </w:rPr>
        <w:t xml:space="preserve"> </w:t>
      </w:r>
      <w:r w:rsidR="00FD2ECA">
        <w:rPr>
          <w:rFonts w:ascii="Times New Roman" w:hAnsi="Times New Roman" w:cs="Times New Roman"/>
          <w:sz w:val="24"/>
          <w:szCs w:val="24"/>
        </w:rPr>
        <w:t xml:space="preserve">MDRD </w:t>
      </w:r>
      <w:r w:rsidR="0040710E">
        <w:rPr>
          <w:rFonts w:ascii="Times New Roman" w:hAnsi="Times New Roman" w:cs="Times New Roman"/>
          <w:sz w:val="24"/>
          <w:szCs w:val="24"/>
        </w:rPr>
        <w:t xml:space="preserve">(Modification of Diet in Renal Disease) </w:t>
      </w:r>
      <w:r w:rsidR="00EA70F1">
        <w:rPr>
          <w:rFonts w:ascii="Times New Roman" w:hAnsi="Times New Roman" w:cs="Times New Roman"/>
          <w:sz w:val="24"/>
          <w:szCs w:val="24"/>
        </w:rPr>
        <w:t>equation</w:t>
      </w:r>
      <w:r w:rsidR="0016702C">
        <w:rPr>
          <w:rFonts w:ascii="Times New Roman" w:hAnsi="Times New Roman" w:cs="Times New Roman"/>
          <w:sz w:val="24"/>
          <w:szCs w:val="24"/>
        </w:rPr>
        <w:t xml:space="preserve"> </w:t>
      </w:r>
      <w:r w:rsidR="007F67EA">
        <w:rPr>
          <w:rFonts w:ascii="Times New Roman" w:hAnsi="Times New Roman" w:cs="Times New Roman"/>
          <w:sz w:val="24"/>
          <w:szCs w:val="24"/>
        </w:rPr>
        <w:t xml:space="preserve">– a </w:t>
      </w:r>
      <w:r w:rsidR="00A744E0">
        <w:rPr>
          <w:rFonts w:ascii="Times New Roman" w:hAnsi="Times New Roman" w:cs="Times New Roman"/>
          <w:sz w:val="24"/>
          <w:szCs w:val="24"/>
        </w:rPr>
        <w:t>simplified</w:t>
      </w:r>
      <w:r w:rsidR="007F67EA">
        <w:rPr>
          <w:rFonts w:ascii="Times New Roman" w:hAnsi="Times New Roman" w:cs="Times New Roman"/>
          <w:sz w:val="24"/>
          <w:szCs w:val="24"/>
        </w:rPr>
        <w:t xml:space="preserve"> version of the original MDRD equation</w:t>
      </w:r>
      <w:r w:rsidR="00952373">
        <w:rPr>
          <w:rFonts w:ascii="Times New Roman" w:hAnsi="Times New Roman" w:cs="Times New Roman"/>
          <w:sz w:val="24"/>
          <w:szCs w:val="24"/>
        </w:rPr>
        <w:t xml:space="preserve"> </w:t>
      </w:r>
      <w:r w:rsidR="00952373">
        <w:rPr>
          <w:rFonts w:ascii="Times New Roman" w:hAnsi="Times New Roman" w:cs="Times New Roman"/>
          <w:sz w:val="24"/>
          <w:szCs w:val="24"/>
        </w:rPr>
        <w:fldChar w:fldCharType="begin" w:fldLock="1"/>
      </w:r>
      <w:r w:rsidR="00775750">
        <w:rPr>
          <w:rFonts w:ascii="Times New Roman" w:hAnsi="Times New Roman" w:cs="Times New Roman"/>
          <w:sz w:val="24"/>
          <w:szCs w:val="24"/>
        </w:rPr>
        <w:instrText>ADDIN CSL_CITATION {"citationItems":[{"id":"ITEM-1","itemData":{"ISSN":"0003-4819","PMID":"10075613","abstract":"BACKGROUND Serum creatinine concentration is widely used as an index of renal function, but this concentration is affected by factors other than glomerular filtration rate (GFR). OBJECTIVE To develop an equation to predict GFR from serum creatinine concentration and other factors. DESIGN Cross-sectional study of GFR, creatinine clearance, serum creatinine concentration, and demographic and clinical characteristics in patients with chronic renal disease. PATIENTS 1628 patients enrolled in the baseline period of the Modification of Diet in Renal Disease (MDRD) Study, of whom 1070 were randomly selected as the training sample; the remaining 558 patients constituted the validation sample. METHODS The prediction equation was developed by stepwise regression applied to the training sample. The equation was then tested and compared with other prediction equations in the validation sample. RESULTS To simplify prediction of GFR, the equation included only demographic and serum variables. Independent factors associated with a lower GFR included a higher serum creatinine concentration, older age, female sex, nonblack ethnicity, higher serum urea nitrogen levels, and lower serum albumin levels (P &lt; 0.001 for all factors). The multiple regression model explained 90.3% of the variance in the logarithm of GFR in the validation sample. Measured creatinine clearance overestimated GFR by 19%, and creatinine clearance predicted by the Cockcroft-Gault formula overestimated GFR by 16%. After adjustment for this overestimation, the percentage of variance of the logarithm of GFR predicted by measured creatinine clearance or the Cockcroft-Gault formula was 86.6% and 84.2%, respectively. CONCLUSION The equation developed from the MDRD Study provided a more accurate estimate of GFR in our study group than measured creatinine clearance or other commonly used equations.","author":[{"dropping-particle":"","family":"Levey","given":"A S","non-dropping-particle":"","parse-names":false,"suffix":""},{"dropping-particle":"","family":"Bosch","given":"J P","non-dropping-particle":"","parse-names":false,"suffix":""},{"dropping-particle":"","family":"Lewis","given":"J B","non-dropping-particle":"","parse-names":false,"suffix":""},{"dropping-particle":"","family":"Greene","given":"T","non-dropping-particle":"","parse-names":false,"suffix":""},{"dropping-particle":"","family":"Rogers","given":"N","non-dropping-particle":"","parse-names":false,"suffix":""},{"dropping-particle":"","family":"Roth","given":"D","non-dropping-particle":"","parse-names":false,"suffix":""}],"container-title":"Annals of internal medicine","id":"ITEM-1","issue":"6","issued":{"date-parts":[["1999"]]},"page":"461-70","title":"A more accurate method to estimate glomerular filtration rate from serum creatinine: a new prediction equation","type":"article-journal","volume":"130"},"uris":["http://www.mendeley.com/documents/?uuid=c31ebff8-aa2a-4928-94fb-ba6ed051a783"]},{"id":"ITEM-2","itemData":{"abstract":"The following is a list of frequently asked questions pertaining to the current recommendations for the estimation of glomerular filtration rate (GFR). They are organized into three general topics: measurement and estimation of kidney function, interpretation of GFR estimates, and chronic kidney disease (CKD).","author":[{"dropping-particle":"","family":"National Kidney Foundation","given":"","non-dropping-particle":"","parse-names":false,"suffix":""}],"container-title":"kidney.org","id":"ITEM-2","issued":{"date-parts":[["2014"]]},"number-of-pages":"5","title":"Frequently asked questions about GFR estimates","type":"book"},"uris":["http://www.mendeley.com/documents/?uuid=55fc0c10-bfcd-4181-ae88-2559a07a0785"]}],"mendeley":{"formattedCitation":"(Levey et al., 1999; National Kidney Foundation, 2014)","plainTextFormattedCitation":"(Levey et al., 1999; National Kidney Foundation, 2014)","previouslyFormattedCitation":"(Levey et al., 1999; National Kidney Foundation, 2014)"},"properties":{"noteIndex":0},"schema":"https://github.com/citation-style-language/schema/raw/master/csl-citation.json"}</w:instrText>
      </w:r>
      <w:r w:rsidR="00952373">
        <w:rPr>
          <w:rFonts w:ascii="Times New Roman" w:hAnsi="Times New Roman" w:cs="Times New Roman"/>
          <w:sz w:val="24"/>
          <w:szCs w:val="24"/>
        </w:rPr>
        <w:fldChar w:fldCharType="separate"/>
      </w:r>
      <w:r w:rsidR="007747F2" w:rsidRPr="007747F2">
        <w:rPr>
          <w:rFonts w:ascii="Times New Roman" w:hAnsi="Times New Roman" w:cs="Times New Roman"/>
          <w:noProof/>
          <w:sz w:val="24"/>
          <w:szCs w:val="24"/>
        </w:rPr>
        <w:t>(Levey et al., 1999; National Kidney Foundation, 2014)</w:t>
      </w:r>
      <w:r w:rsidR="00952373">
        <w:rPr>
          <w:rFonts w:ascii="Times New Roman" w:hAnsi="Times New Roman" w:cs="Times New Roman"/>
          <w:sz w:val="24"/>
          <w:szCs w:val="24"/>
        </w:rPr>
        <w:fldChar w:fldCharType="end"/>
      </w:r>
      <w:r w:rsidR="006C3FBA">
        <w:rPr>
          <w:rFonts w:ascii="Times New Roman" w:hAnsi="Times New Roman" w:cs="Times New Roman"/>
          <w:sz w:val="24"/>
          <w:szCs w:val="24"/>
        </w:rPr>
        <w:t>.</w:t>
      </w:r>
      <w:r w:rsidR="006C3EC8">
        <w:rPr>
          <w:rFonts w:ascii="Times New Roman" w:hAnsi="Times New Roman" w:cs="Times New Roman"/>
          <w:sz w:val="24"/>
          <w:szCs w:val="24"/>
        </w:rPr>
        <w:t xml:space="preserve"> </w:t>
      </w:r>
      <w:r w:rsidR="00ED7210">
        <w:rPr>
          <w:rFonts w:ascii="Times New Roman" w:hAnsi="Times New Roman" w:cs="Times New Roman"/>
          <w:sz w:val="24"/>
          <w:szCs w:val="24"/>
        </w:rPr>
        <w:t xml:space="preserve">Despite evidence </w:t>
      </w:r>
      <w:r w:rsidR="00D273D7">
        <w:rPr>
          <w:rFonts w:ascii="Times New Roman" w:hAnsi="Times New Roman" w:cs="Times New Roman"/>
          <w:sz w:val="24"/>
          <w:szCs w:val="24"/>
        </w:rPr>
        <w:t>had shown limitations</w:t>
      </w:r>
      <w:r w:rsidR="00ED7210">
        <w:rPr>
          <w:rFonts w:ascii="Times New Roman" w:hAnsi="Times New Roman" w:cs="Times New Roman"/>
          <w:sz w:val="24"/>
          <w:szCs w:val="24"/>
        </w:rPr>
        <w:t xml:space="preserve">, </w:t>
      </w:r>
      <w:r w:rsidR="00200720">
        <w:rPr>
          <w:rFonts w:ascii="Times New Roman" w:hAnsi="Times New Roman" w:cs="Times New Roman"/>
          <w:sz w:val="24"/>
          <w:szCs w:val="24"/>
        </w:rPr>
        <w:t>GFR is often used as a classification schema to diagnose patients with chronic kidney disease</w:t>
      </w:r>
      <w:r w:rsidR="00BD64F4">
        <w:rPr>
          <w:rFonts w:ascii="Times New Roman" w:hAnsi="Times New Roman" w:cs="Times New Roman"/>
          <w:sz w:val="24"/>
          <w:szCs w:val="24"/>
        </w:rPr>
        <w:t xml:space="preserve"> (C</w:t>
      </w:r>
      <w:r w:rsidR="00FF1B55">
        <w:rPr>
          <w:rFonts w:ascii="Times New Roman" w:hAnsi="Times New Roman" w:cs="Times New Roman"/>
          <w:sz w:val="24"/>
          <w:szCs w:val="24"/>
        </w:rPr>
        <w:t>KD</w:t>
      </w:r>
      <w:r w:rsidR="00BD64F4">
        <w:rPr>
          <w:rFonts w:ascii="Times New Roman" w:hAnsi="Times New Roman" w:cs="Times New Roman"/>
          <w:sz w:val="24"/>
          <w:szCs w:val="24"/>
        </w:rPr>
        <w:t>)</w:t>
      </w:r>
      <w:r w:rsidR="00E0360D">
        <w:rPr>
          <w:rFonts w:ascii="Times New Roman" w:hAnsi="Times New Roman" w:cs="Times New Roman"/>
          <w:sz w:val="24"/>
          <w:szCs w:val="24"/>
        </w:rPr>
        <w:t xml:space="preserve"> </w:t>
      </w:r>
      <w:r w:rsidR="00200720">
        <w:rPr>
          <w:rFonts w:ascii="Times New Roman" w:hAnsi="Times New Roman" w:cs="Times New Roman"/>
          <w:sz w:val="24"/>
          <w:szCs w:val="24"/>
        </w:rPr>
        <w:fldChar w:fldCharType="begin" w:fldLock="1"/>
      </w:r>
      <w:r w:rsidR="00527379">
        <w:rPr>
          <w:rFonts w:ascii="Times New Roman" w:hAnsi="Times New Roman" w:cs="Times New Roman"/>
          <w:sz w:val="24"/>
          <w:szCs w:val="24"/>
        </w:rPr>
        <w:instrText>ADDIN CSL_CITATION {"citationItems":[{"id":"ITEM-1","itemData":{"ISSN":"1062-4821","abstract":"Purpose of review \n\nTo review the current state-of-the art in diagnosing chronic kidney disease (CKD) using classification systems based on estimated glomerular filtration rate (eGFR) and kidney damage.\n\nRecent findings\n\nCKD, as defined by current classification systems, has many pitfalls, but the presence and stage of CKD has important value in determining prognosis, particularly when the effects of albuminuria are added to eGFR\n\nSummary\n\nThe diagnosis of CKD using current classification schema based on eGFR alone needs to be approached with some caution, particularly in the elderly without concomitant signs of kidney damage. The presence and magnitude of albuminuria has important diagnostic and prognostic significance.","author":[{"dropping-particle":"","family":"Glassock","given":"Richard J","non-dropping-particle":"","parse-names":false,"suffix":""},{"dropping-particle":"","family":"Winearls","given":"Christopher","non-dropping-particle":"","parse-names":false,"suffix":""}],"container-title":"Current Opinion in Nephrology and Hypertension","id":"ITEM-1","issue":"2","issued":{"date-parts":[["2010"]]},"title":"Diagnosing chronic kidney disease","type":"article-journal","volume":"19"},"uris":["http://www.mendeley.com/documents/?uuid=273aee64-3add-4ff9-85b9-012a5714fc6c"]},{"id":"ITEM-2","itemData":{"DOI":"10.1681/ASN.2006040368","ISSN":"10466673","PMID":"16988059","abstract":"The Modification of Diet in Renal Disease (MDRD) equations provide a rapid method of assessing GFR in patients with chronic kidney disease (CKD). However, previous research indicated that modification of these equations is necessary for application in Chinese patients with CKD. The objective of this study was to modify MDRD equations on the basis of the data from the Chinese CKD population and compare the diagnostic performance of the modified MDRD equations with that of the original MDRD equations across CKD stages in a multicenter, cross-sectional study of GFR estimation from plasma creatinine, demographic data, and clinical characteristics. A total of 684 adult patients with CKD, from nine geographic regions of China were selected. A random sample of 454 of these patients were included in the training sample set, and the remaining 230 patients were included in the testing sample set. With the use of the dual plasma sampling 99mTc-DTPA plasma clearance method as a reference for GFR measurement, the original MDRD equations were modified by two methods: First, by adding a racial factor for Chinese in the original MDRD equations, and, second, by applying multiple linear regression to the training sample and modifying the coefficient that is associated with each variable in the original MDRD equations and then validating in the testing sample and comparing it with the original MDRD equations. All modified MDRD equations showed significant performance improvement in bias, precision, and accuracy compared with the original MDRD equations, and the percentage of estimated GFR that did not deviate &gt;30% from the reference GFR was &gt;75%. The modified MDRD equations that were based on the Chinese patients with CKD offered significant advantages in different CKD stages and could be applied in clinical practice, at least in Chinese patients with CKD. Copyright © 2006 by the American Society of Nephrology.","author":[{"dropping-particle":"","family":"Ma","given":"Ying Chun","non-dropping-particle":"","parse-names":false,"suffix":""},{"dropping-particle":"","family":"Zuo","given":"Li","non-dropping-particle":"","parse-names":false,"suffix":""},{"dropping-particle":"","family":"Chen","given":"Jiang Hua","non-dropping-particle":"","parse-names":false,"suffix":""},{"dropping-particle":"","family":"Luo","given":"Qiong","non-dropping-particle":"","parse-names":false,"suffix":""},{"dropping-particle":"","family":"Yu","given":"Xue Qing","non-dropping-particle":"","parse-names":false,"suffix":""},{"dropping-particle":"","family":"Li","given":"Ying","non-dropping-particle":"","parse-names":false,"suffix":""},{"dropping-particle":"","family":"Xu","given":"Jin Sheng","non-dropping-particle":"","parse-names":false,"suffix":""},{"dropping-particle":"","family":"Huang","given":"Song Min","non-dropping-particle":"","parse-names":false,"suffix":""},{"dropping-particle":"","family":"Wang","given":"Li Ning","non-dropping-particle":"","parse-names":false,"suffix":""},{"dropping-particle":"","family":"Huang","given":"Wen","non-dropping-particle":"","parse-names":false,"suffix":""},{"dropping-particle":"","family":"Wang","given":"Mei","non-dropping-particle":"","parse-names":false,"suffix":""},{"dropping-particle":"Bin","family":"Xu","given":"Guo","non-dropping-particle":"","parse-names":false,"suffix":""},{"dropping-particle":"","family":"Wang","given":"Hai Yan","non-dropping-particle":"","parse-names":false,"suffix":""}],"container-title":"Journal of the American Society of Nephrology","id":"ITEM-2","issue":"10","issued":{"date-parts":[["2006"]]},"page":"2937-2944","title":"Modified glomerular filtration rate estimating equation for Chinese patients with chronic kidney disease","type":"article-journal","volume":"17"},"uris":["http://www.mendeley.com/documents/?uuid=5d54f928-e736-4a0a-8c74-8cc79afe6c1d"]}],"mendeley":{"formattedCitation":"(Glassock &amp; Winearls, 2010; Ma et al., 2006)","plainTextFormattedCitation":"(Glassock &amp; Winearls, 2010; Ma et al., 2006)","previouslyFormattedCitation":"(Glassock &amp; Winearls, 2010; Ma et al., 2006)"},"properties":{"noteIndex":0},"schema":"https://github.com/citation-style-language/schema/raw/master/csl-citation.json"}</w:instrText>
      </w:r>
      <w:r w:rsidR="00200720">
        <w:rPr>
          <w:rFonts w:ascii="Times New Roman" w:hAnsi="Times New Roman" w:cs="Times New Roman"/>
          <w:sz w:val="24"/>
          <w:szCs w:val="24"/>
        </w:rPr>
        <w:fldChar w:fldCharType="separate"/>
      </w:r>
      <w:r w:rsidR="00200720" w:rsidRPr="00200720">
        <w:rPr>
          <w:rFonts w:ascii="Times New Roman" w:hAnsi="Times New Roman" w:cs="Times New Roman"/>
          <w:noProof/>
          <w:sz w:val="24"/>
          <w:szCs w:val="24"/>
        </w:rPr>
        <w:t>(Glassock &amp; Winearls, 2010; Ma et al., 2006)</w:t>
      </w:r>
      <w:r w:rsidR="00200720">
        <w:rPr>
          <w:rFonts w:ascii="Times New Roman" w:hAnsi="Times New Roman" w:cs="Times New Roman"/>
          <w:sz w:val="24"/>
          <w:szCs w:val="24"/>
        </w:rPr>
        <w:fldChar w:fldCharType="end"/>
      </w:r>
      <w:r w:rsidR="00D4347D">
        <w:rPr>
          <w:rFonts w:ascii="Times New Roman" w:hAnsi="Times New Roman" w:cs="Times New Roman"/>
          <w:sz w:val="24"/>
          <w:szCs w:val="24"/>
        </w:rPr>
        <w:t>.</w:t>
      </w:r>
      <w:r w:rsidR="00BD2965">
        <w:rPr>
          <w:rFonts w:ascii="Times New Roman" w:hAnsi="Times New Roman" w:cs="Times New Roman"/>
          <w:sz w:val="24"/>
          <w:szCs w:val="24"/>
        </w:rPr>
        <w:t xml:space="preserve"> </w:t>
      </w:r>
      <w:r w:rsidR="002C2474">
        <w:rPr>
          <w:rFonts w:ascii="Times New Roman" w:hAnsi="Times New Roman" w:cs="Times New Roman"/>
          <w:sz w:val="24"/>
          <w:szCs w:val="24"/>
        </w:rPr>
        <w:t xml:space="preserve">This </w:t>
      </w:r>
      <w:r w:rsidR="00510EF3">
        <w:rPr>
          <w:rFonts w:ascii="Times New Roman" w:hAnsi="Times New Roman" w:cs="Times New Roman"/>
          <w:sz w:val="24"/>
          <w:szCs w:val="24"/>
        </w:rPr>
        <w:t xml:space="preserve">feature </w:t>
      </w:r>
      <w:r w:rsidR="002C2474">
        <w:rPr>
          <w:rFonts w:ascii="Times New Roman" w:hAnsi="Times New Roman" w:cs="Times New Roman"/>
          <w:sz w:val="24"/>
          <w:szCs w:val="24"/>
        </w:rPr>
        <w:t>suggests that kidney function is correlated with early diagnosis of AD, which would be on par with current research.</w:t>
      </w:r>
      <w:r w:rsidR="00461CDF">
        <w:rPr>
          <w:rFonts w:ascii="Times New Roman" w:hAnsi="Times New Roman" w:cs="Times New Roman"/>
          <w:sz w:val="24"/>
          <w:szCs w:val="24"/>
        </w:rPr>
        <w:t xml:space="preserve"> </w:t>
      </w:r>
      <w:r w:rsidR="00BD64F4">
        <w:rPr>
          <w:rFonts w:ascii="Times New Roman" w:hAnsi="Times New Roman" w:cs="Times New Roman"/>
          <w:sz w:val="24"/>
          <w:szCs w:val="24"/>
        </w:rPr>
        <w:t>C</w:t>
      </w:r>
      <w:r w:rsidR="00FF1B55">
        <w:rPr>
          <w:rFonts w:ascii="Times New Roman" w:hAnsi="Times New Roman" w:cs="Times New Roman"/>
          <w:sz w:val="24"/>
          <w:szCs w:val="24"/>
        </w:rPr>
        <w:t>KD</w:t>
      </w:r>
      <w:r w:rsidR="00E0360D">
        <w:rPr>
          <w:rFonts w:ascii="Times New Roman" w:hAnsi="Times New Roman" w:cs="Times New Roman"/>
          <w:sz w:val="24"/>
          <w:szCs w:val="24"/>
        </w:rPr>
        <w:t xml:space="preserve"> is one of the key factors to</w:t>
      </w:r>
      <w:r w:rsidR="003F092A">
        <w:rPr>
          <w:rFonts w:ascii="Times New Roman" w:hAnsi="Times New Roman" w:cs="Times New Roman"/>
          <w:sz w:val="24"/>
          <w:szCs w:val="24"/>
        </w:rPr>
        <w:t xml:space="preserve"> AD and related</w:t>
      </w:r>
      <w:r w:rsidR="00E0360D">
        <w:rPr>
          <w:rFonts w:ascii="Times New Roman" w:hAnsi="Times New Roman" w:cs="Times New Roman"/>
          <w:sz w:val="24"/>
          <w:szCs w:val="24"/>
        </w:rPr>
        <w:t xml:space="preserve"> dementia</w:t>
      </w:r>
      <w:r w:rsidR="00AB2812">
        <w:rPr>
          <w:rFonts w:ascii="Times New Roman" w:hAnsi="Times New Roman" w:cs="Times New Roman"/>
          <w:sz w:val="24"/>
          <w:szCs w:val="24"/>
        </w:rPr>
        <w:t>s</w:t>
      </w:r>
      <w:r w:rsidR="00E0360D">
        <w:rPr>
          <w:rFonts w:ascii="Times New Roman" w:hAnsi="Times New Roman" w:cs="Times New Roman"/>
          <w:sz w:val="24"/>
          <w:szCs w:val="24"/>
        </w:rPr>
        <w:t>, listed in both</w:t>
      </w:r>
      <w:r w:rsidR="00C53041">
        <w:rPr>
          <w:rFonts w:ascii="Times New Roman" w:hAnsi="Times New Roman" w:cs="Times New Roman"/>
          <w:sz w:val="24"/>
          <w:szCs w:val="24"/>
        </w:rPr>
        <w:t xml:space="preserve"> the</w:t>
      </w:r>
      <w:r w:rsidR="00E0360D">
        <w:rPr>
          <w:rFonts w:ascii="Times New Roman" w:hAnsi="Times New Roman" w:cs="Times New Roman"/>
          <w:sz w:val="24"/>
          <w:szCs w:val="24"/>
        </w:rPr>
        <w:t xml:space="preserve"> Libra </w:t>
      </w:r>
      <w:r w:rsidR="00C53041">
        <w:rPr>
          <w:rFonts w:ascii="Times New Roman" w:hAnsi="Times New Roman" w:cs="Times New Roman"/>
          <w:sz w:val="24"/>
          <w:szCs w:val="24"/>
        </w:rPr>
        <w:t xml:space="preserve">index </w:t>
      </w:r>
      <w:r w:rsidR="00E0360D">
        <w:rPr>
          <w:rFonts w:ascii="Times New Roman" w:hAnsi="Times New Roman" w:cs="Times New Roman"/>
          <w:sz w:val="24"/>
          <w:szCs w:val="24"/>
        </w:rPr>
        <w:t xml:space="preserve">and Lancet commission </w:t>
      </w:r>
      <w:r w:rsidR="00E0360D">
        <w:rPr>
          <w:rFonts w:ascii="Times New Roman" w:hAnsi="Times New Roman" w:cs="Times New Roman"/>
          <w:sz w:val="24"/>
          <w:szCs w:val="24"/>
        </w:rPr>
        <w:fldChar w:fldCharType="begin" w:fldLock="1"/>
      </w:r>
      <w:r w:rsidR="00C045B6">
        <w:rPr>
          <w:rFonts w:ascii="Times New Roman" w:hAnsi="Times New Roman" w:cs="Times New Roman"/>
          <w:sz w:val="24"/>
          <w:szCs w:val="24"/>
        </w:rPr>
        <w:instrText>ADDIN CSL_CITATION {"citationItems":[{"id":"ITEM-1","itemData":{"DOI":"10.1016/S0140-6736(20)30367-6","ISSN":"1474547X","PMID":"32738937","author":[{"dropping-particle":"","family":"Livingston","given":"Gill","non-dropping-particle":"","parse-names":false,"suffix":""},{"dropping-particle":"","family":"Huntley","given":"Jonathan","non-dropping-particle":"","parse-names":false,"suffix":""},{"dropping-particle":"","family":"Sommerlad","given":"Andrew","non-dropping-particle":"","parse-names":false,"suffix":""},{"dropping-particle":"","family":"Ames","given":"David","non-dropping-particle":"","parse-names":false,"suffix":""},{"dropping-particle":"","family":"Ballard","given":"Clive","non-dropping-particle":"","parse-names":false,"suffix":""},{"dropping-particle":"","family":"Banerjee","given":"Sube","non-dropping-particle":"","parse-names":false,"suffix":""},{"dropping-particle":"","family":"Brayne","given":"Carol","non-dropping-particle":"","parse-names":false,"suffix":""},{"dropping-particle":"","family":"Burns","given":"Alistair","non-dropping-particle":"","parse-names":false,"suffix":""},{"dropping-particle":"","family":"Cohen-Mansfield","given":"Jiska","non-dropping-particle":"","parse-names":false,"suffix":""},{"dropping-particle":"","family":"Cooper","given":"Claudia","non-dropping-particle":"","parse-names":false,"suffix":""},{"dropping-particle":"","family":"Costafreda","given":"Sergi G.","non-dropping-particle":"","parse-names":false,"suffix":""},{"dropping-particle":"","family":"Dias","given":"Amit","non-dropping-particle":"","parse-names":false,"suffix":""},{"dropping-particle":"","family":"Fox","given":"Nick","non-dropping-particle":"","parse-names":false,"suffix":""},{"dropping-particle":"","family":"Gitlin","given":"Laura N.","non-dropping-particle":"","parse-names":false,"suffix":""},{"dropping-particle":"","family":"Howard","given":"Robert","non-dropping-particle":"","parse-names":false,"suffix":""},{"dropping-particle":"","family":"Kales","given":"Helen C.","non-dropping-particle":"","parse-names":false,"suffix":""},{"dropping-particle":"","family":"Kivimäki","given":"Mika","non-dropping-particle":"","parse-names":false,"suffix":""},{"dropping-particle":"","family":"Larson","given":"Eric B.","non-dropping-particle":"","parse-names":false,"suffix":""},{"dropping-particle":"","family":"Ogunniyi","given":"Adesola","non-dropping-particle":"","parse-names":false,"suffix":""},{"dropping-particle":"","family":"Orgeta","given":"Vasiliki","non-dropping-particle":"","parse-names":false,"suffix":""},{"dropping-particle":"","family":"Ritchie","given":"Karen","non-dropping-particle":"","parse-names":false,"suffix":""},{"dropping-particle":"","family":"Rockwood","given":"Kenneth","non-dropping-particle":"","parse-names":false,"suffix":""},{"dropping-particle":"","family":"Sampson","given":"Elizabeth L.","non-dropping-particle":"","parse-names":false,"suffix":""},{"dropping-particle":"","family":"Samus","given":"Quincy","non-dropping-particle":"","parse-names":false,"suffix":""},{"dropping-particle":"","family":"Schneider","given":"Lon S.","non-dropping-particle":"","parse-names":false,"suffix":""},{"dropping-particle":"","family":"Selbæk","given":"Geir","non-dropping-particle":"","parse-names":false,"suffix":""},{"dropping-particle":"","family":"Teri","given":"Linda","non-dropping-particle":"","parse-names":false,"suffix":""},{"dropping-particle":"","family":"Mukadam","given":"Naaheed","non-dropping-particle":"","parse-names":false,"suffix":""}],"container-title":"The Lancet","id":"ITEM-1","issued":{"date-parts":[["2020"]]},"page":"413-446","title":"Dementia prevention, intervention, and care: 2020 report of the Lancet Commission","type":"article-journal","volume":"396"},"uris":["http://www.mendeley.com/documents/?uuid=3b66e6f1-842f-43cb-b709-c74969fb6798"]},{"id":"ITEM-2","itemData":{"DOI":"10.14569/ijacsa.2019.0100820","ISSN":"21565570","abstract":"Dementia is considered one of the greatest global health and social care challenges in the 21st century. Fortunately, dementia can be delayed or possibly prevented by changes in lifestyle as dictated through known modifiable risk factors. These risk factors include low education, hypertension, obesity, hearing loss, depression, diabetes, physical inactivity, smoking, and social isolation. Other risk factors are non-modifiable and include aging and genetics. The main goal of this study is to demonstrate how machine learning methods can help predict dementia based on an individual's modifiable risk factors profile. We use publicly available datasets for training algorithms to predict participant' s cognitive state diagnosis, as cognitive normal or mild cognitive impairment or dementia. Several approaches were implemented using data from the Alzheimer's Disease Neuroimaging Initiative (ADNI) longitudinal study. The best classification results were obtained using both the Lancet and the Libra risk factor lists via longitudinal datasets, which outperformed cross-sectional baseline datasets. Moreover, using only data of the most recent visits provided even better results than using the complete longitudinal set. A binary classification (dementia vs. non-dementia) yielded approximately 92% accuracy, while the full multi-class prediction performance yielded to a 77% accuracy using logistic regression, followed by random forest with 92% and 70% respectively. The results demonstrate the utility of machine learning in the prediction of cognitive impairment based on modifiable risk factors and may encourage interventions to reduce the prevalence or severity of the condition in large populations.","author":[{"dropping-particle":"","family":"Bin-Hezam","given":"Reem","non-dropping-particle":"","parse-names":false,"suffix":""},{"dropping-particle":"","family":"Ward","given":"Tomas E.","non-dropping-particle":"","parse-names":false,"suffix":""}],"container-title":"International Journal of Advanced Computer Science and Applications","id":"ITEM-2","issued":{"date-parts":[["2019"]]},"page":"148-158","title":"A machine learning approach towards detecting dementia based on its modifiable risk factors","type":"article-journal","volume":"10"},"uris":["http://www.mendeley.com/documents/?uuid=43aa6b9e-a361-49ad-a0c4-2ff97d241cc3"]}],"mendeley":{"formattedCitation":"(Bin-Hezam &amp; Ward, 2019; Livingston et al., 2020)","plainTextFormattedCitation":"(Bin-Hezam &amp; Ward, 2019; Livingston et al., 2020)","previouslyFormattedCitation":"(Bin-Hezam &amp; Ward, 2019; Livingston et al., 2020)"},"properties":{"noteIndex":0},"schema":"https://github.com/citation-style-language/schema/raw/master/csl-citation.json"}</w:instrText>
      </w:r>
      <w:r w:rsidR="00E0360D">
        <w:rPr>
          <w:rFonts w:ascii="Times New Roman" w:hAnsi="Times New Roman" w:cs="Times New Roman"/>
          <w:sz w:val="24"/>
          <w:szCs w:val="24"/>
        </w:rPr>
        <w:fldChar w:fldCharType="separate"/>
      </w:r>
      <w:r w:rsidR="00527379" w:rsidRPr="00527379">
        <w:rPr>
          <w:rFonts w:ascii="Times New Roman" w:hAnsi="Times New Roman" w:cs="Times New Roman"/>
          <w:noProof/>
          <w:sz w:val="24"/>
          <w:szCs w:val="24"/>
        </w:rPr>
        <w:t>(Bin-Hezam &amp; Ward, 2019; Livingston et al., 2020)</w:t>
      </w:r>
      <w:r w:rsidR="00E0360D">
        <w:rPr>
          <w:rFonts w:ascii="Times New Roman" w:hAnsi="Times New Roman" w:cs="Times New Roman"/>
          <w:sz w:val="24"/>
          <w:szCs w:val="24"/>
        </w:rPr>
        <w:fldChar w:fldCharType="end"/>
      </w:r>
      <w:r w:rsidR="002A17F7">
        <w:rPr>
          <w:rFonts w:ascii="Times New Roman" w:hAnsi="Times New Roman" w:cs="Times New Roman"/>
          <w:sz w:val="24"/>
          <w:szCs w:val="24"/>
        </w:rPr>
        <w:t xml:space="preserve">. </w:t>
      </w:r>
      <w:r w:rsidR="003F092A">
        <w:rPr>
          <w:rFonts w:ascii="Times New Roman" w:hAnsi="Times New Roman" w:cs="Times New Roman"/>
          <w:sz w:val="24"/>
          <w:szCs w:val="24"/>
        </w:rPr>
        <w:t xml:space="preserve">However, </w:t>
      </w:r>
      <w:r w:rsidR="00294AB4">
        <w:rPr>
          <w:rFonts w:ascii="Times New Roman" w:hAnsi="Times New Roman" w:cs="Times New Roman"/>
          <w:sz w:val="24"/>
          <w:szCs w:val="24"/>
        </w:rPr>
        <w:t xml:space="preserve">the direct pathological mechanisms behind this connection </w:t>
      </w:r>
      <w:r w:rsidR="000870B4">
        <w:rPr>
          <w:rFonts w:ascii="Times New Roman" w:hAnsi="Times New Roman" w:cs="Times New Roman"/>
          <w:sz w:val="24"/>
          <w:szCs w:val="24"/>
        </w:rPr>
        <w:t>are</w:t>
      </w:r>
      <w:r w:rsidR="00294AB4">
        <w:rPr>
          <w:rFonts w:ascii="Times New Roman" w:hAnsi="Times New Roman" w:cs="Times New Roman"/>
          <w:sz w:val="24"/>
          <w:szCs w:val="24"/>
        </w:rPr>
        <w:t xml:space="preserve"> elusive, and it is made more difficult by the multifactorial nature of AD and </w:t>
      </w:r>
      <w:r w:rsidR="00BD64F4">
        <w:rPr>
          <w:rFonts w:ascii="Times New Roman" w:hAnsi="Times New Roman" w:cs="Times New Roman"/>
          <w:sz w:val="24"/>
          <w:szCs w:val="24"/>
        </w:rPr>
        <w:t>C</w:t>
      </w:r>
      <w:r w:rsidR="00FF1B55">
        <w:rPr>
          <w:rFonts w:ascii="Times New Roman" w:hAnsi="Times New Roman" w:cs="Times New Roman"/>
          <w:sz w:val="24"/>
          <w:szCs w:val="24"/>
        </w:rPr>
        <w:t>KD</w:t>
      </w:r>
      <w:r w:rsidR="006C682E">
        <w:rPr>
          <w:rFonts w:ascii="Times New Roman" w:hAnsi="Times New Roman" w:cs="Times New Roman"/>
          <w:sz w:val="24"/>
          <w:szCs w:val="24"/>
        </w:rPr>
        <w:t xml:space="preserve"> </w:t>
      </w:r>
      <w:r w:rsidR="006C682E">
        <w:rPr>
          <w:rFonts w:ascii="Times New Roman" w:hAnsi="Times New Roman" w:cs="Times New Roman"/>
          <w:sz w:val="24"/>
          <w:szCs w:val="24"/>
        </w:rPr>
        <w:fldChar w:fldCharType="begin" w:fldLock="1"/>
      </w:r>
      <w:r w:rsidR="00FA73D6">
        <w:rPr>
          <w:rFonts w:ascii="Times New Roman" w:hAnsi="Times New Roman" w:cs="Times New Roman"/>
          <w:sz w:val="24"/>
          <w:szCs w:val="24"/>
        </w:rPr>
        <w:instrText>ADDIN CSL_CITATION {"citationItems":[{"id":"ITEM-1","itemData":{"DOI":"10.3390/brainsci10080563","ISSN":"20763425","abstract":"Chronic kidney disease and Alzheimer’s disease are chronic conditions highly prevalent in elderly communities and societies, and a diagnosis of them is devastating and life changing. Demanding therapies and changes, such as non-compliance, cognitive impairment, and non-cognitive anomalies, may lead to supplementary symptoms and subsequent worsening of well-being and quality of life, impacting the socio-economic status of both patient and family. In recent decades, additional hypotheses have attempted to clarify the connection between these two diseases, multifactorial in their nature, but even so, the mechanisms behind this link are still elusive. In this paper, we sought to highlight the current understanding of the mechanisms for cognitive decline in patients with these concurrent pathologies and provide insight into the relationship between markers related to these disease entities and whether the potential biomarkers for renal function may be used for the diagnosis of Alzheimer’s disease. Exploring detailed knowledge of etiologies, heterogeneity of risk factors, and neuropathological processes associated with these conditions opens opportunities for the development of new therapies and biomarkers to delay or slow their progression and validation of whether the setting of chronic kidney disease could be a potential determinant for cognitive damage in Alzheimer’s disease.","author":[{"dropping-particle":"","family":"Stanciu","given":"Gabriela Dumitrita","non-dropping-particle":"","parse-names":false,"suffix":""},{"dropping-particle":"","family":"Ababei","given":"Daniela Carmen","non-dropping-particle":"","parse-names":false,"suffix":""},{"dropping-particle":"","family":"Bild","given":"Veronica","non-dropping-particle":"","parse-names":false,"suffix":""},{"dropping-particle":"","family":"Bild","given":"Walther","non-dropping-particle":"","parse-names":false,"suffix":""},{"dropping-particle":"","family":"Paduraru","given":"Luminita","non-dropping-particle":"","parse-names":false,"suffix":""},{"dropping-particle":"","family":"Gutu","given":"Mihai Marius","non-dropping-particle":"","parse-names":false,"suffix":""},{"dropping-particle":"","family":"Tamba","given":"Bogdan Ionel","non-dropping-particle":"","parse-names":false,"suffix":""}],"container-title":"Brain Sciences","id":"ITEM-1","issue":"8","issued":{"date-parts":[["2020"]]},"page":"1-20","title":"Renal contributions in the pathophysiology and neuropathological substrates shared by chronic kidney disease and alzheimer’s disease","type":"article-journal","volume":"10"},"uris":["http://www.mendeley.com/documents/?uuid=201e85c1-d333-40bf-b4ee-fabfd9e6bf02"]},{"id":"ITEM-2","itemData":{"DOI":"10.1007/s11011-020-00561-y","ISSN":"15737365","PMID":"32246323","abstract":"It has been accepted that kidney function is connected with brain activity. In clinical studies, chronic kidney disease (CKD) patients have been found to be prone to suffering cognitive decline and Alzheimer’s disease (AD). The cognitive function of CKD patients may improve after kidney transplantation. All these indicators show a possible link between kidney function and dementia. However, little is known about the mechanism behind the relation of CKD and AD. This review discusses the associations between CKD and AD from the perspective of the pathophysiology of the kidney and complications and/or concomitants of CKD that may lead to cognitive decline in the progression of CKD and AD. Potential preventive and therapeutic strategies for AD are also presented. Further studies are warranted in order to confirm whether the setting of CKD is a possible new determinant for cognitive impairment in AD.","author":[{"dropping-particle":"","family":"Zhang","given":"Chun Yun","non-dropping-particle":"","parse-names":false,"suffix":""},{"dropping-particle":"","family":"He","given":"Fang Fang","non-dropping-particle":"","parse-names":false,"suffix":""},{"dropping-particle":"","family":"Su","given":"Hua","non-dropping-particle":"","parse-names":false,"suffix":""},{"dropping-particle":"","family":"Zhang","given":"Chun","non-dropping-particle":"","parse-names":false,"suffix":""},{"dropping-particle":"","family":"Meng","given":"Xian Fang","non-dropping-particle":"","parse-names":false,"suffix":""}],"container-title":"Metabolic Brain Disease","id":"ITEM-2","issue":"6","issued":{"date-parts":[["2020"]]},"page":"883-894","publisher":"Metabolic Brain Disease","title":"Association between chronic kidney disease and Alzheimer’s disease: an update","type":"article-journal","volume":"35"},"uris":["http://www.mendeley.com/documents/?uuid=a58da1be-bf4b-428b-b803-d87ee237f600"]}],"mendeley":{"formattedCitation":"(Stanciu et al., 2020; Zhang, He, Su, Zhang, &amp; Meng, 2020)","plainTextFormattedCitation":"(Stanciu et al., 2020; Zhang, He, Su, Zhang, &amp; Meng, 2020)","previouslyFormattedCitation":"(Stanciu et al., 2020; Zhang, He, Su, Zhang, &amp; Meng, 2020)"},"properties":{"noteIndex":0},"schema":"https://github.com/citation-style-language/schema/raw/master/csl-citation.json"}</w:instrText>
      </w:r>
      <w:r w:rsidR="006C682E">
        <w:rPr>
          <w:rFonts w:ascii="Times New Roman" w:hAnsi="Times New Roman" w:cs="Times New Roman"/>
          <w:sz w:val="24"/>
          <w:szCs w:val="24"/>
        </w:rPr>
        <w:fldChar w:fldCharType="separate"/>
      </w:r>
      <w:r w:rsidR="008C2C70" w:rsidRPr="008C2C70">
        <w:rPr>
          <w:rFonts w:ascii="Times New Roman" w:hAnsi="Times New Roman" w:cs="Times New Roman"/>
          <w:noProof/>
          <w:sz w:val="24"/>
          <w:szCs w:val="24"/>
        </w:rPr>
        <w:t>(Stanciu et al., 2020; Zhang, He, Su, Zhang, &amp; Meng, 2020)</w:t>
      </w:r>
      <w:r w:rsidR="006C682E">
        <w:rPr>
          <w:rFonts w:ascii="Times New Roman" w:hAnsi="Times New Roman" w:cs="Times New Roman"/>
          <w:sz w:val="24"/>
          <w:szCs w:val="24"/>
        </w:rPr>
        <w:fldChar w:fldCharType="end"/>
      </w:r>
      <w:r w:rsidR="00294AB4">
        <w:rPr>
          <w:rFonts w:ascii="Times New Roman" w:hAnsi="Times New Roman" w:cs="Times New Roman"/>
          <w:sz w:val="24"/>
          <w:szCs w:val="24"/>
        </w:rPr>
        <w:t>.</w:t>
      </w:r>
      <w:r w:rsidR="00CE0202">
        <w:rPr>
          <w:rFonts w:ascii="Times New Roman" w:hAnsi="Times New Roman" w:cs="Times New Roman"/>
          <w:sz w:val="24"/>
          <w:szCs w:val="24"/>
        </w:rPr>
        <w:t xml:space="preserve"> </w:t>
      </w:r>
      <w:r w:rsidR="00510EF3">
        <w:rPr>
          <w:rFonts w:ascii="Times New Roman" w:hAnsi="Times New Roman" w:cs="Times New Roman"/>
          <w:sz w:val="24"/>
          <w:szCs w:val="24"/>
        </w:rPr>
        <w:t>However</w:t>
      </w:r>
      <w:r w:rsidR="00FF7913">
        <w:rPr>
          <w:rFonts w:ascii="Times New Roman" w:hAnsi="Times New Roman" w:cs="Times New Roman"/>
          <w:sz w:val="24"/>
          <w:szCs w:val="24"/>
        </w:rPr>
        <w:t xml:space="preserve">, </w:t>
      </w:r>
      <w:r w:rsidR="00510EF3">
        <w:rPr>
          <w:rFonts w:ascii="Times New Roman" w:hAnsi="Times New Roman" w:cs="Times New Roman"/>
          <w:sz w:val="24"/>
          <w:szCs w:val="24"/>
        </w:rPr>
        <w:t xml:space="preserve">GFR might be a better predictor for early AD diagnosis than CKD itself, </w:t>
      </w:r>
      <w:r w:rsidR="00B33825">
        <w:rPr>
          <w:rFonts w:ascii="Times New Roman" w:hAnsi="Times New Roman" w:cs="Times New Roman"/>
          <w:sz w:val="24"/>
          <w:szCs w:val="24"/>
        </w:rPr>
        <w:t>despite CK</w:t>
      </w:r>
      <w:r w:rsidR="00FF1B55">
        <w:rPr>
          <w:rFonts w:ascii="Times New Roman" w:hAnsi="Times New Roman" w:cs="Times New Roman"/>
          <w:sz w:val="24"/>
          <w:szCs w:val="24"/>
        </w:rPr>
        <w:t>D</w:t>
      </w:r>
      <w:r w:rsidR="00B33825">
        <w:rPr>
          <w:rFonts w:ascii="Times New Roman" w:hAnsi="Times New Roman" w:cs="Times New Roman"/>
          <w:sz w:val="24"/>
          <w:szCs w:val="24"/>
        </w:rPr>
        <w:t xml:space="preserve"> is </w:t>
      </w:r>
      <w:r w:rsidR="00FC02B1">
        <w:rPr>
          <w:rFonts w:ascii="Times New Roman" w:hAnsi="Times New Roman" w:cs="Times New Roman"/>
          <w:sz w:val="24"/>
          <w:szCs w:val="24"/>
        </w:rPr>
        <w:t xml:space="preserve">already </w:t>
      </w:r>
      <w:r w:rsidR="00B33825">
        <w:rPr>
          <w:rFonts w:ascii="Times New Roman" w:hAnsi="Times New Roman" w:cs="Times New Roman"/>
          <w:sz w:val="24"/>
          <w:szCs w:val="24"/>
        </w:rPr>
        <w:t>recognised as an important factor</w:t>
      </w:r>
      <w:r w:rsidR="00510EF3">
        <w:rPr>
          <w:rFonts w:ascii="Times New Roman" w:hAnsi="Times New Roman" w:cs="Times New Roman"/>
          <w:sz w:val="24"/>
          <w:szCs w:val="24"/>
        </w:rPr>
        <w:t>.</w:t>
      </w:r>
      <w:r w:rsidR="00B33825">
        <w:rPr>
          <w:rFonts w:ascii="Times New Roman" w:hAnsi="Times New Roman" w:cs="Times New Roman"/>
          <w:sz w:val="24"/>
          <w:szCs w:val="24"/>
        </w:rPr>
        <w:t xml:space="preserve"> </w:t>
      </w:r>
      <w:r w:rsidR="00510EF3">
        <w:rPr>
          <w:rFonts w:ascii="Times New Roman" w:hAnsi="Times New Roman" w:cs="Times New Roman"/>
          <w:sz w:val="24"/>
          <w:szCs w:val="24"/>
        </w:rPr>
        <w:t>This is because there is only a</w:t>
      </w:r>
      <w:r w:rsidR="00F63F7A">
        <w:rPr>
          <w:rFonts w:ascii="Times New Roman" w:hAnsi="Times New Roman" w:cs="Times New Roman"/>
          <w:sz w:val="24"/>
          <w:szCs w:val="24"/>
        </w:rPr>
        <w:t xml:space="preserve"> </w:t>
      </w:r>
      <w:r w:rsidR="007B7DC3">
        <w:rPr>
          <w:rFonts w:ascii="Times New Roman" w:hAnsi="Times New Roman" w:cs="Times New Roman"/>
          <w:sz w:val="24"/>
          <w:szCs w:val="24"/>
        </w:rPr>
        <w:t>marginal</w:t>
      </w:r>
      <w:r w:rsidR="00F63F7A">
        <w:rPr>
          <w:rFonts w:ascii="Times New Roman" w:hAnsi="Times New Roman" w:cs="Times New Roman"/>
          <w:sz w:val="24"/>
          <w:szCs w:val="24"/>
        </w:rPr>
        <w:t xml:space="preserve"> difference</w:t>
      </w:r>
      <w:r w:rsidR="00A508A1">
        <w:rPr>
          <w:rFonts w:ascii="Times New Roman" w:hAnsi="Times New Roman" w:cs="Times New Roman"/>
          <w:sz w:val="24"/>
          <w:szCs w:val="24"/>
        </w:rPr>
        <w:t xml:space="preserve"> (0.3</w:t>
      </w:r>
      <w:r w:rsidR="00A13FE1">
        <w:rPr>
          <w:rFonts w:ascii="Times New Roman" w:hAnsi="Times New Roman" w:cs="Times New Roman"/>
          <w:sz w:val="24"/>
          <w:szCs w:val="24"/>
        </w:rPr>
        <w:t xml:space="preserve"> mL/min/1.73m^2</w:t>
      </w:r>
      <w:r w:rsidR="00A508A1">
        <w:rPr>
          <w:rFonts w:ascii="Times New Roman" w:hAnsi="Times New Roman" w:cs="Times New Roman"/>
          <w:sz w:val="24"/>
          <w:szCs w:val="24"/>
        </w:rPr>
        <w:t>)</w:t>
      </w:r>
      <w:r w:rsidR="00F63F7A">
        <w:rPr>
          <w:rFonts w:ascii="Times New Roman" w:hAnsi="Times New Roman" w:cs="Times New Roman"/>
          <w:sz w:val="24"/>
          <w:szCs w:val="24"/>
        </w:rPr>
        <w:t xml:space="preserve"> in GFR</w:t>
      </w:r>
      <w:r w:rsidR="00510EF3">
        <w:rPr>
          <w:rFonts w:ascii="Times New Roman" w:hAnsi="Times New Roman" w:cs="Times New Roman"/>
          <w:sz w:val="24"/>
          <w:szCs w:val="24"/>
        </w:rPr>
        <w:t xml:space="preserve"> (Table 5)</w:t>
      </w:r>
      <w:r w:rsidR="002F4FBE">
        <w:rPr>
          <w:rFonts w:ascii="Times New Roman" w:hAnsi="Times New Roman" w:cs="Times New Roman"/>
          <w:sz w:val="24"/>
          <w:szCs w:val="24"/>
        </w:rPr>
        <w:t>,</w:t>
      </w:r>
      <w:r w:rsidR="00281499">
        <w:rPr>
          <w:rFonts w:ascii="Times New Roman" w:hAnsi="Times New Roman" w:cs="Times New Roman"/>
          <w:sz w:val="24"/>
          <w:szCs w:val="24"/>
        </w:rPr>
        <w:t xml:space="preserve"> because </w:t>
      </w:r>
      <w:r w:rsidR="003134B7">
        <w:rPr>
          <w:rFonts w:ascii="Times New Roman" w:hAnsi="Times New Roman" w:cs="Times New Roman"/>
          <w:sz w:val="24"/>
          <w:szCs w:val="24"/>
        </w:rPr>
        <w:t xml:space="preserve">CKD stages are </w:t>
      </w:r>
      <w:r w:rsidR="00767593">
        <w:rPr>
          <w:rFonts w:ascii="Times New Roman" w:hAnsi="Times New Roman" w:cs="Times New Roman"/>
          <w:sz w:val="24"/>
          <w:szCs w:val="24"/>
        </w:rPr>
        <w:t xml:space="preserve">relatively broad </w:t>
      </w:r>
      <w:r w:rsidR="00B70EA7">
        <w:rPr>
          <w:rFonts w:ascii="Times New Roman" w:hAnsi="Times New Roman" w:cs="Times New Roman"/>
          <w:sz w:val="24"/>
          <w:szCs w:val="24"/>
        </w:rPr>
        <w:t xml:space="preserve">and </w:t>
      </w:r>
      <w:r w:rsidR="00767593">
        <w:rPr>
          <w:rFonts w:ascii="Times New Roman" w:hAnsi="Times New Roman" w:cs="Times New Roman"/>
          <w:sz w:val="24"/>
          <w:szCs w:val="24"/>
        </w:rPr>
        <w:t xml:space="preserve">there are </w:t>
      </w:r>
      <w:r w:rsidR="00B97311">
        <w:rPr>
          <w:rFonts w:ascii="Times New Roman" w:hAnsi="Times New Roman" w:cs="Times New Roman"/>
          <w:sz w:val="24"/>
          <w:szCs w:val="24"/>
        </w:rPr>
        <w:t xml:space="preserve">limitations to </w:t>
      </w:r>
      <w:r w:rsidR="00B70EA7">
        <w:rPr>
          <w:rFonts w:ascii="Times New Roman" w:hAnsi="Times New Roman" w:cs="Times New Roman"/>
          <w:sz w:val="24"/>
          <w:szCs w:val="24"/>
        </w:rPr>
        <w:t>its classification</w:t>
      </w:r>
      <w:r w:rsidR="00767593">
        <w:rPr>
          <w:rFonts w:ascii="Times New Roman" w:hAnsi="Times New Roman" w:cs="Times New Roman"/>
          <w:sz w:val="24"/>
          <w:szCs w:val="24"/>
        </w:rPr>
        <w:t xml:space="preserve"> system</w:t>
      </w:r>
      <w:r w:rsidR="002F4FBE">
        <w:rPr>
          <w:rFonts w:ascii="Times New Roman" w:hAnsi="Times New Roman" w:cs="Times New Roman"/>
          <w:sz w:val="24"/>
          <w:szCs w:val="24"/>
        </w:rPr>
        <w:t>.</w:t>
      </w:r>
    </w:p>
    <w:p w14:paraId="3C26119A" w14:textId="1524BDEA" w:rsidR="00063462" w:rsidRDefault="0003267C"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feature “GFR abbreviated MDRD” </w:t>
      </w:r>
      <w:r w:rsidR="001B4779">
        <w:rPr>
          <w:rFonts w:ascii="Times New Roman" w:hAnsi="Times New Roman" w:cs="Times New Roman"/>
          <w:sz w:val="24"/>
          <w:szCs w:val="24"/>
        </w:rPr>
        <w:t xml:space="preserve">is </w:t>
      </w:r>
      <w:r w:rsidR="001A61CD">
        <w:rPr>
          <w:rFonts w:ascii="Times New Roman" w:hAnsi="Times New Roman" w:cs="Times New Roman"/>
          <w:sz w:val="24"/>
          <w:szCs w:val="24"/>
        </w:rPr>
        <w:t xml:space="preserve">then </w:t>
      </w:r>
      <w:r w:rsidR="001B4779">
        <w:rPr>
          <w:rFonts w:ascii="Times New Roman" w:hAnsi="Times New Roman" w:cs="Times New Roman"/>
          <w:sz w:val="24"/>
          <w:szCs w:val="24"/>
        </w:rPr>
        <w:t xml:space="preserve">followed by serum urea level (Table 5), another </w:t>
      </w:r>
      <w:r w:rsidR="00217B16">
        <w:rPr>
          <w:rFonts w:ascii="Times New Roman" w:hAnsi="Times New Roman" w:cs="Times New Roman"/>
          <w:sz w:val="24"/>
          <w:szCs w:val="24"/>
        </w:rPr>
        <w:t>predictor that is</w:t>
      </w:r>
      <w:r w:rsidR="001B4779">
        <w:rPr>
          <w:rFonts w:ascii="Times New Roman" w:hAnsi="Times New Roman" w:cs="Times New Roman"/>
          <w:sz w:val="24"/>
          <w:szCs w:val="24"/>
        </w:rPr>
        <w:t xml:space="preserve"> closely</w:t>
      </w:r>
      <w:r w:rsidR="000870B4">
        <w:rPr>
          <w:rFonts w:ascii="Times New Roman" w:hAnsi="Times New Roman" w:cs="Times New Roman"/>
          <w:sz w:val="24"/>
          <w:szCs w:val="24"/>
        </w:rPr>
        <w:t xml:space="preserve"> </w:t>
      </w:r>
      <w:r w:rsidR="001B4779">
        <w:rPr>
          <w:rFonts w:ascii="Times New Roman" w:hAnsi="Times New Roman" w:cs="Times New Roman"/>
          <w:sz w:val="24"/>
          <w:szCs w:val="24"/>
        </w:rPr>
        <w:t>related to kidney functioning</w:t>
      </w:r>
      <w:r w:rsidR="00775750">
        <w:rPr>
          <w:rFonts w:ascii="Times New Roman" w:hAnsi="Times New Roman" w:cs="Times New Roman"/>
          <w:sz w:val="24"/>
          <w:szCs w:val="24"/>
        </w:rPr>
        <w:t xml:space="preserve"> </w:t>
      </w:r>
      <w:r w:rsidR="00775750">
        <w:rPr>
          <w:rFonts w:ascii="Times New Roman" w:hAnsi="Times New Roman" w:cs="Times New Roman"/>
          <w:sz w:val="24"/>
          <w:szCs w:val="24"/>
        </w:rPr>
        <w:fldChar w:fldCharType="begin" w:fldLock="1"/>
      </w:r>
      <w:r w:rsidR="00E0360D">
        <w:rPr>
          <w:rFonts w:ascii="Times New Roman" w:hAnsi="Times New Roman" w:cs="Times New Roman"/>
          <w:sz w:val="24"/>
          <w:szCs w:val="24"/>
        </w:rPr>
        <w:instrText>ADDIN CSL_CITATION {"citationItems":[{"id":"ITEM-1","itemData":{"ISBN":"133.88±68.993","ISSN":"2395-7565","abstract":"Introduction: Diabetes is on the rise worldwide and India has more number of diabetics with more than 60 million people diagnosed to suffer from the disease in 2013. Approximately 20% to 30% of all diabetics will develop evidence of nephropathy, although a higher percentage of type 1 patients progress to end stage renal disease. Diabetic nephropathy (DN) is characterised by macro albuminuria and abnormal renal function as represented by a reduction in glomerular filtration and rise in serum urea and creatinine. Aim &amp; Objectives: The aim of this study was to study the relationship between blood levels of urea and creatinine with blood glucose levels in diabetic and non-diabetic subjects for their utility in diagnosis of diabetic nephropathy and their comparison with glycemic status. Material and Methods: Diabetic and non-diabetic subjects; 100 in each group; attending outpatient department during 15 May to 15 September 2015 were studied. Patients with known kidney disease were excluded. Blood samples were analysed for blood sugar (glucose), serum urea and creatinine to determine presence of kidney disease and hyperglycemia on basis of reference laboratory standards in the institute. Results: Out of 100 diabetes samples, 18 had high urea level whereas 15 had increased creatinine level. In control group of 100 sample, there was no one with high urea value and 2 had high creatinine level. There was statistically significant increase in urea level with increased blood sugar level (p&lt;0.05, 95%CI). Conclusion: Serum urea and creatinine are useful, simple biomarkers as predictor and prognostic tests of renal failure in diabetic patients, despite some limitations.","author":[{"dropping-particle":"","family":"Bamanikar","given":"Sa","non-dropping-particle":"","parse-names":false,"suffix":""},{"dropping-particle":"","family":"Bamanikar","given":"AA","non-dropping-particle":"","parse-names":false,"suffix":""},{"dropping-particle":"","family":"Arora","given":"A","non-dropping-particle":"","parse-names":false,"suffix":""}],"container-title":"The Journal of Medical Research","id":"ITEM-1","issued":{"date-parts":[["2016"]]},"page":"12-15","title":"Study of serum urea and creatinine in diabetic and non-diabetic patients in a tertiary teaching hospital","type":"article-journal","volume":"2"},"uris":["http://www.mendeley.com/documents/?uuid=8c203c59-32ab-4c62-9b2e-a57ecb8772de"]}],"mendeley":{"formattedCitation":"(Bamanikar, Bamanikar, &amp; Arora, 2016)","plainTextFormattedCitation":"(Bamanikar, Bamanikar, &amp; Arora, 2016)","previouslyFormattedCitation":"(Bamanikar, Bamanikar, &amp; Arora, 2016)"},"properties":{"noteIndex":0},"schema":"https://github.com/citation-style-language/schema/raw/master/csl-citation.json"}</w:instrText>
      </w:r>
      <w:r w:rsidR="00775750">
        <w:rPr>
          <w:rFonts w:ascii="Times New Roman" w:hAnsi="Times New Roman" w:cs="Times New Roman"/>
          <w:sz w:val="24"/>
          <w:szCs w:val="24"/>
        </w:rPr>
        <w:fldChar w:fldCharType="separate"/>
      </w:r>
      <w:r w:rsidR="00775750" w:rsidRPr="00775750">
        <w:rPr>
          <w:rFonts w:ascii="Times New Roman" w:hAnsi="Times New Roman" w:cs="Times New Roman"/>
          <w:noProof/>
          <w:sz w:val="24"/>
          <w:szCs w:val="24"/>
        </w:rPr>
        <w:t>(Bamanikar, Bamanikar, &amp; Arora, 2016)</w:t>
      </w:r>
      <w:r w:rsidR="00775750">
        <w:rPr>
          <w:rFonts w:ascii="Times New Roman" w:hAnsi="Times New Roman" w:cs="Times New Roman"/>
          <w:sz w:val="24"/>
          <w:szCs w:val="24"/>
        </w:rPr>
        <w:fldChar w:fldCharType="end"/>
      </w:r>
      <w:r w:rsidR="001B4779">
        <w:rPr>
          <w:rFonts w:ascii="Times New Roman" w:hAnsi="Times New Roman" w:cs="Times New Roman"/>
          <w:sz w:val="24"/>
          <w:szCs w:val="24"/>
        </w:rPr>
        <w:t>.</w:t>
      </w:r>
      <w:r w:rsidR="00FF575D">
        <w:rPr>
          <w:rFonts w:ascii="Times New Roman" w:hAnsi="Times New Roman" w:cs="Times New Roman"/>
          <w:sz w:val="24"/>
          <w:szCs w:val="24"/>
        </w:rPr>
        <w:t xml:space="preserve"> Further supporting the hypothesis that kidney functioning is an important AD predictor</w:t>
      </w:r>
      <w:r w:rsidR="00AE1B21">
        <w:rPr>
          <w:rFonts w:ascii="Times New Roman" w:hAnsi="Times New Roman" w:cs="Times New Roman"/>
          <w:sz w:val="24"/>
          <w:szCs w:val="24"/>
        </w:rPr>
        <w:t xml:space="preserve">, though no literature had shown </w:t>
      </w:r>
      <w:r w:rsidR="000870B4">
        <w:rPr>
          <w:rFonts w:ascii="Times New Roman" w:hAnsi="Times New Roman" w:cs="Times New Roman"/>
          <w:sz w:val="24"/>
          <w:szCs w:val="24"/>
        </w:rPr>
        <w:t xml:space="preserve">a </w:t>
      </w:r>
      <w:r w:rsidR="00AE1B21">
        <w:rPr>
          <w:rFonts w:ascii="Times New Roman" w:hAnsi="Times New Roman" w:cs="Times New Roman"/>
          <w:sz w:val="24"/>
          <w:szCs w:val="24"/>
        </w:rPr>
        <w:t xml:space="preserve">direct association between </w:t>
      </w:r>
      <w:r w:rsidR="0057120B">
        <w:rPr>
          <w:rFonts w:ascii="Times New Roman" w:hAnsi="Times New Roman" w:cs="Times New Roman"/>
          <w:sz w:val="24"/>
          <w:szCs w:val="24"/>
        </w:rPr>
        <w:t xml:space="preserve">AD and </w:t>
      </w:r>
      <w:r w:rsidR="00AE1B21">
        <w:rPr>
          <w:rFonts w:ascii="Times New Roman" w:hAnsi="Times New Roman" w:cs="Times New Roman"/>
          <w:sz w:val="24"/>
          <w:szCs w:val="24"/>
        </w:rPr>
        <w:t>serum urea level</w:t>
      </w:r>
      <w:r w:rsidR="00FF575D">
        <w:rPr>
          <w:rFonts w:ascii="Times New Roman" w:hAnsi="Times New Roman" w:cs="Times New Roman"/>
          <w:sz w:val="24"/>
          <w:szCs w:val="24"/>
        </w:rPr>
        <w:t>.</w:t>
      </w:r>
      <w:r w:rsidR="00775750">
        <w:rPr>
          <w:rFonts w:ascii="Times New Roman" w:hAnsi="Times New Roman" w:cs="Times New Roman"/>
          <w:sz w:val="24"/>
          <w:szCs w:val="24"/>
        </w:rPr>
        <w:t xml:space="preserve"> </w:t>
      </w:r>
      <w:r w:rsidR="00D419D6">
        <w:rPr>
          <w:rFonts w:ascii="Times New Roman" w:hAnsi="Times New Roman" w:cs="Times New Roman"/>
          <w:sz w:val="24"/>
          <w:szCs w:val="24"/>
        </w:rPr>
        <w:t>However</w:t>
      </w:r>
      <w:r w:rsidR="00FF575D">
        <w:rPr>
          <w:rFonts w:ascii="Times New Roman" w:hAnsi="Times New Roman" w:cs="Times New Roman"/>
          <w:sz w:val="24"/>
          <w:szCs w:val="24"/>
        </w:rPr>
        <w:t xml:space="preserve">, </w:t>
      </w:r>
      <w:r w:rsidR="007F24C6">
        <w:rPr>
          <w:rFonts w:ascii="Times New Roman" w:hAnsi="Times New Roman" w:cs="Times New Roman"/>
          <w:sz w:val="24"/>
          <w:szCs w:val="24"/>
        </w:rPr>
        <w:t xml:space="preserve">apart from the random forest model, </w:t>
      </w:r>
      <w:r w:rsidR="00FF575D">
        <w:rPr>
          <w:rFonts w:ascii="Times New Roman" w:hAnsi="Times New Roman" w:cs="Times New Roman"/>
          <w:sz w:val="24"/>
          <w:szCs w:val="24"/>
        </w:rPr>
        <w:t xml:space="preserve">serum urea level </w:t>
      </w:r>
      <w:r w:rsidR="001A61CD">
        <w:rPr>
          <w:rFonts w:ascii="Times New Roman" w:hAnsi="Times New Roman" w:cs="Times New Roman"/>
          <w:sz w:val="24"/>
          <w:szCs w:val="24"/>
        </w:rPr>
        <w:t xml:space="preserve">is </w:t>
      </w:r>
      <w:r w:rsidR="00E36FCE">
        <w:rPr>
          <w:rFonts w:ascii="Times New Roman" w:hAnsi="Times New Roman" w:cs="Times New Roman"/>
          <w:sz w:val="24"/>
          <w:szCs w:val="24"/>
        </w:rPr>
        <w:t xml:space="preserve">also </w:t>
      </w:r>
      <w:r w:rsidR="001A61CD">
        <w:rPr>
          <w:rFonts w:ascii="Times New Roman" w:hAnsi="Times New Roman" w:cs="Times New Roman"/>
          <w:sz w:val="24"/>
          <w:szCs w:val="24"/>
        </w:rPr>
        <w:t xml:space="preserve">one of the top features in the decision tree model </w:t>
      </w:r>
      <w:r w:rsidR="004A2A7E">
        <w:rPr>
          <w:rFonts w:ascii="Times New Roman" w:hAnsi="Times New Roman" w:cs="Times New Roman"/>
          <w:sz w:val="24"/>
          <w:szCs w:val="24"/>
        </w:rPr>
        <w:t xml:space="preserve">(Figure </w:t>
      </w:r>
      <w:r w:rsidR="008E4620">
        <w:rPr>
          <w:rFonts w:ascii="Times New Roman" w:hAnsi="Times New Roman" w:cs="Times New Roman"/>
          <w:sz w:val="24"/>
          <w:szCs w:val="24"/>
        </w:rPr>
        <w:t>7</w:t>
      </w:r>
      <w:r w:rsidR="004A2A7E">
        <w:rPr>
          <w:rFonts w:ascii="Times New Roman" w:hAnsi="Times New Roman" w:cs="Times New Roman"/>
          <w:sz w:val="24"/>
          <w:szCs w:val="24"/>
        </w:rPr>
        <w:t xml:space="preserve"> – 44J9.)</w:t>
      </w:r>
      <w:r w:rsidR="008A6CF0">
        <w:rPr>
          <w:rFonts w:ascii="Times New Roman" w:hAnsi="Times New Roman" w:cs="Times New Roman"/>
          <w:sz w:val="24"/>
          <w:szCs w:val="24"/>
        </w:rPr>
        <w:t>,</w:t>
      </w:r>
      <w:r w:rsidR="0081349C">
        <w:rPr>
          <w:rFonts w:ascii="Times New Roman" w:hAnsi="Times New Roman" w:cs="Times New Roman"/>
          <w:sz w:val="24"/>
          <w:szCs w:val="24"/>
        </w:rPr>
        <w:t xml:space="preserve"> </w:t>
      </w:r>
      <w:r w:rsidR="001A61CD">
        <w:rPr>
          <w:rFonts w:ascii="Times New Roman" w:hAnsi="Times New Roman" w:cs="Times New Roman"/>
          <w:sz w:val="24"/>
          <w:szCs w:val="24"/>
        </w:rPr>
        <w:t>alongside ALT/SGPT serum levels and serum bilirubin levels</w:t>
      </w:r>
      <w:r w:rsidR="00B41EB4">
        <w:rPr>
          <w:rFonts w:ascii="Times New Roman" w:hAnsi="Times New Roman" w:cs="Times New Roman"/>
          <w:sz w:val="24"/>
          <w:szCs w:val="24"/>
        </w:rPr>
        <w:t>.</w:t>
      </w:r>
      <w:r w:rsidR="00902860">
        <w:rPr>
          <w:rFonts w:ascii="Times New Roman" w:hAnsi="Times New Roman" w:cs="Times New Roman"/>
          <w:sz w:val="24"/>
          <w:szCs w:val="24"/>
        </w:rPr>
        <w:t xml:space="preserve"> </w:t>
      </w:r>
      <w:r w:rsidR="001A4107">
        <w:rPr>
          <w:rFonts w:ascii="Times New Roman" w:hAnsi="Times New Roman" w:cs="Times New Roman"/>
          <w:sz w:val="24"/>
          <w:szCs w:val="24"/>
        </w:rPr>
        <w:t>These three features and “GFR calculated abbreviated MDRD” would conclude the top nine features found in the random forest model (Table 5).</w:t>
      </w:r>
      <w:r w:rsidR="00E16D45">
        <w:rPr>
          <w:rFonts w:ascii="Times New Roman" w:hAnsi="Times New Roman" w:cs="Times New Roman"/>
          <w:sz w:val="24"/>
          <w:szCs w:val="24"/>
        </w:rPr>
        <w:t xml:space="preserve"> Overall, the </w:t>
      </w:r>
      <w:r w:rsidR="00E16D45">
        <w:rPr>
          <w:rFonts w:ascii="Times New Roman" w:hAnsi="Times New Roman" w:cs="Times New Roman"/>
          <w:sz w:val="24"/>
          <w:szCs w:val="24"/>
        </w:rPr>
        <w:lastRenderedPageBreak/>
        <w:t xml:space="preserve">average event values were more important than the count values, yet for the top features, </w:t>
      </w:r>
      <w:r w:rsidR="009352AD">
        <w:rPr>
          <w:rFonts w:ascii="Times New Roman" w:hAnsi="Times New Roman" w:cs="Times New Roman"/>
          <w:sz w:val="24"/>
          <w:szCs w:val="24"/>
        </w:rPr>
        <w:t>feature counts</w:t>
      </w:r>
      <w:r w:rsidR="00E16D45">
        <w:rPr>
          <w:rFonts w:ascii="Times New Roman" w:hAnsi="Times New Roman" w:cs="Times New Roman"/>
          <w:sz w:val="24"/>
          <w:szCs w:val="24"/>
        </w:rPr>
        <w:t xml:space="preserve"> were surprisingly more important than </w:t>
      </w:r>
      <w:r w:rsidR="00481682">
        <w:rPr>
          <w:rFonts w:ascii="Times New Roman" w:hAnsi="Times New Roman" w:cs="Times New Roman"/>
          <w:sz w:val="24"/>
          <w:szCs w:val="24"/>
        </w:rPr>
        <w:t>any</w:t>
      </w:r>
      <w:r w:rsidR="00803BA9">
        <w:rPr>
          <w:rFonts w:ascii="Times New Roman" w:hAnsi="Times New Roman" w:cs="Times New Roman"/>
          <w:sz w:val="24"/>
          <w:szCs w:val="24"/>
        </w:rPr>
        <w:t xml:space="preserve"> </w:t>
      </w:r>
      <w:r w:rsidR="00E16D45">
        <w:rPr>
          <w:rFonts w:ascii="Times New Roman" w:hAnsi="Times New Roman" w:cs="Times New Roman"/>
          <w:sz w:val="24"/>
          <w:szCs w:val="24"/>
        </w:rPr>
        <w:t xml:space="preserve">other </w:t>
      </w:r>
      <w:r w:rsidR="00722279">
        <w:rPr>
          <w:rFonts w:ascii="Times New Roman" w:hAnsi="Times New Roman" w:cs="Times New Roman"/>
          <w:sz w:val="24"/>
          <w:szCs w:val="24"/>
        </w:rPr>
        <w:t>average event values</w:t>
      </w:r>
      <w:r w:rsidR="00021E22">
        <w:rPr>
          <w:rFonts w:ascii="Times New Roman" w:hAnsi="Times New Roman" w:cs="Times New Roman"/>
          <w:sz w:val="24"/>
          <w:szCs w:val="24"/>
        </w:rPr>
        <w:t xml:space="preserve">, showing the significance of these </w:t>
      </w:r>
      <w:r w:rsidR="00407E6F">
        <w:rPr>
          <w:rFonts w:ascii="Times New Roman" w:hAnsi="Times New Roman" w:cs="Times New Roman"/>
          <w:sz w:val="24"/>
          <w:szCs w:val="24"/>
        </w:rPr>
        <w:t xml:space="preserve">four </w:t>
      </w:r>
      <w:r w:rsidR="00021E22">
        <w:rPr>
          <w:rFonts w:ascii="Times New Roman" w:hAnsi="Times New Roman" w:cs="Times New Roman"/>
          <w:sz w:val="24"/>
          <w:szCs w:val="24"/>
        </w:rPr>
        <w:t>features</w:t>
      </w:r>
      <w:r w:rsidR="00E16D45">
        <w:rPr>
          <w:rFonts w:ascii="Times New Roman" w:hAnsi="Times New Roman" w:cs="Times New Roman"/>
          <w:sz w:val="24"/>
          <w:szCs w:val="24"/>
        </w:rPr>
        <w:t>.</w:t>
      </w:r>
    </w:p>
    <w:p w14:paraId="3CE173AC" w14:textId="06C9DDDC" w:rsidR="00C42B76" w:rsidRDefault="00CD0143" w:rsidP="00172DA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Other </w:t>
      </w:r>
      <w:r w:rsidR="00C42B76" w:rsidRPr="002B4047">
        <w:rPr>
          <w:rFonts w:ascii="Times New Roman" w:hAnsi="Times New Roman" w:cs="Times New Roman"/>
          <w:b/>
          <w:bCs/>
          <w:sz w:val="24"/>
          <w:szCs w:val="24"/>
        </w:rPr>
        <w:t>features</w:t>
      </w:r>
    </w:p>
    <w:p w14:paraId="166ECEFF" w14:textId="16499ADD" w:rsidR="009812CF" w:rsidRDefault="00921194" w:rsidP="00172DA6">
      <w:pPr>
        <w:spacing w:line="480" w:lineRule="auto"/>
        <w:rPr>
          <w:rFonts w:ascii="Times New Roman" w:hAnsi="Times New Roman" w:cs="Times New Roman"/>
          <w:sz w:val="24"/>
          <w:szCs w:val="24"/>
        </w:rPr>
      </w:pPr>
      <w:r>
        <w:rPr>
          <w:rFonts w:ascii="Times New Roman" w:hAnsi="Times New Roman" w:cs="Times New Roman"/>
          <w:sz w:val="24"/>
          <w:szCs w:val="24"/>
        </w:rPr>
        <w:t xml:space="preserve">  For </w:t>
      </w:r>
      <w:r w:rsidR="00E7176F">
        <w:rPr>
          <w:rFonts w:ascii="Times New Roman" w:hAnsi="Times New Roman" w:cs="Times New Roman"/>
          <w:sz w:val="24"/>
          <w:szCs w:val="24"/>
        </w:rPr>
        <w:t>the rest of the</w:t>
      </w:r>
      <w:r>
        <w:rPr>
          <w:rFonts w:ascii="Times New Roman" w:hAnsi="Times New Roman" w:cs="Times New Roman"/>
          <w:sz w:val="24"/>
          <w:szCs w:val="24"/>
        </w:rPr>
        <w:t xml:space="preserve"> features</w:t>
      </w:r>
      <w:r w:rsidR="00AE1B21">
        <w:rPr>
          <w:rFonts w:ascii="Times New Roman" w:hAnsi="Times New Roman" w:cs="Times New Roman"/>
          <w:sz w:val="24"/>
          <w:szCs w:val="24"/>
        </w:rPr>
        <w:t xml:space="preserve">, </w:t>
      </w:r>
      <w:r w:rsidR="00091CAB">
        <w:rPr>
          <w:rFonts w:ascii="Times New Roman" w:hAnsi="Times New Roman" w:cs="Times New Roman"/>
          <w:sz w:val="24"/>
          <w:szCs w:val="24"/>
        </w:rPr>
        <w:t>most</w:t>
      </w:r>
      <w:r w:rsidR="00E7176F">
        <w:rPr>
          <w:rFonts w:ascii="Times New Roman" w:hAnsi="Times New Roman" w:cs="Times New Roman"/>
          <w:sz w:val="24"/>
          <w:szCs w:val="24"/>
        </w:rPr>
        <w:t xml:space="preserve"> </w:t>
      </w:r>
      <w:r w:rsidR="0023329C">
        <w:rPr>
          <w:rFonts w:ascii="Times New Roman" w:hAnsi="Times New Roman" w:cs="Times New Roman"/>
          <w:sz w:val="24"/>
          <w:szCs w:val="24"/>
        </w:rPr>
        <w:t>w</w:t>
      </w:r>
      <w:r w:rsidR="00091CAB">
        <w:rPr>
          <w:rFonts w:ascii="Times New Roman" w:hAnsi="Times New Roman" w:cs="Times New Roman"/>
          <w:sz w:val="24"/>
          <w:szCs w:val="24"/>
        </w:rPr>
        <w:t>ere</w:t>
      </w:r>
      <w:r w:rsidR="00E7176F">
        <w:rPr>
          <w:rFonts w:ascii="Times New Roman" w:hAnsi="Times New Roman" w:cs="Times New Roman"/>
          <w:sz w:val="24"/>
          <w:szCs w:val="24"/>
        </w:rPr>
        <w:t xml:space="preserve"> information collected from blood tests. For example, red blood cell count, </w:t>
      </w:r>
      <w:r w:rsidR="0023329C">
        <w:rPr>
          <w:rFonts w:ascii="Times New Roman" w:hAnsi="Times New Roman" w:cs="Times New Roman"/>
          <w:sz w:val="24"/>
          <w:szCs w:val="24"/>
        </w:rPr>
        <w:t>total white blood cell</w:t>
      </w:r>
      <w:r w:rsidR="00E7176F">
        <w:rPr>
          <w:rFonts w:ascii="Times New Roman" w:hAnsi="Times New Roman" w:cs="Times New Roman"/>
          <w:sz w:val="24"/>
          <w:szCs w:val="24"/>
        </w:rPr>
        <w:t xml:space="preserve"> count, </w:t>
      </w:r>
      <w:r w:rsidR="0023329C">
        <w:rPr>
          <w:rFonts w:ascii="Times New Roman" w:hAnsi="Times New Roman" w:cs="Times New Roman"/>
          <w:sz w:val="24"/>
          <w:szCs w:val="24"/>
        </w:rPr>
        <w:t>platelets count</w:t>
      </w:r>
      <w:r w:rsidR="005C77AE">
        <w:rPr>
          <w:rFonts w:ascii="Times New Roman" w:hAnsi="Times New Roman" w:cs="Times New Roman"/>
          <w:sz w:val="24"/>
          <w:szCs w:val="24"/>
        </w:rPr>
        <w:t xml:space="preserve"> and</w:t>
      </w:r>
      <w:r w:rsidR="0023329C">
        <w:rPr>
          <w:rFonts w:ascii="Times New Roman" w:hAnsi="Times New Roman" w:cs="Times New Roman"/>
          <w:sz w:val="24"/>
          <w:szCs w:val="24"/>
        </w:rPr>
        <w:t xml:space="preserve"> mean corpusc</w:t>
      </w:r>
      <w:r w:rsidR="00514492">
        <w:rPr>
          <w:rFonts w:ascii="Times New Roman" w:hAnsi="Times New Roman" w:cs="Times New Roman"/>
          <w:sz w:val="24"/>
          <w:szCs w:val="24"/>
        </w:rPr>
        <w:t>ular</w:t>
      </w:r>
      <w:r w:rsidR="0023329C">
        <w:rPr>
          <w:rFonts w:ascii="Times New Roman" w:hAnsi="Times New Roman" w:cs="Times New Roman"/>
          <w:sz w:val="24"/>
          <w:szCs w:val="24"/>
        </w:rPr>
        <w:t xml:space="preserve"> haemoglobin </w:t>
      </w:r>
      <w:r w:rsidR="007760A4">
        <w:rPr>
          <w:rFonts w:ascii="Times New Roman" w:hAnsi="Times New Roman" w:cs="Times New Roman"/>
          <w:sz w:val="24"/>
          <w:szCs w:val="24"/>
        </w:rPr>
        <w:t>were collected from routine complete blood count</w:t>
      </w:r>
      <w:r w:rsidR="0023329C">
        <w:rPr>
          <w:rFonts w:ascii="Times New Roman" w:hAnsi="Times New Roman" w:cs="Times New Roman"/>
          <w:sz w:val="24"/>
          <w:szCs w:val="24"/>
        </w:rPr>
        <w:t xml:space="preserve"> </w:t>
      </w:r>
      <w:r w:rsidR="007760A4">
        <w:rPr>
          <w:rFonts w:ascii="Times New Roman" w:hAnsi="Times New Roman" w:cs="Times New Roman"/>
          <w:sz w:val="24"/>
          <w:szCs w:val="24"/>
        </w:rPr>
        <w:t xml:space="preserve">tests </w:t>
      </w:r>
      <w:r w:rsidR="0023329C">
        <w:rPr>
          <w:rFonts w:ascii="Times New Roman" w:hAnsi="Times New Roman" w:cs="Times New Roman"/>
          <w:sz w:val="24"/>
          <w:szCs w:val="24"/>
        </w:rPr>
        <w:fldChar w:fldCharType="begin" w:fldLock="1"/>
      </w:r>
      <w:r w:rsidR="00396D96">
        <w:rPr>
          <w:rFonts w:ascii="Times New Roman" w:hAnsi="Times New Roman" w:cs="Times New Roman"/>
          <w:sz w:val="24"/>
          <w:szCs w:val="24"/>
        </w:rPr>
        <w:instrText>ADDIN CSL_CITATION {"citationItems":[{"id":"ITEM-1","itemData":{"author":[{"dropping-particle":"","family":"Fletcher","given":"J","non-dropping-particle":"","parse-names":false,"suffix":""},{"dropping-particle":"","family":"Sampson","given":"S","non-dropping-particle":"","parse-names":false,"suffix":""}],"container-title":"MedicalNewsToday","id":"ITEM-1","issued":{"date-parts":[["2020"]]},"title":"All about blood tests","type":"article-newspaper"},"uris":["http://www.mendeley.com/documents/?uuid=41caba47-87df-4dd5-9231-3c3c1b72384d"]}],"mendeley":{"formattedCitation":"(Fletcher &amp; Sampson, 2020)","plainTextFormattedCitation":"(Fletcher &amp; Sampson, 2020)","previouslyFormattedCitation":"(Fletcher &amp; Sampson, 2020)"},"properties":{"noteIndex":0},"schema":"https://github.com/citation-style-language/schema/raw/master/csl-citation.json"}</w:instrText>
      </w:r>
      <w:r w:rsidR="0023329C">
        <w:rPr>
          <w:rFonts w:ascii="Times New Roman" w:hAnsi="Times New Roman" w:cs="Times New Roman"/>
          <w:sz w:val="24"/>
          <w:szCs w:val="24"/>
        </w:rPr>
        <w:fldChar w:fldCharType="separate"/>
      </w:r>
      <w:r w:rsidR="0023329C" w:rsidRPr="0023329C">
        <w:rPr>
          <w:rFonts w:ascii="Times New Roman" w:hAnsi="Times New Roman" w:cs="Times New Roman"/>
          <w:noProof/>
          <w:sz w:val="24"/>
          <w:szCs w:val="24"/>
        </w:rPr>
        <w:t>(Fletcher &amp; Sampson, 2020)</w:t>
      </w:r>
      <w:r w:rsidR="0023329C">
        <w:rPr>
          <w:rFonts w:ascii="Times New Roman" w:hAnsi="Times New Roman" w:cs="Times New Roman"/>
          <w:sz w:val="24"/>
          <w:szCs w:val="24"/>
        </w:rPr>
        <w:fldChar w:fldCharType="end"/>
      </w:r>
      <w:r w:rsidR="00EA2743">
        <w:rPr>
          <w:rFonts w:ascii="Times New Roman" w:hAnsi="Times New Roman" w:cs="Times New Roman"/>
          <w:sz w:val="24"/>
          <w:szCs w:val="24"/>
        </w:rPr>
        <w:t>, these b</w:t>
      </w:r>
      <w:r w:rsidR="00125EFE">
        <w:rPr>
          <w:rFonts w:ascii="Times New Roman" w:hAnsi="Times New Roman" w:cs="Times New Roman"/>
          <w:sz w:val="24"/>
          <w:szCs w:val="24"/>
        </w:rPr>
        <w:t xml:space="preserve">lood-related features </w:t>
      </w:r>
      <w:r w:rsidR="0023329C">
        <w:rPr>
          <w:rFonts w:ascii="Times New Roman" w:hAnsi="Times New Roman" w:cs="Times New Roman"/>
          <w:sz w:val="24"/>
          <w:szCs w:val="24"/>
        </w:rPr>
        <w:t>likely</w:t>
      </w:r>
      <w:r w:rsidR="00125EFE">
        <w:rPr>
          <w:rFonts w:ascii="Times New Roman" w:hAnsi="Times New Roman" w:cs="Times New Roman"/>
          <w:sz w:val="24"/>
          <w:szCs w:val="24"/>
        </w:rPr>
        <w:t xml:space="preserve"> indicate the overall health of an individual</w:t>
      </w:r>
      <w:r w:rsidR="00551C48">
        <w:rPr>
          <w:rFonts w:ascii="Times New Roman" w:hAnsi="Times New Roman" w:cs="Times New Roman"/>
          <w:sz w:val="24"/>
          <w:szCs w:val="24"/>
        </w:rPr>
        <w:t xml:space="preserve"> </w:t>
      </w:r>
      <w:r w:rsidR="00B80DDE">
        <w:rPr>
          <w:rFonts w:ascii="Times New Roman" w:hAnsi="Times New Roman" w:cs="Times New Roman"/>
          <w:sz w:val="24"/>
          <w:szCs w:val="24"/>
        </w:rPr>
        <w:fldChar w:fldCharType="begin" w:fldLock="1"/>
      </w:r>
      <w:r w:rsidR="007802A0">
        <w:rPr>
          <w:rFonts w:ascii="Times New Roman" w:hAnsi="Times New Roman" w:cs="Times New Roman"/>
          <w:sz w:val="24"/>
          <w:szCs w:val="24"/>
        </w:rPr>
        <w:instrText>ADDIN CSL_CITATION {"citationItems":[{"id":"ITEM-1","itemData":{"abstract":"A complete blood count (CBC) is a blood test used to evaluate the overall health and diagnose a wide range of disorders, including anaemia, infection and leukaemia etc. CBC test infer about the kinds and numbers of cells in the blood such as Red Blood Cells(RBC), White Blood Cells(WBC) , Platelet. This blood cell count infers about the disorders against normal healthy blood cell count. Haematology analysis to be specific, accurate &amp; reliable in the blood cell counts to mitigate diagnosis. Conventional haematology analysis triggers visit to clinic and is laboratory specialist dependent carried either manually (inaccurate) or by haematology analyser (costlier). Both are not affordable to the remote / rural areas. This paper introduces an cost effective automatic RBC and WBC counting accurately using image analysis technique for remote or rural areas using telemedicine approach independent of specialist to generate patient RBC and WBC report.","author":[{"dropping-particle":"","family":"Reddy","given":"Vinutha H","non-dropping-particle":"","parse-names":false,"suffix":""}],"container-title":"International Journal of Research in Advent Technology","id":"ITEM-1","issue":"1","issued":{"date-parts":[["2014"]]},"page":"2321-9637","title":"Automatic red blood cell and white blood cell counting for telemedicine system","type":"article-journal","volume":"2"},"uris":["http://www.mendeley.com/documents/?uuid=8eb64459-2107-4fb4-a45f-c823938cd4c5"]}],"mendeley":{"formattedCitation":"(Reddy, 2014)","plainTextFormattedCitation":"(Reddy, 2014)","previouslyFormattedCitation":"(Reddy, 2014)"},"properties":{"noteIndex":0},"schema":"https://github.com/citation-style-language/schema/raw/master/csl-citation.json"}</w:instrText>
      </w:r>
      <w:r w:rsidR="00B80DDE">
        <w:rPr>
          <w:rFonts w:ascii="Times New Roman" w:hAnsi="Times New Roman" w:cs="Times New Roman"/>
          <w:sz w:val="24"/>
          <w:szCs w:val="24"/>
        </w:rPr>
        <w:fldChar w:fldCharType="separate"/>
      </w:r>
      <w:r w:rsidR="00B80DDE" w:rsidRPr="00B80DDE">
        <w:rPr>
          <w:rFonts w:ascii="Times New Roman" w:hAnsi="Times New Roman" w:cs="Times New Roman"/>
          <w:noProof/>
          <w:sz w:val="24"/>
          <w:szCs w:val="24"/>
        </w:rPr>
        <w:t>(Reddy, 2014)</w:t>
      </w:r>
      <w:r w:rsidR="00B80DDE">
        <w:rPr>
          <w:rFonts w:ascii="Times New Roman" w:hAnsi="Times New Roman" w:cs="Times New Roman"/>
          <w:sz w:val="24"/>
          <w:szCs w:val="24"/>
        </w:rPr>
        <w:fldChar w:fldCharType="end"/>
      </w:r>
      <w:r w:rsidR="003168D0">
        <w:rPr>
          <w:rFonts w:ascii="Times New Roman" w:hAnsi="Times New Roman" w:cs="Times New Roman"/>
          <w:sz w:val="24"/>
          <w:szCs w:val="24"/>
        </w:rPr>
        <w:t>.</w:t>
      </w:r>
      <w:r w:rsidR="00BF6B7C">
        <w:rPr>
          <w:rFonts w:ascii="Times New Roman" w:hAnsi="Times New Roman" w:cs="Times New Roman"/>
          <w:sz w:val="24"/>
          <w:szCs w:val="24"/>
        </w:rPr>
        <w:t xml:space="preserve"> </w:t>
      </w:r>
      <w:r w:rsidR="003168D0">
        <w:rPr>
          <w:rFonts w:ascii="Times New Roman" w:hAnsi="Times New Roman" w:cs="Times New Roman"/>
          <w:sz w:val="24"/>
          <w:szCs w:val="24"/>
        </w:rPr>
        <w:t xml:space="preserve">Whereas cholesterol features </w:t>
      </w:r>
      <w:r w:rsidR="000F1A37">
        <w:rPr>
          <w:rFonts w:ascii="Times New Roman" w:hAnsi="Times New Roman" w:cs="Times New Roman"/>
          <w:sz w:val="24"/>
          <w:szCs w:val="24"/>
        </w:rPr>
        <w:t xml:space="preserve">like serum LDL/HDL </w:t>
      </w:r>
      <w:r w:rsidR="00F267A4">
        <w:rPr>
          <w:rFonts w:ascii="Times New Roman" w:hAnsi="Times New Roman" w:cs="Times New Roman"/>
          <w:sz w:val="24"/>
          <w:szCs w:val="24"/>
        </w:rPr>
        <w:t>(High/Low</w:t>
      </w:r>
      <w:r w:rsidR="000870B4">
        <w:rPr>
          <w:rFonts w:ascii="Times New Roman" w:hAnsi="Times New Roman" w:cs="Times New Roman"/>
          <w:sz w:val="24"/>
          <w:szCs w:val="24"/>
        </w:rPr>
        <w:t>-</w:t>
      </w:r>
      <w:r w:rsidR="00F267A4">
        <w:rPr>
          <w:rFonts w:ascii="Times New Roman" w:hAnsi="Times New Roman" w:cs="Times New Roman"/>
          <w:sz w:val="24"/>
          <w:szCs w:val="24"/>
        </w:rPr>
        <w:t xml:space="preserve">Density Lipoprotein) </w:t>
      </w:r>
      <w:r w:rsidR="000F1A37">
        <w:rPr>
          <w:rFonts w:ascii="Times New Roman" w:hAnsi="Times New Roman" w:cs="Times New Roman"/>
          <w:sz w:val="24"/>
          <w:szCs w:val="24"/>
        </w:rPr>
        <w:t xml:space="preserve">cholesterol </w:t>
      </w:r>
      <w:r w:rsidR="00075567">
        <w:rPr>
          <w:rFonts w:ascii="Times New Roman" w:hAnsi="Times New Roman" w:cs="Times New Roman"/>
          <w:sz w:val="24"/>
          <w:szCs w:val="24"/>
        </w:rPr>
        <w:t>are features</w:t>
      </w:r>
      <w:r w:rsidR="00EA2743">
        <w:rPr>
          <w:rFonts w:ascii="Times New Roman" w:hAnsi="Times New Roman" w:cs="Times New Roman"/>
          <w:sz w:val="24"/>
          <w:szCs w:val="24"/>
        </w:rPr>
        <w:t xml:space="preserve"> </w:t>
      </w:r>
      <w:r w:rsidR="00A729A2">
        <w:rPr>
          <w:rFonts w:ascii="Times New Roman" w:hAnsi="Times New Roman" w:cs="Times New Roman"/>
          <w:sz w:val="24"/>
          <w:szCs w:val="24"/>
        </w:rPr>
        <w:t xml:space="preserve">specifically </w:t>
      </w:r>
      <w:r w:rsidR="00EA2743">
        <w:rPr>
          <w:rFonts w:ascii="Times New Roman" w:hAnsi="Times New Roman" w:cs="Times New Roman"/>
          <w:sz w:val="24"/>
          <w:szCs w:val="24"/>
        </w:rPr>
        <w:t>detected from</w:t>
      </w:r>
      <w:r w:rsidR="00A729A2">
        <w:rPr>
          <w:rFonts w:ascii="Times New Roman" w:hAnsi="Times New Roman" w:cs="Times New Roman"/>
          <w:sz w:val="24"/>
          <w:szCs w:val="24"/>
        </w:rPr>
        <w:t xml:space="preserve"> </w:t>
      </w:r>
      <w:r w:rsidR="00EA2743">
        <w:rPr>
          <w:rFonts w:ascii="Times New Roman" w:hAnsi="Times New Roman" w:cs="Times New Roman"/>
          <w:sz w:val="24"/>
          <w:szCs w:val="24"/>
        </w:rPr>
        <w:t xml:space="preserve">lipoprotein </w:t>
      </w:r>
      <w:r w:rsidR="00A729A2">
        <w:rPr>
          <w:rFonts w:ascii="Times New Roman" w:hAnsi="Times New Roman" w:cs="Times New Roman"/>
          <w:sz w:val="24"/>
          <w:szCs w:val="24"/>
        </w:rPr>
        <w:t xml:space="preserve">panels, </w:t>
      </w:r>
      <w:r w:rsidR="006E353E">
        <w:rPr>
          <w:rFonts w:ascii="Times New Roman" w:hAnsi="Times New Roman" w:cs="Times New Roman"/>
          <w:sz w:val="24"/>
          <w:szCs w:val="24"/>
        </w:rPr>
        <w:t xml:space="preserve">which may be </w:t>
      </w:r>
      <w:r w:rsidR="00BB718D">
        <w:rPr>
          <w:rFonts w:ascii="Times New Roman" w:hAnsi="Times New Roman" w:cs="Times New Roman"/>
          <w:sz w:val="24"/>
          <w:szCs w:val="24"/>
        </w:rPr>
        <w:t>applied to a patient</w:t>
      </w:r>
      <w:r w:rsidR="006E353E">
        <w:rPr>
          <w:rFonts w:ascii="Times New Roman" w:hAnsi="Times New Roman" w:cs="Times New Roman"/>
          <w:sz w:val="24"/>
          <w:szCs w:val="24"/>
        </w:rPr>
        <w:t xml:space="preserve"> if the GP suspect</w:t>
      </w:r>
      <w:r w:rsidR="00BB718D">
        <w:rPr>
          <w:rFonts w:ascii="Times New Roman" w:hAnsi="Times New Roman" w:cs="Times New Roman"/>
          <w:sz w:val="24"/>
          <w:szCs w:val="24"/>
        </w:rPr>
        <w:t xml:space="preserve"> possible</w:t>
      </w:r>
      <w:r w:rsidR="006E353E">
        <w:rPr>
          <w:rFonts w:ascii="Times New Roman" w:hAnsi="Times New Roman" w:cs="Times New Roman"/>
          <w:sz w:val="24"/>
          <w:szCs w:val="24"/>
        </w:rPr>
        <w:t xml:space="preserve"> coronary heart diseases and other atherosclerotic problems </w:t>
      </w:r>
      <w:r w:rsidR="006E353E">
        <w:rPr>
          <w:rFonts w:ascii="Times New Roman" w:hAnsi="Times New Roman" w:cs="Times New Roman"/>
          <w:sz w:val="24"/>
          <w:szCs w:val="24"/>
        </w:rPr>
        <w:fldChar w:fldCharType="begin" w:fldLock="1"/>
      </w:r>
      <w:r w:rsidR="00396D96">
        <w:rPr>
          <w:rFonts w:ascii="Times New Roman" w:hAnsi="Times New Roman" w:cs="Times New Roman"/>
          <w:sz w:val="24"/>
          <w:szCs w:val="24"/>
        </w:rPr>
        <w:instrText>ADDIN CSL_CITATION {"citationItems":[{"id":"ITEM-1","itemData":{"author":[{"dropping-particle":"","family":"Fletcher","given":"J","non-dropping-particle":"","parse-names":false,"suffix":""},{"dropping-particle":"","family":"Sampson","given":"S","non-dropping-particle":"","parse-names":false,"suffix":""}],"container-title":"MedicalNewsToday","id":"ITEM-1","issued":{"date-parts":[["2020"]]},"title":"All about blood tests","type":"article-newspaper"},"uris":["http://www.mendeley.com/documents/?uuid=41caba47-87df-4dd5-9231-3c3c1b72384d"]}],"mendeley":{"formattedCitation":"(Fletcher &amp; Sampson, 2020)","plainTextFormattedCitation":"(Fletcher &amp; Sampson, 2020)","previouslyFormattedCitation":"(Fletcher &amp; Sampson, 2020)"},"properties":{"noteIndex":0},"schema":"https://github.com/citation-style-language/schema/raw/master/csl-citation.json"}</w:instrText>
      </w:r>
      <w:r w:rsidR="006E353E">
        <w:rPr>
          <w:rFonts w:ascii="Times New Roman" w:hAnsi="Times New Roman" w:cs="Times New Roman"/>
          <w:sz w:val="24"/>
          <w:szCs w:val="24"/>
        </w:rPr>
        <w:fldChar w:fldCharType="separate"/>
      </w:r>
      <w:r w:rsidR="006E353E" w:rsidRPr="0023329C">
        <w:rPr>
          <w:rFonts w:ascii="Times New Roman" w:hAnsi="Times New Roman" w:cs="Times New Roman"/>
          <w:noProof/>
          <w:sz w:val="24"/>
          <w:szCs w:val="24"/>
        </w:rPr>
        <w:t>(Fletcher &amp; Sampson, 2020)</w:t>
      </w:r>
      <w:r w:rsidR="006E353E">
        <w:rPr>
          <w:rFonts w:ascii="Times New Roman" w:hAnsi="Times New Roman" w:cs="Times New Roman"/>
          <w:sz w:val="24"/>
          <w:szCs w:val="24"/>
        </w:rPr>
        <w:fldChar w:fldCharType="end"/>
      </w:r>
      <w:r w:rsidR="00DC3141">
        <w:rPr>
          <w:rFonts w:ascii="Times New Roman" w:hAnsi="Times New Roman" w:cs="Times New Roman"/>
          <w:sz w:val="24"/>
          <w:szCs w:val="24"/>
        </w:rPr>
        <w:t>.</w:t>
      </w:r>
      <w:r w:rsidR="00802366">
        <w:rPr>
          <w:rFonts w:ascii="Times New Roman" w:hAnsi="Times New Roman" w:cs="Times New Roman"/>
          <w:sz w:val="24"/>
          <w:szCs w:val="24"/>
        </w:rPr>
        <w:t xml:space="preserve"> Th</w:t>
      </w:r>
      <w:r w:rsidR="000035FD">
        <w:rPr>
          <w:rFonts w:ascii="Times New Roman" w:hAnsi="Times New Roman" w:cs="Times New Roman"/>
          <w:sz w:val="24"/>
          <w:szCs w:val="24"/>
        </w:rPr>
        <w:t xml:space="preserve">ese features </w:t>
      </w:r>
      <w:r w:rsidR="009C3B19">
        <w:rPr>
          <w:rFonts w:ascii="Times New Roman" w:hAnsi="Times New Roman" w:cs="Times New Roman"/>
          <w:sz w:val="24"/>
          <w:szCs w:val="24"/>
        </w:rPr>
        <w:t xml:space="preserve">would </w:t>
      </w:r>
      <w:r w:rsidR="003168D0">
        <w:rPr>
          <w:rFonts w:ascii="Times New Roman" w:hAnsi="Times New Roman" w:cs="Times New Roman"/>
          <w:sz w:val="24"/>
          <w:szCs w:val="24"/>
        </w:rPr>
        <w:t xml:space="preserve">indicate </w:t>
      </w:r>
      <w:r w:rsidR="008F20CB">
        <w:rPr>
          <w:rFonts w:ascii="Times New Roman" w:hAnsi="Times New Roman" w:cs="Times New Roman"/>
          <w:sz w:val="24"/>
          <w:szCs w:val="24"/>
        </w:rPr>
        <w:t xml:space="preserve">an association </w:t>
      </w:r>
      <w:r w:rsidR="00802366">
        <w:rPr>
          <w:rFonts w:ascii="Times New Roman" w:hAnsi="Times New Roman" w:cs="Times New Roman"/>
          <w:sz w:val="24"/>
          <w:szCs w:val="24"/>
        </w:rPr>
        <w:t xml:space="preserve">between AD and </w:t>
      </w:r>
      <w:r w:rsidR="00C66F98">
        <w:rPr>
          <w:rFonts w:ascii="Times New Roman" w:hAnsi="Times New Roman" w:cs="Times New Roman"/>
          <w:sz w:val="24"/>
          <w:szCs w:val="24"/>
        </w:rPr>
        <w:t xml:space="preserve">cholesterol, </w:t>
      </w:r>
      <w:r w:rsidR="00396D96">
        <w:rPr>
          <w:rFonts w:ascii="Times New Roman" w:hAnsi="Times New Roman" w:cs="Times New Roman"/>
          <w:sz w:val="24"/>
          <w:szCs w:val="24"/>
        </w:rPr>
        <w:t xml:space="preserve">or </w:t>
      </w:r>
      <w:r w:rsidR="003168D0">
        <w:rPr>
          <w:rFonts w:ascii="Times New Roman" w:hAnsi="Times New Roman" w:cs="Times New Roman"/>
          <w:sz w:val="24"/>
          <w:szCs w:val="24"/>
        </w:rPr>
        <w:t>heart diseases</w:t>
      </w:r>
      <w:r w:rsidR="00396D96">
        <w:rPr>
          <w:rFonts w:ascii="Times New Roman" w:hAnsi="Times New Roman" w:cs="Times New Roman"/>
          <w:sz w:val="24"/>
          <w:szCs w:val="24"/>
        </w:rPr>
        <w:t xml:space="preserve">, which is supported by recent research. </w:t>
      </w:r>
      <w:r w:rsidR="00F267A4">
        <w:rPr>
          <w:rFonts w:ascii="Times New Roman" w:hAnsi="Times New Roman" w:cs="Times New Roman"/>
          <w:sz w:val="24"/>
          <w:szCs w:val="24"/>
        </w:rPr>
        <w:t xml:space="preserve">It had been shown that LDL cholesterol </w:t>
      </w:r>
      <w:r w:rsidR="00247A50">
        <w:rPr>
          <w:rFonts w:ascii="Times New Roman" w:hAnsi="Times New Roman" w:cs="Times New Roman"/>
          <w:sz w:val="24"/>
          <w:szCs w:val="24"/>
        </w:rPr>
        <w:t>influences the development of AD</w:t>
      </w:r>
      <w:r w:rsidR="00DB2559">
        <w:rPr>
          <w:rFonts w:ascii="Times New Roman" w:hAnsi="Times New Roman" w:cs="Times New Roman"/>
          <w:sz w:val="24"/>
          <w:szCs w:val="24"/>
        </w:rPr>
        <w:t xml:space="preserve">, </w:t>
      </w:r>
      <w:r w:rsidR="002B7350">
        <w:rPr>
          <w:rFonts w:ascii="Times New Roman" w:hAnsi="Times New Roman" w:cs="Times New Roman"/>
          <w:sz w:val="24"/>
          <w:szCs w:val="24"/>
        </w:rPr>
        <w:t>but</w:t>
      </w:r>
      <w:r w:rsidR="00DB2559">
        <w:rPr>
          <w:rFonts w:ascii="Times New Roman" w:hAnsi="Times New Roman" w:cs="Times New Roman"/>
          <w:sz w:val="24"/>
          <w:szCs w:val="24"/>
        </w:rPr>
        <w:t xml:space="preserve"> the causality between AD and cholesterol is unclear </w:t>
      </w:r>
      <w:r w:rsidR="00DB2559">
        <w:rPr>
          <w:rFonts w:ascii="Times New Roman" w:hAnsi="Times New Roman" w:cs="Times New Roman"/>
          <w:sz w:val="24"/>
          <w:szCs w:val="24"/>
        </w:rPr>
        <w:fldChar w:fldCharType="begin" w:fldLock="1"/>
      </w:r>
      <w:r w:rsidR="00B34D0C">
        <w:rPr>
          <w:rFonts w:ascii="Times New Roman" w:hAnsi="Times New Roman" w:cs="Times New Roman"/>
          <w:sz w:val="24"/>
          <w:szCs w:val="24"/>
        </w:rPr>
        <w:instrText>ADDIN CSL_CITATION {"citationItems":[{"id":"ITEM-1","itemData":{"author":[{"dropping-particle":"","family":"Sáiz-Vazquez","given":"Olalla","non-dropping-particle":"","parse-names":false,"suffix":""},{"dropping-particle":"","family":"Puente-Martinez","given":"Alicia","non-dropping-particle":"","parse-names":false,"suffix":""},{"dropping-particle":"","family":"Ubillos-Landa","given":"Silvia","non-dropping-particle":"","parse-names":false,"suffix":""},{"dropping-particle":"","family":"Pacheco-Bonrostro","given":"Joaquín","non-dropping-particle":"","parse-names":false,"suffix":""},{"dropping-particle":"","family":"Santabárbara","given":"Javier","non-dropping-particle":"","parse-names":false,"suffix":""}],"container-title":"Brain Sciences","id":"ITEM-1","issued":{"date-parts":[["2020"]]},"page":"386","title":"Cholesterol and Alzheimer’s Disease risk: A meta-meta-analysis","type":"article-journal","volume":"10"},"uris":["http://www.mendeley.com/documents/?uuid=0a37f2c4-17dd-4388-bb44-f570a5bc9be5"]}],"mendeley":{"formattedCitation":"(Sáiz-Vazquez, Puente-Martinez, Ubillos-Landa, Pacheco-Bonrostro, &amp; Santabárbara, 2020)","plainTextFormattedCitation":"(Sáiz-Vazquez, Puente-Martinez, Ubillos-Landa, Pacheco-Bonrostro, &amp; Santabárbara, 2020)","previouslyFormattedCitation":"(Sáiz-Vazquez, Puente-Martinez, Ubillos-Landa, Pacheco-Bonrostro, &amp; Santabárbara, 2020)"},"properties":{"noteIndex":0},"schema":"https://github.com/citation-style-language/schema/raw/master/csl-citation.json"}</w:instrText>
      </w:r>
      <w:r w:rsidR="00DB2559">
        <w:rPr>
          <w:rFonts w:ascii="Times New Roman" w:hAnsi="Times New Roman" w:cs="Times New Roman"/>
          <w:sz w:val="24"/>
          <w:szCs w:val="24"/>
        </w:rPr>
        <w:fldChar w:fldCharType="separate"/>
      </w:r>
      <w:r w:rsidR="00DB2559" w:rsidRPr="00F267A4">
        <w:rPr>
          <w:rFonts w:ascii="Times New Roman" w:hAnsi="Times New Roman" w:cs="Times New Roman"/>
          <w:noProof/>
          <w:sz w:val="24"/>
          <w:szCs w:val="24"/>
        </w:rPr>
        <w:t>(Sáiz-Vazquez, Puente-Martinez, Ubillos-Landa, Pacheco-Bonrostro, &amp; Santabárbara, 2020)</w:t>
      </w:r>
      <w:r w:rsidR="00DB2559">
        <w:rPr>
          <w:rFonts w:ascii="Times New Roman" w:hAnsi="Times New Roman" w:cs="Times New Roman"/>
          <w:sz w:val="24"/>
          <w:szCs w:val="24"/>
        </w:rPr>
        <w:fldChar w:fldCharType="end"/>
      </w:r>
      <w:r w:rsidR="00343FC6">
        <w:rPr>
          <w:rFonts w:ascii="Times New Roman" w:hAnsi="Times New Roman" w:cs="Times New Roman"/>
          <w:sz w:val="24"/>
          <w:szCs w:val="24"/>
        </w:rPr>
        <w:t>.</w:t>
      </w:r>
      <w:r w:rsidR="00551C48">
        <w:rPr>
          <w:rFonts w:ascii="Times New Roman" w:hAnsi="Times New Roman" w:cs="Times New Roman"/>
          <w:sz w:val="24"/>
          <w:szCs w:val="24"/>
        </w:rPr>
        <w:t xml:space="preserve"> Additionally,</w:t>
      </w:r>
      <w:r w:rsidR="008D0B30" w:rsidRPr="008D0B30">
        <w:rPr>
          <w:rFonts w:ascii="Times New Roman" w:hAnsi="Times New Roman" w:cs="Times New Roman"/>
          <w:sz w:val="24"/>
          <w:szCs w:val="24"/>
        </w:rPr>
        <w:t xml:space="preserve"> </w:t>
      </w:r>
      <w:r w:rsidR="008D0B30">
        <w:rPr>
          <w:rFonts w:ascii="Times New Roman" w:hAnsi="Times New Roman" w:cs="Times New Roman"/>
          <w:sz w:val="24"/>
          <w:szCs w:val="24"/>
        </w:rPr>
        <w:fldChar w:fldCharType="begin" w:fldLock="1"/>
      </w:r>
      <w:r w:rsidR="00CC45BC">
        <w:rPr>
          <w:rFonts w:ascii="Times New Roman" w:hAnsi="Times New Roman" w:cs="Times New Roman"/>
          <w:sz w:val="24"/>
          <w:szCs w:val="24"/>
        </w:rPr>
        <w:instrText>ADDIN CSL_CITATION {"citationItems":[{"id":"ITEM-1","itemData":{"DOI":"10.1016/j.brainres.2019.146554","ISSN":"18726240","PMID":"31765631","abstract":"Serum lipid levels such as triglyceride and cholesterol has been reported to play an important role in the pathophysiological process of Alzheimer disease (AD) and mild cognitive impairment (MCI). However, it still remains controversial in different studies. Here, we performed a meta-analysis to assess the importance of serum levels of total cholesterol (TC), triglycerides (TG), low-density lipoprotein cholesterol (LDL-C) and high-density lipoprotein cholesterol (HDL-C) in AD and MCI patients. PubMed, China National Knowledge Infrastructure (CNKI) system database were used to identify 17 studies (10 AD-only + 4 MCI-only + 3 shared AD/MCI), including 2333 cases and 3615 healthy controls (HC). We found that compared with HC, both the serum TC levels [SMD = 0.58; 95%CI (0.25, 0.90); P = 0.001) and the serum LDL-C levels [SMD = 0.7780; 95%CI (0.3940, 1.1521); P = 0.000] were higher in cognitive impairment population (including AD and MCI) than those in HC, respectively. Furthermore, we analyzed the serum TC and LDL-C levels in AD and MCI patients. We found that the serum TC levels [SMD = 0.76; 95% CI (0.13, 1.40); P = 0.019]1 and the LDL-C levels [SMD = 1.40; 95% CI (0.70, 2.10; P = 0.000] were increased in AD patients. In the MCI patients, the serum TC levels [SMD = 0.30; 95%CI (0.01, 0.59); P = 0.041] had a significantly upward trend, while the LDL-C levels had no significant change, compared with HC subjects. However, there is no significant changes in HDL-C and TG levels in AD or MCI patients. Therefore, our results suggested that the elevated TC and LDL-C levels may be a potential risk factor for cognitive impairment.","author":[{"dropping-particle":"","family":"Liu","given":"Yang","non-dropping-particle":"","parse-names":false,"suffix":""},{"dropping-particle":"","family":"Zhong","given":"Xin","non-dropping-particle":"","parse-names":false,"suffix":""},{"dropping-particle":"","family":"Shen","given":"Jiajia","non-dropping-particle":"","parse-names":false,"suffix":""},{"dropping-particle":"","family":"Jiao","given":"Linchi","non-dropping-particle":"","parse-names":false,"suffix":""},{"dropping-particle":"","family":"Tong","given":"Junhui","non-dropping-particle":"","parse-names":false,"suffix":""},{"dropping-particle":"","family":"Zhao","given":"Wenxia","non-dropping-particle":"","parse-names":false,"suffix":""},{"dropping-particle":"","family":"Du","given":"Ke","non-dropping-particle":"","parse-names":false,"suffix":""},{"dropping-particle":"","family":"Gong","given":"Shiqiang","non-dropping-particle":"","parse-names":false,"suffix":""},{"dropping-particle":"","family":"Liu","given":"Mingyan","non-dropping-particle":"","parse-names":false,"suffix":""},{"dropping-particle":"","family":"Wei","given":"Minjie","non-dropping-particle":"","parse-names":false,"suffix":""}],"container-title":"Brain Research","id":"ITEM-1","issue":"July 2019","issued":{"date-parts":[["2020"]]},"title":"Elevated serum TC and LDL-C levels in Alzheimer's disease and mild cognitive impairment: A meta-analysis study","type":"article-journal","volume":"1727"},"uris":["http://www.mendeley.com/documents/?uuid=8eb96643-d47b-42d4-ae03-f0bbb416af87"]}],"mendeley":{"formattedCitation":"(Liu et al., 2020)","manualFormatting":"Liu et al. (2020)","plainTextFormattedCitation":"(Liu et al., 2020)","previouslyFormattedCitation":"(Liu et al., 2020)"},"properties":{"noteIndex":0},"schema":"https://github.com/citation-style-language/schema/raw/master/csl-citation.json"}</w:instrText>
      </w:r>
      <w:r w:rsidR="008D0B30">
        <w:rPr>
          <w:rFonts w:ascii="Times New Roman" w:hAnsi="Times New Roman" w:cs="Times New Roman"/>
          <w:sz w:val="24"/>
          <w:szCs w:val="24"/>
        </w:rPr>
        <w:fldChar w:fldCharType="separate"/>
      </w:r>
      <w:r w:rsidR="008D0B30" w:rsidRPr="00B34D0C">
        <w:rPr>
          <w:rFonts w:ascii="Times New Roman" w:hAnsi="Times New Roman" w:cs="Times New Roman"/>
          <w:noProof/>
          <w:sz w:val="24"/>
          <w:szCs w:val="24"/>
        </w:rPr>
        <w:t xml:space="preserve">Liu </w:t>
      </w:r>
      <w:r w:rsidR="008D0B30" w:rsidRPr="008D0B30">
        <w:rPr>
          <w:rFonts w:ascii="Times New Roman" w:hAnsi="Times New Roman" w:cs="Times New Roman"/>
          <w:i/>
          <w:iCs/>
          <w:noProof/>
          <w:sz w:val="24"/>
          <w:szCs w:val="24"/>
        </w:rPr>
        <w:t>et al</w:t>
      </w:r>
      <w:r w:rsidR="008D0B30" w:rsidRPr="00B34D0C">
        <w:rPr>
          <w:rFonts w:ascii="Times New Roman" w:hAnsi="Times New Roman" w:cs="Times New Roman"/>
          <w:noProof/>
          <w:sz w:val="24"/>
          <w:szCs w:val="24"/>
        </w:rPr>
        <w:t xml:space="preserve">. </w:t>
      </w:r>
      <w:r w:rsidR="008D0B30">
        <w:rPr>
          <w:rFonts w:ascii="Times New Roman" w:hAnsi="Times New Roman" w:cs="Times New Roman"/>
          <w:noProof/>
          <w:sz w:val="24"/>
          <w:szCs w:val="24"/>
        </w:rPr>
        <w:t>(</w:t>
      </w:r>
      <w:r w:rsidR="008D0B30" w:rsidRPr="00B34D0C">
        <w:rPr>
          <w:rFonts w:ascii="Times New Roman" w:hAnsi="Times New Roman" w:cs="Times New Roman"/>
          <w:noProof/>
          <w:sz w:val="24"/>
          <w:szCs w:val="24"/>
        </w:rPr>
        <w:t>2020)</w:t>
      </w:r>
      <w:r w:rsidR="008D0B30">
        <w:rPr>
          <w:rFonts w:ascii="Times New Roman" w:hAnsi="Times New Roman" w:cs="Times New Roman"/>
          <w:sz w:val="24"/>
          <w:szCs w:val="24"/>
        </w:rPr>
        <w:fldChar w:fldCharType="end"/>
      </w:r>
      <w:r w:rsidR="008D0B30">
        <w:rPr>
          <w:rFonts w:ascii="Times New Roman" w:hAnsi="Times New Roman" w:cs="Times New Roman"/>
          <w:sz w:val="24"/>
          <w:szCs w:val="24"/>
        </w:rPr>
        <w:t xml:space="preserve"> showed that</w:t>
      </w:r>
      <w:r w:rsidR="00551C48">
        <w:rPr>
          <w:rFonts w:ascii="Times New Roman" w:hAnsi="Times New Roman" w:cs="Times New Roman"/>
          <w:sz w:val="24"/>
          <w:szCs w:val="24"/>
        </w:rPr>
        <w:t xml:space="preserve"> serum triglyceride </w:t>
      </w:r>
      <w:r w:rsidR="00B34D0C">
        <w:rPr>
          <w:rFonts w:ascii="Times New Roman" w:hAnsi="Times New Roman" w:cs="Times New Roman"/>
          <w:sz w:val="24"/>
          <w:szCs w:val="24"/>
        </w:rPr>
        <w:t xml:space="preserve">levels </w:t>
      </w:r>
      <w:r w:rsidR="00551C48">
        <w:rPr>
          <w:rFonts w:ascii="Times New Roman" w:hAnsi="Times New Roman" w:cs="Times New Roman"/>
          <w:sz w:val="24"/>
          <w:szCs w:val="24"/>
        </w:rPr>
        <w:t xml:space="preserve">– another lipid detected from the lipoprotein panels, </w:t>
      </w:r>
      <w:r w:rsidR="00B34D0C">
        <w:rPr>
          <w:rFonts w:ascii="Times New Roman" w:hAnsi="Times New Roman" w:cs="Times New Roman"/>
          <w:sz w:val="24"/>
          <w:szCs w:val="24"/>
        </w:rPr>
        <w:t xml:space="preserve">and serum LDL cholesterol levels were found to be higher in AD patients. </w:t>
      </w:r>
      <w:r w:rsidR="00F94139">
        <w:rPr>
          <w:rFonts w:ascii="Times New Roman" w:hAnsi="Times New Roman" w:cs="Times New Roman"/>
          <w:sz w:val="24"/>
          <w:szCs w:val="24"/>
        </w:rPr>
        <w:t>While</w:t>
      </w:r>
      <w:r w:rsidR="002B7350">
        <w:rPr>
          <w:rFonts w:ascii="Times New Roman" w:hAnsi="Times New Roman" w:cs="Times New Roman"/>
          <w:sz w:val="24"/>
          <w:szCs w:val="24"/>
        </w:rPr>
        <w:t xml:space="preserve"> the increase in LDL cholesterol for AD cases </w:t>
      </w:r>
      <w:r w:rsidR="00FF07BC">
        <w:rPr>
          <w:rFonts w:ascii="Times New Roman" w:hAnsi="Times New Roman" w:cs="Times New Roman"/>
          <w:sz w:val="24"/>
          <w:szCs w:val="24"/>
        </w:rPr>
        <w:t xml:space="preserve">was </w:t>
      </w:r>
      <w:r w:rsidR="00B34D0C">
        <w:rPr>
          <w:rFonts w:ascii="Times New Roman" w:hAnsi="Times New Roman" w:cs="Times New Roman"/>
          <w:sz w:val="24"/>
          <w:szCs w:val="24"/>
        </w:rPr>
        <w:t xml:space="preserve">supported </w:t>
      </w:r>
      <w:r w:rsidR="00392D2F">
        <w:rPr>
          <w:rFonts w:ascii="Times New Roman" w:hAnsi="Times New Roman" w:cs="Times New Roman"/>
          <w:sz w:val="24"/>
          <w:szCs w:val="24"/>
        </w:rPr>
        <w:t>by this study</w:t>
      </w:r>
      <w:r w:rsidR="002B7350">
        <w:rPr>
          <w:rFonts w:ascii="Times New Roman" w:hAnsi="Times New Roman" w:cs="Times New Roman"/>
          <w:sz w:val="24"/>
          <w:szCs w:val="24"/>
        </w:rPr>
        <w:t xml:space="preserve"> </w:t>
      </w:r>
      <w:r w:rsidR="00B34D0C">
        <w:rPr>
          <w:rFonts w:ascii="Times New Roman" w:hAnsi="Times New Roman" w:cs="Times New Roman"/>
          <w:sz w:val="24"/>
          <w:szCs w:val="24"/>
        </w:rPr>
        <w:t>(Controls: 3.002</w:t>
      </w:r>
      <w:r w:rsidR="0014234C">
        <w:rPr>
          <w:rFonts w:ascii="Times New Roman" w:hAnsi="Times New Roman" w:cs="Times New Roman"/>
          <w:sz w:val="24"/>
          <w:szCs w:val="24"/>
        </w:rPr>
        <w:t xml:space="preserve"> mmol/dL</w:t>
      </w:r>
      <w:r w:rsidR="00B34D0C">
        <w:rPr>
          <w:rFonts w:ascii="Times New Roman" w:hAnsi="Times New Roman" w:cs="Times New Roman"/>
          <w:sz w:val="24"/>
          <w:szCs w:val="24"/>
        </w:rPr>
        <w:t>, Cases 3.022</w:t>
      </w:r>
      <w:r w:rsidR="0014234C" w:rsidRPr="0014234C">
        <w:rPr>
          <w:rFonts w:ascii="Times New Roman" w:hAnsi="Times New Roman" w:cs="Times New Roman"/>
          <w:sz w:val="24"/>
          <w:szCs w:val="24"/>
        </w:rPr>
        <w:t xml:space="preserve"> </w:t>
      </w:r>
      <w:r w:rsidR="0014234C">
        <w:rPr>
          <w:rFonts w:ascii="Times New Roman" w:hAnsi="Times New Roman" w:cs="Times New Roman"/>
          <w:sz w:val="24"/>
          <w:szCs w:val="24"/>
        </w:rPr>
        <w:t>mmol/dL</w:t>
      </w:r>
      <w:r w:rsidR="002B7350">
        <w:rPr>
          <w:rFonts w:ascii="Times New Roman" w:hAnsi="Times New Roman" w:cs="Times New Roman"/>
          <w:sz w:val="24"/>
          <w:szCs w:val="24"/>
        </w:rPr>
        <w:t>)</w:t>
      </w:r>
      <w:r w:rsidR="00FF07BC">
        <w:rPr>
          <w:rFonts w:ascii="Times New Roman" w:hAnsi="Times New Roman" w:cs="Times New Roman"/>
          <w:sz w:val="24"/>
          <w:szCs w:val="24"/>
        </w:rPr>
        <w:t xml:space="preserve">, serum triglycerides in AD cases </w:t>
      </w:r>
      <w:r w:rsidR="003714F6">
        <w:rPr>
          <w:rFonts w:ascii="Times New Roman" w:hAnsi="Times New Roman" w:cs="Times New Roman"/>
          <w:sz w:val="24"/>
          <w:szCs w:val="24"/>
        </w:rPr>
        <w:t>decreased when compared to</w:t>
      </w:r>
      <w:r w:rsidR="00FF07BC">
        <w:rPr>
          <w:rFonts w:ascii="Times New Roman" w:hAnsi="Times New Roman" w:cs="Times New Roman"/>
          <w:sz w:val="24"/>
          <w:szCs w:val="24"/>
        </w:rPr>
        <w:t xml:space="preserve"> controls (Controls: 1.567</w:t>
      </w:r>
      <w:r w:rsidR="00AD631E">
        <w:rPr>
          <w:rFonts w:ascii="Times New Roman" w:hAnsi="Times New Roman" w:cs="Times New Roman"/>
          <w:sz w:val="24"/>
          <w:szCs w:val="24"/>
        </w:rPr>
        <w:t xml:space="preserve"> mmol/L</w:t>
      </w:r>
      <w:r w:rsidR="00FF07BC">
        <w:rPr>
          <w:rFonts w:ascii="Times New Roman" w:hAnsi="Times New Roman" w:cs="Times New Roman"/>
          <w:sz w:val="24"/>
          <w:szCs w:val="24"/>
        </w:rPr>
        <w:t>, Cases: 1.548</w:t>
      </w:r>
      <w:r w:rsidR="00AD631E" w:rsidRPr="00AD631E">
        <w:rPr>
          <w:rFonts w:ascii="Times New Roman" w:hAnsi="Times New Roman" w:cs="Times New Roman"/>
          <w:sz w:val="24"/>
          <w:szCs w:val="24"/>
        </w:rPr>
        <w:t xml:space="preserve"> </w:t>
      </w:r>
      <w:r w:rsidR="00AD631E">
        <w:rPr>
          <w:rFonts w:ascii="Times New Roman" w:hAnsi="Times New Roman" w:cs="Times New Roman"/>
          <w:sz w:val="24"/>
          <w:szCs w:val="24"/>
        </w:rPr>
        <w:t>mmol/L</w:t>
      </w:r>
      <w:r w:rsidR="00FF07BC">
        <w:rPr>
          <w:rFonts w:ascii="Times New Roman" w:hAnsi="Times New Roman" w:cs="Times New Roman"/>
          <w:sz w:val="24"/>
          <w:szCs w:val="24"/>
        </w:rPr>
        <w:t>)</w:t>
      </w:r>
      <w:r w:rsidR="008D2FFA">
        <w:rPr>
          <w:rFonts w:ascii="Times New Roman" w:hAnsi="Times New Roman" w:cs="Times New Roman"/>
          <w:sz w:val="24"/>
          <w:szCs w:val="24"/>
        </w:rPr>
        <w:t xml:space="preserve"> (Table 5)</w:t>
      </w:r>
      <w:r w:rsidR="00CA5D1C">
        <w:rPr>
          <w:rFonts w:ascii="Times New Roman" w:hAnsi="Times New Roman" w:cs="Times New Roman"/>
          <w:sz w:val="24"/>
          <w:szCs w:val="24"/>
        </w:rPr>
        <w:t>.</w:t>
      </w:r>
      <w:r w:rsidR="00AD631E">
        <w:rPr>
          <w:rFonts w:ascii="Times New Roman" w:hAnsi="Times New Roman" w:cs="Times New Roman"/>
          <w:sz w:val="24"/>
          <w:szCs w:val="24"/>
        </w:rPr>
        <w:t xml:space="preserve"> The exact reasoning is difficult to determine, but </w:t>
      </w:r>
      <w:r w:rsidR="00A73BFA">
        <w:rPr>
          <w:rFonts w:ascii="Times New Roman" w:hAnsi="Times New Roman" w:cs="Times New Roman"/>
          <w:sz w:val="24"/>
          <w:szCs w:val="24"/>
        </w:rPr>
        <w:t>the limited evidence on serum triglycerides and AD suggests further study is required.</w:t>
      </w:r>
      <w:r w:rsidR="00C80432">
        <w:rPr>
          <w:rFonts w:ascii="Times New Roman" w:hAnsi="Times New Roman" w:cs="Times New Roman"/>
          <w:sz w:val="24"/>
          <w:szCs w:val="24"/>
        </w:rPr>
        <w:t xml:space="preserve"> </w:t>
      </w:r>
      <w:r w:rsidR="00785557">
        <w:rPr>
          <w:rFonts w:ascii="Times New Roman" w:hAnsi="Times New Roman" w:cs="Times New Roman"/>
          <w:sz w:val="24"/>
          <w:szCs w:val="24"/>
        </w:rPr>
        <w:t>Finally</w:t>
      </w:r>
      <w:r w:rsidR="00C80432">
        <w:rPr>
          <w:rFonts w:ascii="Times New Roman" w:hAnsi="Times New Roman" w:cs="Times New Roman"/>
          <w:sz w:val="24"/>
          <w:szCs w:val="24"/>
        </w:rPr>
        <w:t xml:space="preserve">, </w:t>
      </w:r>
      <w:r w:rsidR="00785557">
        <w:rPr>
          <w:rFonts w:ascii="Times New Roman" w:hAnsi="Times New Roman" w:cs="Times New Roman"/>
          <w:sz w:val="24"/>
          <w:szCs w:val="24"/>
        </w:rPr>
        <w:t xml:space="preserve">other </w:t>
      </w:r>
      <w:r w:rsidR="0052418B">
        <w:rPr>
          <w:rFonts w:ascii="Times New Roman" w:hAnsi="Times New Roman" w:cs="Times New Roman"/>
          <w:sz w:val="24"/>
          <w:szCs w:val="24"/>
        </w:rPr>
        <w:t>features</w:t>
      </w:r>
      <w:r w:rsidR="00CC45BC">
        <w:rPr>
          <w:rFonts w:ascii="Times New Roman" w:hAnsi="Times New Roman" w:cs="Times New Roman"/>
          <w:sz w:val="24"/>
          <w:szCs w:val="24"/>
        </w:rPr>
        <w:t xml:space="preserve"> were</w:t>
      </w:r>
      <w:r w:rsidR="003168D0">
        <w:rPr>
          <w:rFonts w:ascii="Times New Roman" w:hAnsi="Times New Roman" w:cs="Times New Roman"/>
          <w:sz w:val="24"/>
          <w:szCs w:val="24"/>
        </w:rPr>
        <w:t xml:space="preserve"> </w:t>
      </w:r>
      <w:r w:rsidR="009D0695">
        <w:rPr>
          <w:rFonts w:ascii="Times New Roman" w:hAnsi="Times New Roman" w:cs="Times New Roman"/>
          <w:sz w:val="24"/>
          <w:szCs w:val="24"/>
        </w:rPr>
        <w:t xml:space="preserve">again </w:t>
      </w:r>
      <w:r w:rsidR="003168D0">
        <w:rPr>
          <w:rFonts w:ascii="Times New Roman" w:hAnsi="Times New Roman" w:cs="Times New Roman"/>
          <w:sz w:val="24"/>
          <w:szCs w:val="24"/>
        </w:rPr>
        <w:t>relate</w:t>
      </w:r>
      <w:r w:rsidR="00CC45BC">
        <w:rPr>
          <w:rFonts w:ascii="Times New Roman" w:hAnsi="Times New Roman" w:cs="Times New Roman"/>
          <w:sz w:val="24"/>
          <w:szCs w:val="24"/>
        </w:rPr>
        <w:t>d</w:t>
      </w:r>
      <w:r w:rsidR="003168D0">
        <w:rPr>
          <w:rFonts w:ascii="Times New Roman" w:hAnsi="Times New Roman" w:cs="Times New Roman"/>
          <w:sz w:val="24"/>
          <w:szCs w:val="24"/>
        </w:rPr>
        <w:t xml:space="preserve"> to liver/kidney diseases</w:t>
      </w:r>
      <w:r w:rsidR="00785557">
        <w:rPr>
          <w:rFonts w:ascii="Times New Roman" w:hAnsi="Times New Roman" w:cs="Times New Roman"/>
          <w:sz w:val="24"/>
          <w:szCs w:val="24"/>
        </w:rPr>
        <w:t xml:space="preserve">, further supporting their </w:t>
      </w:r>
      <w:r w:rsidR="00112D42">
        <w:rPr>
          <w:rFonts w:ascii="Times New Roman" w:hAnsi="Times New Roman" w:cs="Times New Roman"/>
          <w:sz w:val="24"/>
          <w:szCs w:val="24"/>
        </w:rPr>
        <w:t>relationships</w:t>
      </w:r>
      <w:r w:rsidR="00785557">
        <w:rPr>
          <w:rFonts w:ascii="Times New Roman" w:hAnsi="Times New Roman" w:cs="Times New Roman"/>
          <w:sz w:val="24"/>
          <w:szCs w:val="24"/>
        </w:rPr>
        <w:t xml:space="preserve"> with AD</w:t>
      </w:r>
      <w:r w:rsidR="003168D0">
        <w:rPr>
          <w:rFonts w:ascii="Times New Roman" w:hAnsi="Times New Roman" w:cs="Times New Roman"/>
          <w:sz w:val="24"/>
          <w:szCs w:val="24"/>
        </w:rPr>
        <w:t>.</w:t>
      </w:r>
      <w:r w:rsidR="00C80432">
        <w:rPr>
          <w:rFonts w:ascii="Times New Roman" w:hAnsi="Times New Roman" w:cs="Times New Roman"/>
          <w:sz w:val="24"/>
          <w:szCs w:val="24"/>
        </w:rPr>
        <w:t xml:space="preserve"> </w:t>
      </w:r>
      <w:r w:rsidR="00567B51">
        <w:rPr>
          <w:rFonts w:ascii="Times New Roman" w:hAnsi="Times New Roman" w:cs="Times New Roman"/>
          <w:sz w:val="24"/>
          <w:szCs w:val="24"/>
        </w:rPr>
        <w:t xml:space="preserve">For example, </w:t>
      </w:r>
      <w:r w:rsidR="00E72DFF">
        <w:rPr>
          <w:rFonts w:ascii="Times New Roman" w:hAnsi="Times New Roman" w:cs="Times New Roman"/>
          <w:sz w:val="24"/>
          <w:szCs w:val="24"/>
        </w:rPr>
        <w:t xml:space="preserve">serum albumin – are produced by the liver into bloodstream </w:t>
      </w:r>
      <w:r w:rsidR="00E72DFF">
        <w:rPr>
          <w:rFonts w:ascii="Times New Roman" w:hAnsi="Times New Roman" w:cs="Times New Roman"/>
          <w:sz w:val="24"/>
          <w:szCs w:val="24"/>
        </w:rPr>
        <w:fldChar w:fldCharType="begin" w:fldLock="1"/>
      </w:r>
      <w:r w:rsidR="00E72DFF">
        <w:rPr>
          <w:rFonts w:ascii="Times New Roman" w:hAnsi="Times New Roman" w:cs="Times New Roman"/>
          <w:sz w:val="24"/>
          <w:szCs w:val="24"/>
        </w:rPr>
        <w:instrText>ADDIN CSL_CITATION {"citationItems":[{"id":"ITEM-1","itemData":{"DOI":"https://doi.org/10.1016/B978-0-12-391934-2.00010-2","ISBN":"978-0-12-391934-2","author":[{"dropping-particle":"","family":"Pupim","given":"Lara B","non-dropping-particle":"","parse-names":false,"suffix":""},{"dropping-particle":"","family":"Martin","given":"Cathi J","non-dropping-particle":"","parse-names":false,"suffix":""},{"dropping-particle":"","family":"Ikizler","given":"T Alp","non-dropping-particle":"","parse-names":false,"suffix":""}],"container-title":"Nutritional Management of Renal Disease (Third Edition)","editor":[{"dropping-particle":"","family":"Kopple","given":"Joel D","non-dropping-particle":"","parse-names":false,"suffix":""},{"dropping-particle":"","family":"Massry","given":"Shaul G","non-dropping-particle":"","parse-names":false,"suffix":""},{"dropping-particle":"","family":"Kalantar-Zadeh","given":"Kamyar B T - Nutritional Management of Renal Disease","non-dropping-particle":"","parse-names":false,"suffix":""}],"id":"ITEM-1","issued":{"date-parts":[["2013"]]},"page":"137-158","publisher":"Academic Press","title":"Chapter 10 - Assessment of Protein and Energy Nutritional Status","type":"chapter"},"uris":["http://www.mendeley.com/documents/?uuid=4c007642-c66a-4d05-bc27-dffa49066de2"]}],"mendeley":{"formattedCitation":"(Pupim, Martin, &amp; Ikizler, 2013)","plainTextFormattedCitation":"(Pupim, Martin, &amp; Ikizler, 2013)","previouslyFormattedCitation":"(Pupim, Martin, &amp; Ikizler, 2013)"},"properties":{"noteIndex":0},"schema":"https://github.com/citation-style-language/schema/raw/master/csl-citation.json"}</w:instrText>
      </w:r>
      <w:r w:rsidR="00E72DFF">
        <w:rPr>
          <w:rFonts w:ascii="Times New Roman" w:hAnsi="Times New Roman" w:cs="Times New Roman"/>
          <w:sz w:val="24"/>
          <w:szCs w:val="24"/>
        </w:rPr>
        <w:fldChar w:fldCharType="separate"/>
      </w:r>
      <w:r w:rsidR="00E72DFF" w:rsidRPr="00CC45BC">
        <w:rPr>
          <w:rFonts w:ascii="Times New Roman" w:hAnsi="Times New Roman" w:cs="Times New Roman"/>
          <w:noProof/>
          <w:sz w:val="24"/>
          <w:szCs w:val="24"/>
        </w:rPr>
        <w:t>(Pupim, Martin, &amp; Ikizler, 2013)</w:t>
      </w:r>
      <w:r w:rsidR="00E72DFF">
        <w:rPr>
          <w:rFonts w:ascii="Times New Roman" w:hAnsi="Times New Roman" w:cs="Times New Roman"/>
          <w:sz w:val="24"/>
          <w:szCs w:val="24"/>
        </w:rPr>
        <w:fldChar w:fldCharType="end"/>
      </w:r>
      <w:r w:rsidR="00E72DFF">
        <w:rPr>
          <w:rFonts w:ascii="Times New Roman" w:hAnsi="Times New Roman" w:cs="Times New Roman"/>
          <w:sz w:val="24"/>
          <w:szCs w:val="24"/>
        </w:rPr>
        <w:t xml:space="preserve">, and </w:t>
      </w:r>
      <w:r w:rsidR="00112D42">
        <w:rPr>
          <w:rFonts w:ascii="Times New Roman" w:hAnsi="Times New Roman" w:cs="Times New Roman"/>
          <w:sz w:val="24"/>
          <w:szCs w:val="24"/>
        </w:rPr>
        <w:t>serum alkaline phosphatase</w:t>
      </w:r>
      <w:r w:rsidR="00A04014">
        <w:rPr>
          <w:rFonts w:ascii="Times New Roman" w:hAnsi="Times New Roman" w:cs="Times New Roman"/>
          <w:sz w:val="24"/>
          <w:szCs w:val="24"/>
        </w:rPr>
        <w:t xml:space="preserve"> – </w:t>
      </w:r>
      <w:r w:rsidR="00517A40">
        <w:rPr>
          <w:rFonts w:ascii="Times New Roman" w:hAnsi="Times New Roman" w:cs="Times New Roman"/>
          <w:sz w:val="24"/>
          <w:szCs w:val="24"/>
        </w:rPr>
        <w:t xml:space="preserve">found in </w:t>
      </w:r>
      <w:r w:rsidR="00517A40">
        <w:rPr>
          <w:rFonts w:ascii="Times New Roman" w:hAnsi="Times New Roman" w:cs="Times New Roman"/>
          <w:sz w:val="24"/>
          <w:szCs w:val="24"/>
        </w:rPr>
        <w:lastRenderedPageBreak/>
        <w:t xml:space="preserve">kidneys, livers, </w:t>
      </w:r>
      <w:r w:rsidR="000C6D8F">
        <w:rPr>
          <w:rFonts w:ascii="Times New Roman" w:hAnsi="Times New Roman" w:cs="Times New Roman"/>
          <w:sz w:val="24"/>
          <w:szCs w:val="24"/>
        </w:rPr>
        <w:t xml:space="preserve">are </w:t>
      </w:r>
      <w:r w:rsidR="00CC45BC">
        <w:rPr>
          <w:rFonts w:ascii="Times New Roman" w:hAnsi="Times New Roman" w:cs="Times New Roman"/>
          <w:sz w:val="24"/>
          <w:szCs w:val="24"/>
        </w:rPr>
        <w:t xml:space="preserve">associated with bilirubin levels and chronic liver diseases </w:t>
      </w:r>
      <w:r w:rsidR="00CC45BC">
        <w:rPr>
          <w:rFonts w:ascii="Times New Roman" w:hAnsi="Times New Roman" w:cs="Times New Roman"/>
          <w:sz w:val="24"/>
          <w:szCs w:val="24"/>
        </w:rPr>
        <w:fldChar w:fldCharType="begin" w:fldLock="1"/>
      </w:r>
      <w:r w:rsidR="00B80DDE">
        <w:rPr>
          <w:rFonts w:ascii="Times New Roman" w:hAnsi="Times New Roman" w:cs="Times New Roman"/>
          <w:sz w:val="24"/>
          <w:szCs w:val="24"/>
        </w:rPr>
        <w:instrText>ADDIN CSL_CITATION {"citationItems":[{"id":"ITEM-1","itemData":{"DOI":"10.1016/j.clinre.2021.101694","ISSN":"2210741X","PMID":"33848667","abstract":"OBJECTIVES: A low serum alkaline phosphatase (ALP) level is an uncommon finding in patients with chronic liver disease (CLD). The prevalence of this finding and whether low ALP expression influences CLD remain to be determined. The objectives of this study were: (1) to document the prevalence of low serum ALP levels in adult CLD patients and (2) compare features of CLD in patients with low versus normal or elevated serum ALP levels. METHODS: An adult, outpatient liver disease database was searched for patients with low serum ALP levels (&lt;40 IU/L). Hepatic inflammation, function, fibrosis and disease severity were determined by serum aminotransferases, albumin, bilirubin and INR levels, Fib-4 calculations and MELD scores respectively. RESULTS: Of 19,037 patients entered into the database, 47 (0.25%) had consistently low serum ALP levels, 51 (0.27%) low levels on the majority and 469 (2.44%) on the minority of determinations. Patients with consistently low levels were matched (1:2) by age, gender and nature of the underlying liver disease to patients with normal or elevated serum ALP levels. Matched patients with consistently low ALP levels had significantly lower serum aminotransferase and bilirubin levels at their initial visit and throughout the follow-up period (p &lt; 0.05 respectively) while Fib-4 levels and MELD scores were similar at the initial and last follow-up visit. CONCLUSIONS: These results establish the prevalence of low serum ALP levels in adult CLD patients and describe a hitherto unreported association between low serum ALP levels and less biochemical evidence of active disease.","author":[{"dropping-particle":"","family":"Iluz-Freundlich","given":"Daniel","non-dropping-particle":"","parse-names":false,"suffix":""},{"dropping-particle":"","family":"Grubert Van Iderstine","given":"Micah","non-dropping-particle":"","parse-names":false,"suffix":""},{"dropping-particle":"","family":"Uhanova","given":"Julia","non-dropping-particle":"","parse-names":false,"suffix":""},{"dropping-particle":"","family":"Zhang","given":"Manna","non-dropping-particle":"","parse-names":false,"suffix":""},{"dropping-particle":"","family":"Knowles","given":"Cori","non-dropping-particle":"","parse-names":false,"suffix":""},{"dropping-particle":"","family":"Minuk","given":"Gerald Y.","non-dropping-particle":"","parse-names":false,"suffix":""}],"container-title":"Clinics and research in hepatology and gastroenterology","id":"ITEM-1","issue":"4","issued":{"date-parts":[["2021"]]},"page":"101694","publisher":"Elsevier Masson SAS","title":"Low serum alkaline phosphatase levels in patients with chronic liver diseases: Possible contributions to disease pathogenesis","type":"article-journal","volume":"45"},"uris":["http://www.mendeley.com/documents/?uuid=f579d586-8e36-499b-9d25-ec4edb355ef0"]}],"mendeley":{"formattedCitation":"(Iluz-Freundlich et al., 2021)","plainTextFormattedCitation":"(Iluz-Freundlich et al., 2021)","previouslyFormattedCitation":"(Iluz-Freundlich et al., 2021)"},"properties":{"noteIndex":0},"schema":"https://github.com/citation-style-language/schema/raw/master/csl-citation.json"}</w:instrText>
      </w:r>
      <w:r w:rsidR="00CC45BC">
        <w:rPr>
          <w:rFonts w:ascii="Times New Roman" w:hAnsi="Times New Roman" w:cs="Times New Roman"/>
          <w:sz w:val="24"/>
          <w:szCs w:val="24"/>
        </w:rPr>
        <w:fldChar w:fldCharType="separate"/>
      </w:r>
      <w:r w:rsidR="00CC45BC" w:rsidRPr="00CC45BC">
        <w:rPr>
          <w:rFonts w:ascii="Times New Roman" w:hAnsi="Times New Roman" w:cs="Times New Roman"/>
          <w:noProof/>
          <w:sz w:val="24"/>
          <w:szCs w:val="24"/>
        </w:rPr>
        <w:t>(Iluz-Freundlich et al., 2021)</w:t>
      </w:r>
      <w:r w:rsidR="00CC45BC">
        <w:rPr>
          <w:rFonts w:ascii="Times New Roman" w:hAnsi="Times New Roman" w:cs="Times New Roman"/>
          <w:sz w:val="24"/>
          <w:szCs w:val="24"/>
        </w:rPr>
        <w:fldChar w:fldCharType="end"/>
      </w:r>
      <w:r w:rsidR="00E72DFF">
        <w:rPr>
          <w:rFonts w:ascii="Times New Roman" w:hAnsi="Times New Roman" w:cs="Times New Roman"/>
          <w:sz w:val="24"/>
          <w:szCs w:val="24"/>
        </w:rPr>
        <w:t>.</w:t>
      </w:r>
    </w:p>
    <w:p w14:paraId="76B6BC45" w14:textId="0AA8D6B3" w:rsidR="00196679" w:rsidRDefault="00C90A1F" w:rsidP="00172DA6">
      <w:pPr>
        <w:spacing w:line="480" w:lineRule="auto"/>
        <w:rPr>
          <w:rFonts w:ascii="Times New Roman" w:hAnsi="Times New Roman" w:cs="Times New Roman"/>
          <w:b/>
          <w:bCs/>
          <w:sz w:val="24"/>
          <w:szCs w:val="24"/>
        </w:rPr>
      </w:pPr>
      <w:r w:rsidRPr="002B4047">
        <w:rPr>
          <w:rFonts w:ascii="Times New Roman" w:hAnsi="Times New Roman" w:cs="Times New Roman"/>
          <w:b/>
          <w:bCs/>
          <w:sz w:val="24"/>
          <w:szCs w:val="24"/>
        </w:rPr>
        <w:t>Comparison to other studies</w:t>
      </w:r>
      <w:r w:rsidR="0067357B">
        <w:rPr>
          <w:rFonts w:ascii="Times New Roman" w:hAnsi="Times New Roman" w:cs="Times New Roman"/>
          <w:b/>
          <w:bCs/>
          <w:sz w:val="24"/>
          <w:szCs w:val="24"/>
        </w:rPr>
        <w:t>,</w:t>
      </w:r>
      <w:r w:rsidR="00BD6684" w:rsidRPr="002B4047">
        <w:rPr>
          <w:rFonts w:ascii="Times New Roman" w:hAnsi="Times New Roman" w:cs="Times New Roman"/>
          <w:b/>
          <w:bCs/>
          <w:sz w:val="24"/>
          <w:szCs w:val="24"/>
        </w:rPr>
        <w:t xml:space="preserve"> </w:t>
      </w:r>
      <w:r w:rsidR="0067357B">
        <w:rPr>
          <w:rFonts w:ascii="Times New Roman" w:hAnsi="Times New Roman" w:cs="Times New Roman"/>
          <w:b/>
          <w:bCs/>
          <w:sz w:val="24"/>
          <w:szCs w:val="24"/>
        </w:rPr>
        <w:t>l</w:t>
      </w:r>
      <w:r w:rsidR="0067357B" w:rsidRPr="00CD0649">
        <w:rPr>
          <w:rFonts w:ascii="Times New Roman" w:hAnsi="Times New Roman" w:cs="Times New Roman"/>
          <w:b/>
          <w:bCs/>
          <w:sz w:val="24"/>
          <w:szCs w:val="24"/>
        </w:rPr>
        <w:t>imitations</w:t>
      </w:r>
      <w:r w:rsidR="0067357B">
        <w:rPr>
          <w:rFonts w:ascii="Times New Roman" w:hAnsi="Times New Roman" w:cs="Times New Roman"/>
          <w:sz w:val="24"/>
          <w:szCs w:val="24"/>
        </w:rPr>
        <w:t xml:space="preserve"> </w:t>
      </w:r>
      <w:r w:rsidR="0067357B" w:rsidRPr="006E625D">
        <w:rPr>
          <w:rFonts w:ascii="Times New Roman" w:hAnsi="Times New Roman" w:cs="Times New Roman"/>
          <w:b/>
          <w:bCs/>
          <w:sz w:val="24"/>
          <w:szCs w:val="24"/>
        </w:rPr>
        <w:t xml:space="preserve">&amp; </w:t>
      </w:r>
      <w:r w:rsidR="0067357B">
        <w:rPr>
          <w:rFonts w:ascii="Times New Roman" w:hAnsi="Times New Roman" w:cs="Times New Roman"/>
          <w:b/>
          <w:bCs/>
          <w:sz w:val="24"/>
          <w:szCs w:val="24"/>
        </w:rPr>
        <w:t>f</w:t>
      </w:r>
      <w:r w:rsidR="0067357B" w:rsidRPr="006E625D">
        <w:rPr>
          <w:rFonts w:ascii="Times New Roman" w:hAnsi="Times New Roman" w:cs="Times New Roman"/>
          <w:b/>
          <w:bCs/>
          <w:sz w:val="24"/>
          <w:szCs w:val="24"/>
        </w:rPr>
        <w:t>uture work</w:t>
      </w:r>
    </w:p>
    <w:p w14:paraId="455EAD36" w14:textId="04387812" w:rsidR="00CC44D3" w:rsidRDefault="00196679" w:rsidP="00A07B8B">
      <w:pPr>
        <w:spacing w:line="480" w:lineRule="auto"/>
        <w:rPr>
          <w:rFonts w:ascii="Times New Roman" w:hAnsi="Times New Roman" w:cs="Times New Roman"/>
          <w:sz w:val="24"/>
          <w:szCs w:val="24"/>
        </w:rPr>
      </w:pPr>
      <w:r>
        <w:rPr>
          <w:rFonts w:ascii="Times New Roman" w:hAnsi="Times New Roman" w:cs="Times New Roman"/>
          <w:sz w:val="24"/>
          <w:szCs w:val="24"/>
        </w:rPr>
        <w:t xml:space="preserve">  In comparison to other studies, this study was more </w:t>
      </w:r>
      <w:r w:rsidR="005756B1">
        <w:rPr>
          <w:rFonts w:ascii="Times New Roman" w:hAnsi="Times New Roman" w:cs="Times New Roman"/>
          <w:sz w:val="24"/>
          <w:szCs w:val="24"/>
        </w:rPr>
        <w:t xml:space="preserve">focused </w:t>
      </w:r>
      <w:r w:rsidR="00E301E3">
        <w:rPr>
          <w:rFonts w:ascii="Times New Roman" w:hAnsi="Times New Roman" w:cs="Times New Roman"/>
          <w:sz w:val="24"/>
          <w:szCs w:val="24"/>
        </w:rPr>
        <w:t>on internal validity</w:t>
      </w:r>
      <w:r w:rsidR="005756B1">
        <w:rPr>
          <w:rFonts w:ascii="Times New Roman" w:hAnsi="Times New Roman" w:cs="Times New Roman"/>
          <w:sz w:val="24"/>
          <w:szCs w:val="24"/>
        </w:rPr>
        <w:t>. For example, this study predicted between</w:t>
      </w:r>
      <w:r w:rsidR="00FD25E6">
        <w:rPr>
          <w:rFonts w:ascii="Times New Roman" w:hAnsi="Times New Roman" w:cs="Times New Roman"/>
          <w:sz w:val="24"/>
          <w:szCs w:val="24"/>
        </w:rPr>
        <w:t xml:space="preserve"> “pure”</w:t>
      </w:r>
      <w:r w:rsidR="005756B1">
        <w:rPr>
          <w:rFonts w:ascii="Times New Roman" w:hAnsi="Times New Roman" w:cs="Times New Roman"/>
          <w:sz w:val="24"/>
          <w:szCs w:val="24"/>
        </w:rPr>
        <w:t xml:space="preserve"> AD cases and </w:t>
      </w:r>
      <w:r w:rsidR="00295622">
        <w:rPr>
          <w:rFonts w:ascii="Times New Roman" w:hAnsi="Times New Roman" w:cs="Times New Roman"/>
          <w:sz w:val="24"/>
          <w:szCs w:val="24"/>
        </w:rPr>
        <w:t xml:space="preserve">non-AD </w:t>
      </w:r>
      <w:r w:rsidR="005756B1">
        <w:rPr>
          <w:rFonts w:ascii="Times New Roman" w:hAnsi="Times New Roman" w:cs="Times New Roman"/>
          <w:sz w:val="24"/>
          <w:szCs w:val="24"/>
        </w:rPr>
        <w:t xml:space="preserve">controls, whereas </w:t>
      </w:r>
      <w:r w:rsidR="007802A0">
        <w:rPr>
          <w:rFonts w:ascii="Times New Roman" w:hAnsi="Times New Roman" w:cs="Times New Roman"/>
          <w:sz w:val="24"/>
          <w:szCs w:val="24"/>
        </w:rPr>
        <w:fldChar w:fldCharType="begin" w:fldLock="1"/>
      </w:r>
      <w:r w:rsidR="0048051F">
        <w:rPr>
          <w:rFonts w:ascii="Times New Roman" w:hAnsi="Times New Roman" w:cs="Times New Roman"/>
          <w:sz w:val="24"/>
          <w:szCs w:val="24"/>
        </w:rPr>
        <w:instrText>ADDIN CSL_CITATION {"citationItems":[{"id":"ITEM-1","itemData":{"DOI":"10.1186/s12911-019-0991-9","ISSN":"14726947","PMID":"31791325","abstract":"Background: Identifying dementia early in time, using real world data, is a public health challenge. As only two-Thirds of people with dementia now ultimately receive a formal diagnosis in United Kingdom health systems and many receive it late in the disease process, there is ample room for improvement. The policy of the UK government and National Health Service (NHS) is to increase rates of timely dementia diagnosis. We used data from general practice (GP) patient records to create a machine-learning model to identify patients who have or who are developing dementia, but are currently undetected as having the condition by the GP. Methods: We used electronic patient records from Clinical Practice Research Datalink (CPRD). Using a case-control design, we selected patients aged &gt;65y with a diagnosis of dementia (cases) and matched them 1:1 by sex and age to patients with no evidence of dementia (controls). We developed a list of 70 clinical entities related to the onset of dementia and recorded in the 5 years before diagnosis. After creating binary features, we trialled machine learning classifiers to discriminate between cases and controls (logistic regression, naïve Bayes, support vector machines, random forest and neural networks). We examined the most important features contributing to discrimination. Results: The final analysis included data on 93,120 patients, with a median age of 82.6 years; 64.8% were female. The naïve Bayes model performed least well. The logistic regression, support vector machine, neural network and random forest performed very similarly with an AUROC of 0.74. The top features retained in the logistic regression model were disorientation and wandering, behaviour change, schizophrenia, self-neglect, and difficulty managing. Conclusions: Our model could aid GPs or health service planners with the early detection of dementia. Future work could improve the model by exploring the longitudinal nature of patient data and modelling decline in function over time.","author":[{"dropping-particle":"","family":"Ford","given":"Elizabeth","non-dropping-particle":"","parse-names":false,"suffix":""},{"dropping-particle":"","family":"Rooney","given":"Philip","non-dropping-particle":"","parse-names":false,"suffix":""},{"dropping-particle":"","family":"Oliver","given":"Seb","non-dropping-particle":"","parse-names":false,"suffix":""},{"dropping-particle":"","family":"Hoile","given":"Richard","non-dropping-particle":"","parse-names":false,"suffix":""},{"dropping-particle":"","family":"Hurley","given":"Peter","non-dropping-particle":"","parse-names":false,"suffix":""},{"dropping-particle":"","family":"Banerjee","given":"Sube","non-dropping-particle":"","parse-names":false,"suffix":""},{"dropping-particle":"","family":"Marwijk","given":"Harm","non-dropping-particle":"Van","parse-names":false,"suffix":""},{"dropping-particle":"","family":"Cassell","given":"Jackie","non-dropping-particle":"","parse-names":false,"suffix":""}],"container-title":"BMC Medical Informatics and Decision Making","id":"ITEM-1","issue":"248","issued":{"date-parts":[["2019"]]},"publisher":"BMC Medical Informatics and Decision Making","title":"Identifying undetected dementia in UK primary care patients: A retrospective case-control study comparing machine-learning and standard epidemiological approaches","type":"article-journal","volume":"19"},"uris":["http://www.mendeley.com/documents/?uuid=a3af5583-8a46-46e0-8478-852bf724d4b7"]}],"mendeley":{"formattedCitation":"(Ford et al., 2019)","manualFormatting":"Ford et al. (2019)","plainTextFormattedCitation":"(Ford et al., 2019)","previouslyFormattedCitation":"(Ford et al., 2019)"},"properties":{"noteIndex":0},"schema":"https://github.com/citation-style-language/schema/raw/master/csl-citation.json"}</w:instrText>
      </w:r>
      <w:r w:rsidR="007802A0">
        <w:rPr>
          <w:rFonts w:ascii="Times New Roman" w:hAnsi="Times New Roman" w:cs="Times New Roman"/>
          <w:sz w:val="24"/>
          <w:szCs w:val="24"/>
        </w:rPr>
        <w:fldChar w:fldCharType="separate"/>
      </w:r>
      <w:r w:rsidR="007802A0" w:rsidRPr="007802A0">
        <w:rPr>
          <w:rFonts w:ascii="Times New Roman" w:hAnsi="Times New Roman" w:cs="Times New Roman"/>
          <w:noProof/>
          <w:sz w:val="24"/>
          <w:szCs w:val="24"/>
        </w:rPr>
        <w:t xml:space="preserve">Ford </w:t>
      </w:r>
      <w:r w:rsidR="007802A0" w:rsidRPr="007802A0">
        <w:rPr>
          <w:rFonts w:ascii="Times New Roman" w:hAnsi="Times New Roman" w:cs="Times New Roman"/>
          <w:i/>
          <w:iCs/>
          <w:noProof/>
          <w:sz w:val="24"/>
          <w:szCs w:val="24"/>
        </w:rPr>
        <w:t>et al</w:t>
      </w:r>
      <w:r w:rsidR="007802A0" w:rsidRPr="007802A0">
        <w:rPr>
          <w:rFonts w:ascii="Times New Roman" w:hAnsi="Times New Roman" w:cs="Times New Roman"/>
          <w:noProof/>
          <w:sz w:val="24"/>
          <w:szCs w:val="24"/>
        </w:rPr>
        <w:t xml:space="preserve">. </w:t>
      </w:r>
      <w:r w:rsidR="007802A0">
        <w:rPr>
          <w:rFonts w:ascii="Times New Roman" w:hAnsi="Times New Roman" w:cs="Times New Roman"/>
          <w:noProof/>
          <w:sz w:val="24"/>
          <w:szCs w:val="24"/>
        </w:rPr>
        <w:t>(</w:t>
      </w:r>
      <w:r w:rsidR="007802A0" w:rsidRPr="007802A0">
        <w:rPr>
          <w:rFonts w:ascii="Times New Roman" w:hAnsi="Times New Roman" w:cs="Times New Roman"/>
          <w:noProof/>
          <w:sz w:val="24"/>
          <w:szCs w:val="24"/>
        </w:rPr>
        <w:t>2019)</w:t>
      </w:r>
      <w:r w:rsidR="007802A0">
        <w:rPr>
          <w:rFonts w:ascii="Times New Roman" w:hAnsi="Times New Roman" w:cs="Times New Roman"/>
          <w:sz w:val="24"/>
          <w:szCs w:val="24"/>
        </w:rPr>
        <w:fldChar w:fldCharType="end"/>
      </w:r>
      <w:r w:rsidR="007802A0">
        <w:rPr>
          <w:rFonts w:ascii="Times New Roman" w:hAnsi="Times New Roman" w:cs="Times New Roman"/>
          <w:sz w:val="24"/>
          <w:szCs w:val="24"/>
        </w:rPr>
        <w:t xml:space="preserve"> </w:t>
      </w:r>
      <w:r w:rsidR="001A37AF">
        <w:rPr>
          <w:rFonts w:ascii="Times New Roman" w:hAnsi="Times New Roman" w:cs="Times New Roman"/>
          <w:sz w:val="24"/>
          <w:szCs w:val="24"/>
        </w:rPr>
        <w:t>predicted dementia cases</w:t>
      </w:r>
      <w:r w:rsidR="0048051F">
        <w:rPr>
          <w:rFonts w:ascii="Times New Roman" w:hAnsi="Times New Roman" w:cs="Times New Roman"/>
          <w:sz w:val="24"/>
          <w:szCs w:val="24"/>
        </w:rPr>
        <w:t xml:space="preserve">, and </w:t>
      </w:r>
      <w:r w:rsidR="0048051F">
        <w:rPr>
          <w:rFonts w:ascii="Times New Roman" w:hAnsi="Times New Roman" w:cs="Times New Roman"/>
          <w:sz w:val="24"/>
          <w:szCs w:val="24"/>
        </w:rPr>
        <w:fldChar w:fldCharType="begin" w:fldLock="1"/>
      </w:r>
      <w:r w:rsidR="00AE0EDD">
        <w:rPr>
          <w:rFonts w:ascii="Times New Roman" w:hAnsi="Times New Roman" w:cs="Times New Roman"/>
          <w:sz w:val="24"/>
          <w:szCs w:val="24"/>
        </w:rPr>
        <w:instrText>ADDIN CSL_CITATION {"citationItems":[{"id":"ITEM-1","itemData":{"DOI":"10.1111/jgs.16218","ISSN":"15325415","PMID":"31784987","abstract":"OBJECTIVES: Developing scalable strategies for the early identification of Alzheimer's disease and related dementia (ADRD) is important. We aimed to develop a passive digital signature for early identification of ADRD using electronic medical record (EMR) data. DESIGN: A case-control study. SETTING: The Indiana Network for Patient Care (INPC), a regional health information exchange in Indiana. PARTICIPANTS: Patients identified with ADRD and matched controls. MEASUREMENTS: We used data from the INPC that includes structured and unstructured (visit notes, progress notes, medication notes) EMR data. Cases and controls were matched on age, race, and sex. The derivation sample consisted of 10 504 cases and 39 510 controls; the validation sample included 4500 cases and 16 952 controls. We constructed models to identify early 1- to 10-year, 3- to 10-year, and 5- to 10-year ADRD signatures. The analyses included 14 diagnostic risk variables and 10 drug classes in addition to new variables produced from unstructured data (eg, disorientation, confusion, wandering, apraxia, etc). The area under the receiver operating characteristics (AUROC) curve was used to determine the best models. RESULTS: The AUROC curves for the validation samples for the 1- to 10-year, 3- to 10-year, and 5- to 10-year models that used only structured data were.689,.649, and.633, respectively. For the same samples and years, models that used both structured and unstructured data produced AUROC curves of.798,.748, and.704, respectively. Using a cutoff to maximize sensitivity and specificity, the 1- to 10-year, 3- to 10-year, and 5- to 10-year models had sensitivity that ranged from 51% to 62% and specificity that ranged from 80% to 89%. CONCLUSION: EMR-based data provide a targeted and scalable process for early identification of risk of ADRD as an alternative to traditional population screening. J Am Geriatr Soc 68:511–518, 2020.","author":[{"dropping-particle":"","family":"Boustani","given":"Malaz","non-dropping-particle":"","parse-names":false,"suffix":""},{"dropping-particle":"","family":"Perkins","given":"Anthony J.","non-dropping-particle":"","parse-names":false,"suffix":""},{"dropping-particle":"","family":"Khandker","given":"Rezaul Karim","non-dropping-particle":"","parse-names":false,"suffix":""},{"dropping-particle":"","family":"Duong","given":"Stephen","non-dropping-particle":"","parse-names":false,"suffix":""},{"dropping-particle":"","family":"Dexter","given":"Paul R.","non-dropping-particle":"","parse-names":false,"suffix":""},{"dropping-particle":"","family":"Lipton","given":"Richard","non-dropping-particle":"","parse-names":false,"suffix":""},{"dropping-particle":"","family":"Black","given":"Christopher M.","non-dropping-particle":"","parse-names":false,"suffix":""},{"dropping-particle":"","family":"Chandrasekaran","given":"Vasu","non-dropping-particle":"","parse-names":false,"suffix":""},{"dropping-particle":"","family":"Solid","given":"Craig A.","non-dropping-particle":"","parse-names":false,"suffix":""},{"dropping-particle":"","family":"Monahan","given":"Patrick","non-dropping-particle":"","parse-names":false,"suffix":""}],"container-title":"Journal of the American Geriatrics Society","id":"ITEM-1","issue":"3","issued":{"date-parts":[["2020"]]},"page":"511-518","title":"Passive digital signature for early identification of Alzheimer's disease and related dementia","type":"article-journal","volume":"68"},"uris":["http://www.mendeley.com/documents/?uuid=168fe1c2-5faa-4dde-829c-b2b4b3ac8711"]}],"mendeley":{"formattedCitation":"(Boustani et al., 2020)","manualFormatting":"Boustani et al. (2020)","plainTextFormattedCitation":"(Boustani et al., 2020)","previouslyFormattedCitation":"(Boustani et al., 2020)"},"properties":{"noteIndex":0},"schema":"https://github.com/citation-style-language/schema/raw/master/csl-citation.json"}</w:instrText>
      </w:r>
      <w:r w:rsidR="0048051F">
        <w:rPr>
          <w:rFonts w:ascii="Times New Roman" w:hAnsi="Times New Roman" w:cs="Times New Roman"/>
          <w:sz w:val="24"/>
          <w:szCs w:val="24"/>
        </w:rPr>
        <w:fldChar w:fldCharType="separate"/>
      </w:r>
      <w:r w:rsidR="0048051F" w:rsidRPr="0048051F">
        <w:rPr>
          <w:rFonts w:ascii="Times New Roman" w:hAnsi="Times New Roman" w:cs="Times New Roman"/>
          <w:noProof/>
          <w:sz w:val="24"/>
          <w:szCs w:val="24"/>
        </w:rPr>
        <w:t xml:space="preserve">Boustani </w:t>
      </w:r>
      <w:r w:rsidR="0048051F" w:rsidRPr="0048051F">
        <w:rPr>
          <w:rFonts w:ascii="Times New Roman" w:hAnsi="Times New Roman" w:cs="Times New Roman"/>
          <w:i/>
          <w:iCs/>
          <w:noProof/>
          <w:sz w:val="24"/>
          <w:szCs w:val="24"/>
        </w:rPr>
        <w:t>et al</w:t>
      </w:r>
      <w:r w:rsidR="0048051F" w:rsidRPr="0048051F">
        <w:rPr>
          <w:rFonts w:ascii="Times New Roman" w:hAnsi="Times New Roman" w:cs="Times New Roman"/>
          <w:noProof/>
          <w:sz w:val="24"/>
          <w:szCs w:val="24"/>
        </w:rPr>
        <w:t xml:space="preserve">. </w:t>
      </w:r>
      <w:r w:rsidR="0048051F">
        <w:rPr>
          <w:rFonts w:ascii="Times New Roman" w:hAnsi="Times New Roman" w:cs="Times New Roman"/>
          <w:noProof/>
          <w:sz w:val="24"/>
          <w:szCs w:val="24"/>
        </w:rPr>
        <w:t>(</w:t>
      </w:r>
      <w:r w:rsidR="0048051F" w:rsidRPr="0048051F">
        <w:rPr>
          <w:rFonts w:ascii="Times New Roman" w:hAnsi="Times New Roman" w:cs="Times New Roman"/>
          <w:noProof/>
          <w:sz w:val="24"/>
          <w:szCs w:val="24"/>
        </w:rPr>
        <w:t>2020)</w:t>
      </w:r>
      <w:r w:rsidR="0048051F">
        <w:rPr>
          <w:rFonts w:ascii="Times New Roman" w:hAnsi="Times New Roman" w:cs="Times New Roman"/>
          <w:sz w:val="24"/>
          <w:szCs w:val="24"/>
        </w:rPr>
        <w:fldChar w:fldCharType="end"/>
      </w:r>
      <w:r w:rsidR="0048051F">
        <w:rPr>
          <w:rFonts w:ascii="Times New Roman" w:hAnsi="Times New Roman" w:cs="Times New Roman"/>
          <w:sz w:val="24"/>
          <w:szCs w:val="24"/>
        </w:rPr>
        <w:t xml:space="preserve"> predicted “Alzheimer’s disease and related dementias” rather than AD alone.</w:t>
      </w:r>
      <w:r w:rsidR="00457CB1">
        <w:rPr>
          <w:rFonts w:ascii="Times New Roman" w:hAnsi="Times New Roman" w:cs="Times New Roman"/>
          <w:sz w:val="24"/>
          <w:szCs w:val="24"/>
        </w:rPr>
        <w:t xml:space="preserve"> </w:t>
      </w:r>
      <w:r w:rsidR="00AE0EDD">
        <w:rPr>
          <w:rFonts w:ascii="Times New Roman" w:hAnsi="Times New Roman" w:cs="Times New Roman"/>
          <w:sz w:val="24"/>
          <w:szCs w:val="24"/>
        </w:rPr>
        <w:t xml:space="preserve">Additionally, some studies predicted between </w:t>
      </w:r>
      <w:r w:rsidR="00295622">
        <w:rPr>
          <w:rFonts w:ascii="Times New Roman" w:hAnsi="Times New Roman" w:cs="Times New Roman"/>
          <w:sz w:val="24"/>
          <w:szCs w:val="24"/>
        </w:rPr>
        <w:t xml:space="preserve">non-AD </w:t>
      </w:r>
      <w:r w:rsidR="00AE0EDD">
        <w:rPr>
          <w:rFonts w:ascii="Times New Roman" w:hAnsi="Times New Roman" w:cs="Times New Roman"/>
          <w:sz w:val="24"/>
          <w:szCs w:val="24"/>
        </w:rPr>
        <w:t xml:space="preserve">controls, AD, and Mild Cognitive Impairment (MCI) – an intermediate stage between dementia and normal cognitive ageing </w:t>
      </w:r>
      <w:r w:rsidR="00AE0EDD">
        <w:rPr>
          <w:rFonts w:ascii="Times New Roman" w:hAnsi="Times New Roman" w:cs="Times New Roman"/>
          <w:sz w:val="24"/>
          <w:szCs w:val="24"/>
        </w:rPr>
        <w:fldChar w:fldCharType="begin" w:fldLock="1"/>
      </w:r>
      <w:r w:rsidR="00DA0670">
        <w:rPr>
          <w:rFonts w:ascii="Times New Roman" w:hAnsi="Times New Roman" w:cs="Times New Roman"/>
          <w:sz w:val="24"/>
          <w:szCs w:val="24"/>
        </w:rPr>
        <w:instrText>ADDIN CSL_CITATION {"citationItems":[{"id":"ITEM-1","itemData":{"DOI":"10.1038/nrneurol.2010.54","ISSN":"17594758","PMID":"20498679","abstract":"Early identification of individuals at risk of dementia will become crucial when effective preventative strategies for this condition are developed. Various dementia prediction models have been proposed, including clinic-based criteria for mild cognitive impairment, and more-broadly constructed algorithms, which synthesize information from known dementia risk factors, such as poor cognition and health. Knowledge of the predictive accuracy of such models will be important if they are to be used in daily clinical practice or to screen the entire older population (individuals aged 65 years). This article presents an overview of recent progress in the development of dementia prediction models for use in population screening. In total, 25 articles relating to dementia risk screening met our inclusion criteria for review. Our evaluation of the predictive accuracy of each model shows that most are poor at discriminating at-risk individuals from not-at-risk cases. The best models incorporate diverse sources of information across multiple risk factors. Typically, poor accuracy is associated with single-factor models, long follow-up intervals and the outcome measure of all-cause dementia. A parsimonious and cost-effective consensus model needs to be developed that accurately identifies individuals with a high risk of future dementia. © 2010 Macmillan Publishers Limited. All rights reserved.","author":[{"dropping-particle":"","family":"Stephan","given":"Blossom C.M.","non-dropping-particle":"","parse-names":false,"suffix":""},{"dropping-particle":"","family":"Kurth","given":"Tobias","non-dropping-particle":"","parse-names":false,"suffix":""},{"dropping-particle":"","family":"Matthews","given":"Fiona E.","non-dropping-particle":"","parse-names":false,"suffix":""},{"dropping-particle":"","family":"Brayne","given":"Carol","non-dropping-particle":"","parse-names":false,"suffix":""},{"dropping-particle":"","family":"Dufouil","given":"Carole","non-dropping-particle":"","parse-names":false,"suffix":""}],"container-title":"Nature Reviews Neurology","id":"ITEM-1","issued":{"date-parts":[["2010"]]},"page":"318-326","publisher":"Nature Publishing Group","title":"Dementia risk prediction in the population: Are screening models accurate?","type":"article-journal","volume":"6"},"uris":["http://www.mendeley.com/documents/?uuid=c3e34a99-de13-46ee-ab22-78653fa15384"]},{"id":"ITEM-2","itemData":{"DOI":"10.3233/JAD-190967","ISBN":"2163684814","author":[{"dropping-particle":"","family":"Aschwanden","given":"D","non-dropping-particle":"","parse-names":false,"suffix":""},{"dropping-particle":"","family":"Aichele","given":"S","non-dropping-particle":"","parse-names":false,"suffix":""},{"dropping-particle":"","family":"Ghisletta","given":"P","non-dropping-particle":"","parse-names":false,"suffix":""},{"dropping-particle":"","family":"Terracciano","given":"A","non-dropping-particle":"","parse-names":false,"suffix":""},{"dropping-particle":"","family":"Kliegel","given":"M","non-dropping-particle":"","parse-names":false,"suffix":""},{"dropping-particle":"","family":"Sutin","given":"A","non-dropping-particle":"","parse-names":false,"suffix":""},{"dropping-particle":"","family":"Brown","given":"J","non-dropping-particle":"","parse-names":false,"suffix":""},{"dropping-particle":"","family":"Allemand","given":"M","non-dropping-particle":"","parse-names":false,"suffix":""}],"container-title":"Journal of Alzheimer's Disease","id":"ITEM-2","issue":"3","issued":{"date-parts":[["2020"]]},"page":"717-728","title":"Predicting cognitive impairment and dementia: A machine learning approach","type":"article-journal","volume":"75"},"uris":["http://www.mendeley.com/documents/?uuid=58f3bbba-7e49-4d67-8c66-8d4fd41927d7"]}],"mendeley":{"formattedCitation":"(Aschwanden et al., 2020; Stephan, Kurth, Matthews, Brayne, &amp; Dufouil, 2010)","plainTextFormattedCitation":"(Aschwanden et al., 2020; Stephan, Kurth, Matthews, Brayne, &amp; Dufouil, 2010)","previouslyFormattedCitation":"(Aschwanden et al., 2020; Stephan, Kurth, Matthews, Brayne, &amp; Dufouil, 2010)"},"properties":{"noteIndex":0},"schema":"https://github.com/citation-style-language/schema/raw/master/csl-citation.json"}</w:instrText>
      </w:r>
      <w:r w:rsidR="00AE0EDD">
        <w:rPr>
          <w:rFonts w:ascii="Times New Roman" w:hAnsi="Times New Roman" w:cs="Times New Roman"/>
          <w:sz w:val="24"/>
          <w:szCs w:val="24"/>
        </w:rPr>
        <w:fldChar w:fldCharType="separate"/>
      </w:r>
      <w:r w:rsidR="00CD252E" w:rsidRPr="00CD252E">
        <w:rPr>
          <w:rFonts w:ascii="Times New Roman" w:hAnsi="Times New Roman" w:cs="Times New Roman"/>
          <w:noProof/>
          <w:sz w:val="24"/>
          <w:szCs w:val="24"/>
        </w:rPr>
        <w:t>(Aschwanden et al., 2020; Stephan, Kurth, Matthews, Brayne, &amp; Dufouil, 2010)</w:t>
      </w:r>
      <w:r w:rsidR="00AE0EDD">
        <w:rPr>
          <w:rFonts w:ascii="Times New Roman" w:hAnsi="Times New Roman" w:cs="Times New Roman"/>
          <w:sz w:val="24"/>
          <w:szCs w:val="24"/>
        </w:rPr>
        <w:fldChar w:fldCharType="end"/>
      </w:r>
      <w:r w:rsidR="00CD252E">
        <w:rPr>
          <w:rFonts w:ascii="Times New Roman" w:hAnsi="Times New Roman" w:cs="Times New Roman"/>
          <w:sz w:val="24"/>
          <w:szCs w:val="24"/>
        </w:rPr>
        <w:t xml:space="preserve">. </w:t>
      </w:r>
      <w:r w:rsidR="00DA0670">
        <w:rPr>
          <w:rFonts w:ascii="Times New Roman" w:hAnsi="Times New Roman" w:cs="Times New Roman"/>
          <w:sz w:val="24"/>
          <w:szCs w:val="24"/>
        </w:rPr>
        <w:t xml:space="preserve">However, its definition varies between studies and may lead to inaccurate diagnosis of dementia </w:t>
      </w:r>
      <w:r w:rsidR="00DA0670">
        <w:rPr>
          <w:rFonts w:ascii="Times New Roman" w:hAnsi="Times New Roman" w:cs="Times New Roman"/>
          <w:sz w:val="24"/>
          <w:szCs w:val="24"/>
        </w:rPr>
        <w:fldChar w:fldCharType="begin" w:fldLock="1"/>
      </w:r>
      <w:r w:rsidR="00025B7E">
        <w:rPr>
          <w:rFonts w:ascii="Times New Roman" w:hAnsi="Times New Roman" w:cs="Times New Roman"/>
          <w:sz w:val="24"/>
          <w:szCs w:val="24"/>
        </w:rPr>
        <w:instrText>ADDIN CSL_CITATION {"citationItems":[{"id":"ITEM-1","itemData":{"DOI":"10.1016/j.trci.2019.10.006","ISSN":"23528737","abstract":"Introduction: The study objective was to build a machine learning model to predict incident mild cognitive impairment, Alzheimer's Disease, and related dementias from structured data using administrative and electronic health record sources. Methods: A cohort of patients (n = 121,907) and controls (n = 5,307,045) was created for modeling using data within 2 years of patient's incident diagnosis date. Additional cohorts 3–8 years removed from index data are used for prediction. Training cohorts were matched on age, gender, index year, and utilization, and fit with a gradient boosting machine, lightGBM. Results: Incident 2-year model quality on a held-out test set had a sensitivity of 47% and area-under-the-curve of 87%. In the 3-year model, the learned labels achieved 24% (71%), which dropped to 15% (72%) in year 8. Discussion: The ability of the model to discriminate incident cases of dementia implies that it can be a worthwhile tool to screen patients for trial recruitment and patient management.","author":[{"dropping-particle":"","family":"Nori","given":"Vijay S.","non-dropping-particle":"","parse-names":false,"suffix":""},{"dropping-particle":"","family":"Hane","given":"Christopher A.","non-dropping-particle":"","parse-names":false,"suffix":""},{"dropping-particle":"","family":"Crown","given":"William H.","non-dropping-particle":"","parse-names":false,"suffix":""},{"dropping-particle":"","family":"Au","given":"Rhoda","non-dropping-particle":"","parse-names":false,"suffix":""},{"dropping-particle":"","family":"Burke","given":"William J.","non-dropping-particle":"","parse-names":false,"suffix":""},{"dropping-particle":"","family":"Sanghavi","given":"Darshak M.","non-dropping-particle":"","parse-names":false,"suffix":""},{"dropping-particle":"","family":"Bleicher","given":"Paul","non-dropping-particle":"","parse-names":false,"suffix":""}],"container-title":"Alzheimer's and Dementia: Translational Research and Clinical Interventions","id":"ITEM-1","issued":{"date-parts":[["2019"]]},"page":"918-925","publisher":"Elsevier Inc.","title":"Machine learning models to predict onset of dementia: A label learning approach","type":"article-journal","volume":"5"},"uris":["http://www.mendeley.com/documents/?uuid=11add3d7-908b-4b20-a57f-7db572ec0d8f"]}],"mendeley":{"formattedCitation":"(Nori et al., 2019)","plainTextFormattedCitation":"(Nori et al., 2019)","previouslyFormattedCitation":"(Nori et al., 2019)"},"properties":{"noteIndex":0},"schema":"https://github.com/citation-style-language/schema/raw/master/csl-citation.json"}</w:instrText>
      </w:r>
      <w:r w:rsidR="00DA0670">
        <w:rPr>
          <w:rFonts w:ascii="Times New Roman" w:hAnsi="Times New Roman" w:cs="Times New Roman"/>
          <w:sz w:val="24"/>
          <w:szCs w:val="24"/>
        </w:rPr>
        <w:fldChar w:fldCharType="separate"/>
      </w:r>
      <w:r w:rsidR="00DA0670" w:rsidRPr="00DA0670">
        <w:rPr>
          <w:rFonts w:ascii="Times New Roman" w:hAnsi="Times New Roman" w:cs="Times New Roman"/>
          <w:noProof/>
          <w:sz w:val="24"/>
          <w:szCs w:val="24"/>
        </w:rPr>
        <w:t>(Nori et al., 2019)</w:t>
      </w:r>
      <w:r w:rsidR="00DA0670">
        <w:rPr>
          <w:rFonts w:ascii="Times New Roman" w:hAnsi="Times New Roman" w:cs="Times New Roman"/>
          <w:sz w:val="24"/>
          <w:szCs w:val="24"/>
        </w:rPr>
        <w:fldChar w:fldCharType="end"/>
      </w:r>
      <w:r w:rsidR="005D30EB">
        <w:rPr>
          <w:rFonts w:ascii="Times New Roman" w:hAnsi="Times New Roman" w:cs="Times New Roman"/>
          <w:sz w:val="24"/>
          <w:szCs w:val="24"/>
        </w:rPr>
        <w:t>. Henceforth, it was not included in this study.</w:t>
      </w:r>
      <w:r w:rsidR="00123B5B">
        <w:rPr>
          <w:rFonts w:ascii="Times New Roman" w:hAnsi="Times New Roman" w:cs="Times New Roman"/>
          <w:sz w:val="24"/>
          <w:szCs w:val="24"/>
        </w:rPr>
        <w:t xml:space="preserve"> Furthermore, </w:t>
      </w:r>
      <w:r w:rsidR="00025B7E">
        <w:rPr>
          <w:rFonts w:ascii="Times New Roman" w:hAnsi="Times New Roman" w:cs="Times New Roman"/>
          <w:sz w:val="24"/>
          <w:szCs w:val="24"/>
        </w:rPr>
        <w:t xml:space="preserve">some </w:t>
      </w:r>
      <w:r w:rsidR="00123B5B">
        <w:rPr>
          <w:rFonts w:ascii="Times New Roman" w:hAnsi="Times New Roman" w:cs="Times New Roman"/>
          <w:sz w:val="24"/>
          <w:szCs w:val="24"/>
        </w:rPr>
        <w:t xml:space="preserve">studies </w:t>
      </w:r>
      <w:r w:rsidR="00025B7E">
        <w:rPr>
          <w:rFonts w:ascii="Times New Roman" w:hAnsi="Times New Roman" w:cs="Times New Roman"/>
          <w:sz w:val="24"/>
          <w:szCs w:val="24"/>
        </w:rPr>
        <w:t xml:space="preserve">predicted between multiple time windows, such as </w:t>
      </w:r>
      <w:r w:rsidR="00025B7E">
        <w:rPr>
          <w:rFonts w:ascii="Times New Roman" w:hAnsi="Times New Roman" w:cs="Times New Roman"/>
          <w:sz w:val="24"/>
          <w:szCs w:val="24"/>
        </w:rPr>
        <w:fldChar w:fldCharType="begin" w:fldLock="1"/>
      </w:r>
      <w:r w:rsidR="00025B7E">
        <w:rPr>
          <w:rFonts w:ascii="Times New Roman" w:hAnsi="Times New Roman" w:cs="Times New Roman"/>
          <w:sz w:val="24"/>
          <w:szCs w:val="24"/>
        </w:rPr>
        <w:instrText>ADDIN CSL_CITATION {"citationItems":[{"id":"ITEM-1","itemData":{"DOI":"10.1101/2020.06.13.20130401","abstract":"Alzheimer's disease (AD) and AD-related dementias (ADRD) are a class of neurodegenerative diseases affecting about 5.7 million Americans. There is no cure for AD/ADRD. Current interventions have modest effects and focus on attenuating cognitive impairment. Detection of patients at high risk of AD/ADRD is crucial for timely interventions to modify risk factors and primarily prevent cognitive decline and dementia, and thus to enhance the quality of life and reduce health care costs. This study seeks to investigate both knowledge-driven (where domain experts identify useful features) and data-driven (where machine learning models select useful features among all available data elements) approaches for AD/ADRD early prediction using real-world electronic health records (EHR) data from the University of Florida (UF) Health system. We identified a cohort of 59,799 patients and examined four widely used machine learning algorithms following a standard case-control study. We also examined the early prediction of AD/ADRD using patient information 0-years, 1-year, 3-years, and 5-years before the disease onset date. The experimental results showed that models based on the Gradient Boosting Trees (GBT) achieved the best performance for the data-driven approach and the Random Forests (RF) achieved the best performance for the knowledge-driven approach. Among all models, GBT using a data-driven approach achieved the best area under the curve (AUC) score of 0.7976, 0.7192, 0.6985, and 0.6798 for 0, 1, 3, 5-years prediction, respectively. We also examined the top features identified by the machine learning models and compared them with the knowledge-driven features identified by domain experts. Our study demonstrated the feasibility of using electronic health records for the early prediction of AD/ADRD and discovered potential challenges for future investigations.","author":[{"dropping-particle":"","family":"Yang","given":"Xi","non-dropping-particle":"","parse-names":false,"suffix":""},{"dropping-particle":"","family":"Li","given":"Qian","non-dropping-particle":"","parse-names":false,"suffix":""},{"dropping-particle":"","family":"Wu","given":"Yonghui","non-dropping-particle":"","parse-names":false,"suffix":""},{"dropping-particle":"","family":"Bian","given":"Jiang","non-dropping-particle":"","parse-names":false,"suffix":""},{"dropping-particle":"","family":"Lyu","given":"Tianchen","non-dropping-particle":"","parse-names":false,"suffix":""},{"dropping-particle":"","family":"Guo","given":"Yi","non-dropping-particle":"","parse-names":false,"suffix":""},{"dropping-particle":"","family":"Marra","given":"David","non-dropping-particle":"","parse-names":false,"suffix":""},{"dropping-particle":"","family":"Miller","given":"Amber","non-dropping-particle":"","parse-names":false,"suffix":""},{"dropping-particle":"","family":"Shenkman","given":"Elizabeth","non-dropping-particle":"","parse-names":false,"suffix":""},{"dropping-particle":"","family":"Maraganore","given":"Demetrius","non-dropping-particle":"","parse-names":false,"suffix":""}],"container-title":"medRxiv","id":"ITEM-1","issued":{"date-parts":[["2020"]]},"title":"Early prediction of Alzheimer’s disease and related dementias using electronic health records","type":"article-journal"},"uris":["http://www.mendeley.com/documents/?uuid=4bad9cd3-98a0-41b0-81b5-5849715aa843"]}],"mendeley":{"formattedCitation":"(Yang et al., 2020)","manualFormatting":"Yang et al. (2020)","plainTextFormattedCitation":"(Yang et al., 2020)","previouslyFormattedCitation":"(Yang et al., 2020)"},"properties":{"noteIndex":0},"schema":"https://github.com/citation-style-language/schema/raw/master/csl-citation.json"}</w:instrText>
      </w:r>
      <w:r w:rsidR="00025B7E">
        <w:rPr>
          <w:rFonts w:ascii="Times New Roman" w:hAnsi="Times New Roman" w:cs="Times New Roman"/>
          <w:sz w:val="24"/>
          <w:szCs w:val="24"/>
        </w:rPr>
        <w:fldChar w:fldCharType="separate"/>
      </w:r>
      <w:r w:rsidR="00025B7E" w:rsidRPr="00025B7E">
        <w:rPr>
          <w:rFonts w:ascii="Times New Roman" w:hAnsi="Times New Roman" w:cs="Times New Roman"/>
          <w:noProof/>
          <w:sz w:val="24"/>
          <w:szCs w:val="24"/>
        </w:rPr>
        <w:t xml:space="preserve">Yang </w:t>
      </w:r>
      <w:r w:rsidR="00025B7E" w:rsidRPr="00025B7E">
        <w:rPr>
          <w:rFonts w:ascii="Times New Roman" w:hAnsi="Times New Roman" w:cs="Times New Roman"/>
          <w:i/>
          <w:iCs/>
          <w:noProof/>
          <w:sz w:val="24"/>
          <w:szCs w:val="24"/>
        </w:rPr>
        <w:t>et al</w:t>
      </w:r>
      <w:r w:rsidR="00025B7E" w:rsidRPr="00025B7E">
        <w:rPr>
          <w:rFonts w:ascii="Times New Roman" w:hAnsi="Times New Roman" w:cs="Times New Roman"/>
          <w:noProof/>
          <w:sz w:val="24"/>
          <w:szCs w:val="24"/>
        </w:rPr>
        <w:t xml:space="preserve">. </w:t>
      </w:r>
      <w:r w:rsidR="00025B7E">
        <w:rPr>
          <w:rFonts w:ascii="Times New Roman" w:hAnsi="Times New Roman" w:cs="Times New Roman"/>
          <w:noProof/>
          <w:sz w:val="24"/>
          <w:szCs w:val="24"/>
        </w:rPr>
        <w:t>(</w:t>
      </w:r>
      <w:r w:rsidR="00025B7E" w:rsidRPr="00025B7E">
        <w:rPr>
          <w:rFonts w:ascii="Times New Roman" w:hAnsi="Times New Roman" w:cs="Times New Roman"/>
          <w:noProof/>
          <w:sz w:val="24"/>
          <w:szCs w:val="24"/>
        </w:rPr>
        <w:t>2020)</w:t>
      </w:r>
      <w:r w:rsidR="00025B7E">
        <w:rPr>
          <w:rFonts w:ascii="Times New Roman" w:hAnsi="Times New Roman" w:cs="Times New Roman"/>
          <w:sz w:val="24"/>
          <w:szCs w:val="24"/>
        </w:rPr>
        <w:fldChar w:fldCharType="end"/>
      </w:r>
      <w:r w:rsidR="00025B7E">
        <w:rPr>
          <w:rFonts w:ascii="Times New Roman" w:hAnsi="Times New Roman" w:cs="Times New Roman"/>
          <w:sz w:val="24"/>
          <w:szCs w:val="24"/>
        </w:rPr>
        <w:t xml:space="preserve"> who predicted </w:t>
      </w:r>
      <w:r w:rsidR="00281779">
        <w:rPr>
          <w:rFonts w:ascii="Times New Roman" w:hAnsi="Times New Roman" w:cs="Times New Roman"/>
          <w:sz w:val="24"/>
          <w:szCs w:val="24"/>
        </w:rPr>
        <w:t>zero</w:t>
      </w:r>
      <w:r w:rsidR="00025B7E">
        <w:rPr>
          <w:rFonts w:ascii="Times New Roman" w:hAnsi="Times New Roman" w:cs="Times New Roman"/>
          <w:sz w:val="24"/>
          <w:szCs w:val="24"/>
        </w:rPr>
        <w:t xml:space="preserve">, </w:t>
      </w:r>
      <w:r w:rsidR="00281779">
        <w:rPr>
          <w:rFonts w:ascii="Times New Roman" w:hAnsi="Times New Roman" w:cs="Times New Roman"/>
          <w:sz w:val="24"/>
          <w:szCs w:val="24"/>
        </w:rPr>
        <w:t>one</w:t>
      </w:r>
      <w:r w:rsidR="00025B7E">
        <w:rPr>
          <w:rFonts w:ascii="Times New Roman" w:hAnsi="Times New Roman" w:cs="Times New Roman"/>
          <w:sz w:val="24"/>
          <w:szCs w:val="24"/>
        </w:rPr>
        <w:t xml:space="preserve">, </w:t>
      </w:r>
      <w:r w:rsidR="00281779">
        <w:rPr>
          <w:rFonts w:ascii="Times New Roman" w:hAnsi="Times New Roman" w:cs="Times New Roman"/>
          <w:sz w:val="24"/>
          <w:szCs w:val="24"/>
        </w:rPr>
        <w:t>three</w:t>
      </w:r>
      <w:r w:rsidR="00025B7E">
        <w:rPr>
          <w:rFonts w:ascii="Times New Roman" w:hAnsi="Times New Roman" w:cs="Times New Roman"/>
          <w:sz w:val="24"/>
          <w:szCs w:val="24"/>
        </w:rPr>
        <w:t xml:space="preserve">, </w:t>
      </w:r>
      <w:r w:rsidR="00281779">
        <w:rPr>
          <w:rFonts w:ascii="Times New Roman" w:hAnsi="Times New Roman" w:cs="Times New Roman"/>
          <w:sz w:val="24"/>
          <w:szCs w:val="24"/>
        </w:rPr>
        <w:t>five</w:t>
      </w:r>
      <w:r w:rsidR="00025B7E">
        <w:rPr>
          <w:rFonts w:ascii="Times New Roman" w:hAnsi="Times New Roman" w:cs="Times New Roman"/>
          <w:sz w:val="24"/>
          <w:szCs w:val="24"/>
        </w:rPr>
        <w:t xml:space="preserve"> years</w:t>
      </w:r>
      <w:r w:rsidR="00281779" w:rsidRPr="00281779">
        <w:rPr>
          <w:rFonts w:ascii="Times New Roman" w:hAnsi="Times New Roman" w:cs="Times New Roman"/>
          <w:sz w:val="24"/>
          <w:szCs w:val="24"/>
        </w:rPr>
        <w:t xml:space="preserve"> </w:t>
      </w:r>
      <w:r w:rsidR="00281779">
        <w:rPr>
          <w:rFonts w:ascii="Times New Roman" w:hAnsi="Times New Roman" w:cs="Times New Roman"/>
          <w:sz w:val="24"/>
          <w:szCs w:val="24"/>
        </w:rPr>
        <w:t>in advance</w:t>
      </w:r>
      <w:r w:rsidR="00025B7E">
        <w:rPr>
          <w:rFonts w:ascii="Times New Roman" w:hAnsi="Times New Roman" w:cs="Times New Roman"/>
          <w:sz w:val="24"/>
          <w:szCs w:val="24"/>
        </w:rPr>
        <w:t xml:space="preserve">, and </w:t>
      </w:r>
      <w:r w:rsidR="00025B7E">
        <w:rPr>
          <w:rFonts w:ascii="Times New Roman" w:hAnsi="Times New Roman" w:cs="Times New Roman"/>
          <w:sz w:val="24"/>
          <w:szCs w:val="24"/>
        </w:rPr>
        <w:fldChar w:fldCharType="begin" w:fldLock="1"/>
      </w:r>
      <w:r w:rsidR="008C314A">
        <w:rPr>
          <w:rFonts w:ascii="Times New Roman" w:hAnsi="Times New Roman" w:cs="Times New Roman"/>
          <w:sz w:val="24"/>
          <w:szCs w:val="24"/>
        </w:rPr>
        <w:instrText>ADDIN CSL_CITATION {"citationItems":[{"id":"ITEM-1","itemData":{"DOI":"10.1111/jgs.16218","ISSN":"15325415","PMID":"31784987","abstract":"OBJECTIVES: Developing scalable strategies for the early identification of Alzheimer's disease and related dementia (ADRD) is important. We aimed to develop a passive digital signature for early identification of ADRD using electronic medical record (EMR) data. DESIGN: A case-control study. SETTING: The Indiana Network for Patient Care (INPC), a regional health information exchange in Indiana. PARTICIPANTS: Patients identified with ADRD and matched controls. MEASUREMENTS: We used data from the INPC that includes structured and unstructured (visit notes, progress notes, medication notes) EMR data. Cases and controls were matched on age, race, and sex. The derivation sample consisted of 10 504 cases and 39 510 controls; the validation sample included 4500 cases and 16 952 controls. We constructed models to identify early 1- to 10-year, 3- to 10-year, and 5- to 10-year ADRD signatures. The analyses included 14 diagnostic risk variables and 10 drug classes in addition to new variables produced from unstructured data (eg, disorientation, confusion, wandering, apraxia, etc). The area under the receiver operating characteristics (AUROC) curve was used to determine the best models. RESULTS: The AUROC curves for the validation samples for the 1- to 10-year, 3- to 10-year, and 5- to 10-year models that used only structured data were.689,.649, and.633, respectively. For the same samples and years, models that used both structured and unstructured data produced AUROC curves of.798,.748, and.704, respectively. Using a cutoff to maximize sensitivity and specificity, the 1- to 10-year, 3- to 10-year, and 5- to 10-year models had sensitivity that ranged from 51% to 62% and specificity that ranged from 80% to 89%. CONCLUSION: EMR-based data provide a targeted and scalable process for early identification of risk of ADRD as an alternative to traditional population screening. J Am Geriatr Soc 68:511–518, 2020.","author":[{"dropping-particle":"","family":"Boustani","given":"Malaz","non-dropping-particle":"","parse-names":false,"suffix":""},{"dropping-particle":"","family":"Perkins","given":"Anthony J.","non-dropping-particle":"","parse-names":false,"suffix":""},{"dropping-particle":"","family":"Khandker","given":"Rezaul Karim","non-dropping-particle":"","parse-names":false,"suffix":""},{"dropping-particle":"","family":"Duong","given":"Stephen","non-dropping-particle":"","parse-names":false,"suffix":""},{"dropping-particle":"","family":"Dexter","given":"Paul R.","non-dropping-particle":"","parse-names":false,"suffix":""},{"dropping-particle":"","family":"Lipton","given":"Richard","non-dropping-particle":"","parse-names":false,"suffix":""},{"dropping-particle":"","family":"Black","given":"Christopher M.","non-dropping-particle":"","parse-names":false,"suffix":""},{"dropping-particle":"","family":"Chandrasekaran","given":"Vasu","non-dropping-particle":"","parse-names":false,"suffix":""},{"dropping-particle":"","family":"Solid","given":"Craig A.","non-dropping-particle":"","parse-names":false,"suffix":""},{"dropping-particle":"","family":"Monahan","given":"Patrick","non-dropping-particle":"","parse-names":false,"suffix":""}],"container-title":"Journal of the American Geriatrics Society","id":"ITEM-1","issue":"3","issued":{"date-parts":[["2020"]]},"page":"511-518","title":"Passive digital signature for early identification of Alzheimer's disease and related dementia","type":"article-journal","volume":"68"},"uris":["http://www.mendeley.com/documents/?uuid=168fe1c2-5faa-4dde-829c-b2b4b3ac8711"]}],"mendeley":{"formattedCitation":"(Boustani et al., 2020)","manualFormatting":"Boustani et al. (2020)","plainTextFormattedCitation":"(Boustani et al., 2020)","previouslyFormattedCitation":"(Boustani et al., 2020)"},"properties":{"noteIndex":0},"schema":"https://github.com/citation-style-language/schema/raw/master/csl-citation.json"}</w:instrText>
      </w:r>
      <w:r w:rsidR="00025B7E">
        <w:rPr>
          <w:rFonts w:ascii="Times New Roman" w:hAnsi="Times New Roman" w:cs="Times New Roman"/>
          <w:sz w:val="24"/>
          <w:szCs w:val="24"/>
        </w:rPr>
        <w:fldChar w:fldCharType="separate"/>
      </w:r>
      <w:r w:rsidR="00025B7E" w:rsidRPr="00025B7E">
        <w:rPr>
          <w:rFonts w:ascii="Times New Roman" w:hAnsi="Times New Roman" w:cs="Times New Roman"/>
          <w:noProof/>
          <w:sz w:val="24"/>
          <w:szCs w:val="24"/>
        </w:rPr>
        <w:t xml:space="preserve">Boustani </w:t>
      </w:r>
      <w:r w:rsidR="00025B7E" w:rsidRPr="00025B7E">
        <w:rPr>
          <w:rFonts w:ascii="Times New Roman" w:hAnsi="Times New Roman" w:cs="Times New Roman"/>
          <w:i/>
          <w:iCs/>
          <w:noProof/>
          <w:sz w:val="24"/>
          <w:szCs w:val="24"/>
        </w:rPr>
        <w:t>et al</w:t>
      </w:r>
      <w:r w:rsidR="00025B7E" w:rsidRPr="00025B7E">
        <w:rPr>
          <w:rFonts w:ascii="Times New Roman" w:hAnsi="Times New Roman" w:cs="Times New Roman"/>
          <w:noProof/>
          <w:sz w:val="24"/>
          <w:szCs w:val="24"/>
        </w:rPr>
        <w:t xml:space="preserve">. </w:t>
      </w:r>
      <w:r w:rsidR="00025B7E">
        <w:rPr>
          <w:rFonts w:ascii="Times New Roman" w:hAnsi="Times New Roman" w:cs="Times New Roman"/>
          <w:noProof/>
          <w:sz w:val="24"/>
          <w:szCs w:val="24"/>
        </w:rPr>
        <w:t>(</w:t>
      </w:r>
      <w:r w:rsidR="00025B7E" w:rsidRPr="00025B7E">
        <w:rPr>
          <w:rFonts w:ascii="Times New Roman" w:hAnsi="Times New Roman" w:cs="Times New Roman"/>
          <w:noProof/>
          <w:sz w:val="24"/>
          <w:szCs w:val="24"/>
        </w:rPr>
        <w:t>2020)</w:t>
      </w:r>
      <w:r w:rsidR="00025B7E">
        <w:rPr>
          <w:rFonts w:ascii="Times New Roman" w:hAnsi="Times New Roman" w:cs="Times New Roman"/>
          <w:sz w:val="24"/>
          <w:szCs w:val="24"/>
        </w:rPr>
        <w:fldChar w:fldCharType="end"/>
      </w:r>
      <w:r w:rsidR="00025B7E">
        <w:rPr>
          <w:rFonts w:ascii="Times New Roman" w:hAnsi="Times New Roman" w:cs="Times New Roman"/>
          <w:sz w:val="24"/>
          <w:szCs w:val="24"/>
        </w:rPr>
        <w:t xml:space="preserve"> – </w:t>
      </w:r>
      <w:r w:rsidR="00281779">
        <w:rPr>
          <w:rFonts w:ascii="Times New Roman" w:hAnsi="Times New Roman" w:cs="Times New Roman"/>
          <w:sz w:val="24"/>
          <w:szCs w:val="24"/>
        </w:rPr>
        <w:t>one</w:t>
      </w:r>
      <w:r w:rsidR="00025B7E">
        <w:rPr>
          <w:rFonts w:ascii="Times New Roman" w:hAnsi="Times New Roman" w:cs="Times New Roman"/>
          <w:sz w:val="24"/>
          <w:szCs w:val="24"/>
        </w:rPr>
        <w:t xml:space="preserve">, </w:t>
      </w:r>
      <w:r w:rsidR="00281779">
        <w:rPr>
          <w:rFonts w:ascii="Times New Roman" w:hAnsi="Times New Roman" w:cs="Times New Roman"/>
          <w:sz w:val="24"/>
          <w:szCs w:val="24"/>
        </w:rPr>
        <w:t>three</w:t>
      </w:r>
      <w:r w:rsidR="00025B7E">
        <w:rPr>
          <w:rFonts w:ascii="Times New Roman" w:hAnsi="Times New Roman" w:cs="Times New Roman"/>
          <w:sz w:val="24"/>
          <w:szCs w:val="24"/>
        </w:rPr>
        <w:t xml:space="preserve">, and </w:t>
      </w:r>
      <w:r w:rsidR="00281779">
        <w:rPr>
          <w:rFonts w:ascii="Times New Roman" w:hAnsi="Times New Roman" w:cs="Times New Roman"/>
          <w:sz w:val="24"/>
          <w:szCs w:val="24"/>
        </w:rPr>
        <w:t>five</w:t>
      </w:r>
      <w:r w:rsidR="00025B7E">
        <w:rPr>
          <w:rFonts w:ascii="Times New Roman" w:hAnsi="Times New Roman" w:cs="Times New Roman"/>
          <w:sz w:val="24"/>
          <w:szCs w:val="24"/>
        </w:rPr>
        <w:t xml:space="preserve"> years</w:t>
      </w:r>
      <w:r w:rsidR="00281779">
        <w:rPr>
          <w:rFonts w:ascii="Times New Roman" w:hAnsi="Times New Roman" w:cs="Times New Roman"/>
          <w:sz w:val="24"/>
          <w:szCs w:val="24"/>
        </w:rPr>
        <w:t>, yet this study predicted five years only.</w:t>
      </w:r>
      <w:r w:rsidR="004F1676">
        <w:rPr>
          <w:rFonts w:ascii="Times New Roman" w:hAnsi="Times New Roman" w:cs="Times New Roman"/>
          <w:sz w:val="24"/>
          <w:szCs w:val="24"/>
        </w:rPr>
        <w:t xml:space="preserve"> This approach had trade off the </w:t>
      </w:r>
      <w:r w:rsidR="00A565A4">
        <w:rPr>
          <w:rFonts w:ascii="Times New Roman" w:hAnsi="Times New Roman" w:cs="Times New Roman"/>
          <w:sz w:val="24"/>
          <w:szCs w:val="24"/>
        </w:rPr>
        <w:t>external validity</w:t>
      </w:r>
      <w:r w:rsidR="004F1676">
        <w:rPr>
          <w:rFonts w:ascii="Times New Roman" w:hAnsi="Times New Roman" w:cs="Times New Roman"/>
          <w:sz w:val="24"/>
          <w:szCs w:val="24"/>
        </w:rPr>
        <w:t xml:space="preserve"> of the model for </w:t>
      </w:r>
      <w:r w:rsidR="00F214CA">
        <w:rPr>
          <w:rFonts w:ascii="Times New Roman" w:hAnsi="Times New Roman" w:cs="Times New Roman"/>
          <w:sz w:val="24"/>
          <w:szCs w:val="24"/>
        </w:rPr>
        <w:t xml:space="preserve">better model </w:t>
      </w:r>
      <w:r w:rsidR="004F1676">
        <w:rPr>
          <w:rFonts w:ascii="Times New Roman" w:hAnsi="Times New Roman" w:cs="Times New Roman"/>
          <w:sz w:val="24"/>
          <w:szCs w:val="24"/>
        </w:rPr>
        <w:t>performance</w:t>
      </w:r>
      <w:r w:rsidR="00A565A4">
        <w:rPr>
          <w:rFonts w:ascii="Times New Roman" w:hAnsi="Times New Roman" w:cs="Times New Roman"/>
          <w:sz w:val="24"/>
          <w:szCs w:val="24"/>
        </w:rPr>
        <w:t>, which would limit its generalisability</w:t>
      </w:r>
      <w:r w:rsidR="00794D01">
        <w:rPr>
          <w:rFonts w:ascii="Times New Roman" w:hAnsi="Times New Roman" w:cs="Times New Roman"/>
          <w:sz w:val="24"/>
          <w:szCs w:val="24"/>
        </w:rPr>
        <w:t xml:space="preserve"> on public use</w:t>
      </w:r>
      <w:r w:rsidR="00A565A4">
        <w:rPr>
          <w:rFonts w:ascii="Times New Roman" w:hAnsi="Times New Roman" w:cs="Times New Roman"/>
          <w:sz w:val="24"/>
          <w:szCs w:val="24"/>
        </w:rPr>
        <w:t>.</w:t>
      </w:r>
      <w:r w:rsidR="00794D01">
        <w:rPr>
          <w:rFonts w:ascii="Times New Roman" w:hAnsi="Times New Roman" w:cs="Times New Roman"/>
          <w:sz w:val="24"/>
          <w:szCs w:val="24"/>
        </w:rPr>
        <w:t xml:space="preserve"> </w:t>
      </w:r>
      <w:r w:rsidR="00DB4F38">
        <w:rPr>
          <w:rFonts w:ascii="Times New Roman" w:hAnsi="Times New Roman" w:cs="Times New Roman"/>
          <w:sz w:val="24"/>
          <w:szCs w:val="24"/>
        </w:rPr>
        <w:t>For limitations</w:t>
      </w:r>
      <w:r w:rsidR="00CC44D3">
        <w:rPr>
          <w:rFonts w:ascii="Times New Roman" w:hAnsi="Times New Roman" w:cs="Times New Roman"/>
          <w:sz w:val="24"/>
          <w:szCs w:val="24"/>
        </w:rPr>
        <w:t xml:space="preserve">, the use of GP and hospital datasets </w:t>
      </w:r>
      <w:r w:rsidR="00AE632E">
        <w:rPr>
          <w:rFonts w:ascii="Times New Roman" w:hAnsi="Times New Roman" w:cs="Times New Roman"/>
          <w:sz w:val="24"/>
          <w:szCs w:val="24"/>
        </w:rPr>
        <w:t>as case definition</w:t>
      </w:r>
      <w:r w:rsidR="000870B4">
        <w:rPr>
          <w:rFonts w:ascii="Times New Roman" w:hAnsi="Times New Roman" w:cs="Times New Roman"/>
          <w:sz w:val="24"/>
          <w:szCs w:val="24"/>
        </w:rPr>
        <w:t>s</w:t>
      </w:r>
      <w:r w:rsidR="00AE632E">
        <w:rPr>
          <w:rFonts w:ascii="Times New Roman" w:hAnsi="Times New Roman" w:cs="Times New Roman"/>
          <w:sz w:val="24"/>
          <w:szCs w:val="24"/>
        </w:rPr>
        <w:t xml:space="preserve"> </w:t>
      </w:r>
      <w:r w:rsidR="00CC44D3">
        <w:rPr>
          <w:rFonts w:ascii="Times New Roman" w:hAnsi="Times New Roman" w:cs="Times New Roman"/>
          <w:sz w:val="24"/>
          <w:szCs w:val="24"/>
        </w:rPr>
        <w:t>might cause bias, leading to more hospital-correlated features, and giving people who go hospitals more a higher chance of being diagnosed.</w:t>
      </w:r>
      <w:r w:rsidR="003F64BD">
        <w:rPr>
          <w:rFonts w:ascii="Times New Roman" w:hAnsi="Times New Roman" w:cs="Times New Roman"/>
          <w:sz w:val="24"/>
          <w:szCs w:val="24"/>
        </w:rPr>
        <w:t xml:space="preserve"> As controls were defined by GP datasets only, the controls are also less likely to go </w:t>
      </w:r>
      <w:r w:rsidR="000870B4">
        <w:rPr>
          <w:rFonts w:ascii="Times New Roman" w:hAnsi="Times New Roman" w:cs="Times New Roman"/>
          <w:sz w:val="24"/>
          <w:szCs w:val="24"/>
        </w:rPr>
        <w:t xml:space="preserve">to </w:t>
      </w:r>
      <w:r w:rsidR="003F64BD">
        <w:rPr>
          <w:rFonts w:ascii="Times New Roman" w:hAnsi="Times New Roman" w:cs="Times New Roman"/>
          <w:sz w:val="24"/>
          <w:szCs w:val="24"/>
        </w:rPr>
        <w:t>hospitals than cases.</w:t>
      </w:r>
      <w:r w:rsidR="00636DCD">
        <w:rPr>
          <w:rFonts w:ascii="Times New Roman" w:hAnsi="Times New Roman" w:cs="Times New Roman"/>
          <w:sz w:val="24"/>
          <w:szCs w:val="24"/>
        </w:rPr>
        <w:t xml:space="preserve"> Furthermore, </w:t>
      </w:r>
      <w:r w:rsidR="00725875">
        <w:rPr>
          <w:rFonts w:ascii="Times New Roman" w:hAnsi="Times New Roman" w:cs="Times New Roman"/>
          <w:sz w:val="24"/>
          <w:szCs w:val="24"/>
        </w:rPr>
        <w:t xml:space="preserve">feature imputations could skew </w:t>
      </w:r>
      <w:r w:rsidR="00387740">
        <w:rPr>
          <w:rFonts w:ascii="Times New Roman" w:hAnsi="Times New Roman" w:cs="Times New Roman"/>
          <w:sz w:val="24"/>
          <w:szCs w:val="24"/>
        </w:rPr>
        <w:t xml:space="preserve">controls’ </w:t>
      </w:r>
      <w:r w:rsidR="00725875">
        <w:rPr>
          <w:rFonts w:ascii="Times New Roman" w:hAnsi="Times New Roman" w:cs="Times New Roman"/>
          <w:sz w:val="24"/>
          <w:szCs w:val="24"/>
        </w:rPr>
        <w:t xml:space="preserve">average event values, as empty cells could mean the </w:t>
      </w:r>
      <w:r w:rsidR="00387740">
        <w:rPr>
          <w:rFonts w:ascii="Times New Roman" w:hAnsi="Times New Roman" w:cs="Times New Roman"/>
          <w:sz w:val="24"/>
          <w:szCs w:val="24"/>
        </w:rPr>
        <w:t>person had “normal” values</w:t>
      </w:r>
      <w:r w:rsidR="00A51076">
        <w:rPr>
          <w:rFonts w:ascii="Times New Roman" w:hAnsi="Times New Roman" w:cs="Times New Roman"/>
          <w:sz w:val="24"/>
          <w:szCs w:val="24"/>
        </w:rPr>
        <w:t xml:space="preserve"> (eg. </w:t>
      </w:r>
      <w:r w:rsidR="001231FE">
        <w:rPr>
          <w:rFonts w:ascii="Times New Roman" w:hAnsi="Times New Roman" w:cs="Times New Roman"/>
          <w:sz w:val="24"/>
          <w:szCs w:val="24"/>
        </w:rPr>
        <w:t xml:space="preserve">person is healthy </w:t>
      </w:r>
      <w:r w:rsidR="00A51076">
        <w:rPr>
          <w:rFonts w:ascii="Times New Roman" w:hAnsi="Times New Roman" w:cs="Times New Roman"/>
          <w:sz w:val="24"/>
          <w:szCs w:val="24"/>
        </w:rPr>
        <w:t>thereby not needing a test)</w:t>
      </w:r>
      <w:r w:rsidR="00387740">
        <w:rPr>
          <w:rFonts w:ascii="Times New Roman" w:hAnsi="Times New Roman" w:cs="Times New Roman"/>
          <w:sz w:val="24"/>
          <w:szCs w:val="24"/>
        </w:rPr>
        <w:t>.</w:t>
      </w:r>
      <w:r w:rsidR="00B35080">
        <w:rPr>
          <w:rFonts w:ascii="Times New Roman" w:hAnsi="Times New Roman" w:cs="Times New Roman"/>
          <w:sz w:val="24"/>
          <w:szCs w:val="24"/>
        </w:rPr>
        <w:t xml:space="preserve"> Additionally, t</w:t>
      </w:r>
      <w:r w:rsidR="00636DCD">
        <w:rPr>
          <w:rFonts w:ascii="Times New Roman" w:hAnsi="Times New Roman" w:cs="Times New Roman"/>
          <w:sz w:val="24"/>
          <w:szCs w:val="24"/>
        </w:rPr>
        <w:t>here could be misdiagnosis and delayed diagnosis of AD from the data itself, which should be addressed in future work.</w:t>
      </w:r>
    </w:p>
    <w:p w14:paraId="348BC8C9" w14:textId="0D8AB0D7" w:rsidR="00FC2FEE" w:rsidRDefault="00C05DD6" w:rsidP="00A07B8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94D01">
        <w:rPr>
          <w:rFonts w:ascii="Times New Roman" w:hAnsi="Times New Roman" w:cs="Times New Roman"/>
          <w:sz w:val="24"/>
          <w:szCs w:val="24"/>
        </w:rPr>
        <w:t>Nevertheless, the best performing model – random forest</w:t>
      </w:r>
      <w:r w:rsidR="008C314A">
        <w:rPr>
          <w:rFonts w:ascii="Times New Roman" w:hAnsi="Times New Roman" w:cs="Times New Roman"/>
          <w:sz w:val="24"/>
          <w:szCs w:val="24"/>
        </w:rPr>
        <w:t>,</w:t>
      </w:r>
      <w:r w:rsidR="00794D01">
        <w:rPr>
          <w:rFonts w:ascii="Times New Roman" w:hAnsi="Times New Roman" w:cs="Times New Roman"/>
          <w:sz w:val="24"/>
          <w:szCs w:val="24"/>
        </w:rPr>
        <w:t xml:space="preserve"> achieved an AUC of 0.96</w:t>
      </w:r>
      <w:r w:rsidR="00BA2C25">
        <w:rPr>
          <w:rFonts w:ascii="Times New Roman" w:hAnsi="Times New Roman" w:cs="Times New Roman"/>
          <w:sz w:val="24"/>
          <w:szCs w:val="24"/>
        </w:rPr>
        <w:t>4</w:t>
      </w:r>
      <w:r w:rsidR="003923F6">
        <w:rPr>
          <w:rFonts w:ascii="Times New Roman" w:hAnsi="Times New Roman" w:cs="Times New Roman"/>
          <w:sz w:val="24"/>
          <w:szCs w:val="24"/>
        </w:rPr>
        <w:t xml:space="preserve"> which would still be</w:t>
      </w:r>
      <w:r w:rsidR="008C314A">
        <w:rPr>
          <w:rFonts w:ascii="Times New Roman" w:hAnsi="Times New Roman" w:cs="Times New Roman"/>
          <w:sz w:val="24"/>
          <w:szCs w:val="24"/>
        </w:rPr>
        <w:t xml:space="preserve"> very useful in </w:t>
      </w:r>
      <w:r w:rsidR="003923F6">
        <w:rPr>
          <w:rFonts w:ascii="Times New Roman" w:hAnsi="Times New Roman" w:cs="Times New Roman"/>
          <w:sz w:val="24"/>
          <w:szCs w:val="24"/>
        </w:rPr>
        <w:t>early diagnosis</w:t>
      </w:r>
      <w:r w:rsidR="008C314A">
        <w:rPr>
          <w:rFonts w:ascii="Times New Roman" w:hAnsi="Times New Roman" w:cs="Times New Roman"/>
          <w:sz w:val="24"/>
          <w:szCs w:val="24"/>
        </w:rPr>
        <w:t xml:space="preserve"> of AD, a type of dementia that accounts </w:t>
      </w:r>
      <w:r w:rsidR="000870B4">
        <w:rPr>
          <w:rFonts w:ascii="Times New Roman" w:hAnsi="Times New Roman" w:cs="Times New Roman"/>
          <w:sz w:val="24"/>
          <w:szCs w:val="24"/>
        </w:rPr>
        <w:t>for</w:t>
      </w:r>
      <w:r w:rsidR="008C314A">
        <w:rPr>
          <w:rFonts w:ascii="Times New Roman" w:hAnsi="Times New Roman" w:cs="Times New Roman"/>
          <w:sz w:val="24"/>
          <w:szCs w:val="24"/>
        </w:rPr>
        <w:t xml:space="preserve"> 60-70% of all dementia cases </w:t>
      </w:r>
      <w:r w:rsidR="008C314A">
        <w:rPr>
          <w:rFonts w:ascii="Times New Roman" w:hAnsi="Times New Roman" w:cs="Times New Roman"/>
          <w:sz w:val="24"/>
          <w:szCs w:val="24"/>
        </w:rPr>
        <w:fldChar w:fldCharType="begin" w:fldLock="1"/>
      </w:r>
      <w:r w:rsidR="00FC2FEE">
        <w:rPr>
          <w:rFonts w:ascii="Times New Roman" w:hAnsi="Times New Roman" w:cs="Times New Roman"/>
          <w:sz w:val="24"/>
          <w:szCs w:val="24"/>
        </w:rPr>
        <w:instrText>ADDIN CSL_CITATION {"citationItems":[{"id":"ITEM-1","itemData":{"URL":"https://www.who.int/news-room/fact-sheets/detail/dementia","author":[{"dropping-particle":"","family":"WHO","given":"","non-dropping-particle":"","parse-names":false,"suffix":""}],"container-title":"World Health Organization","id":"ITEM-1","issued":{"date-parts":[["2020"]]},"title":"Dementia","type":"webpage"},"uris":["http://www.mendeley.com/documents/?uuid=65ec3a00-0b3b-4df7-a0f9-6619e60fa01d"]}],"mendeley":{"formattedCitation":"(WHO, 2020)","plainTextFormattedCitation":"(WHO, 2020)","previouslyFormattedCitation":"(WHO, 2020)"},"properties":{"noteIndex":0},"schema":"https://github.com/citation-style-language/schema/raw/master/csl-citation.json"}</w:instrText>
      </w:r>
      <w:r w:rsidR="008C314A">
        <w:rPr>
          <w:rFonts w:ascii="Times New Roman" w:hAnsi="Times New Roman" w:cs="Times New Roman"/>
          <w:sz w:val="24"/>
          <w:szCs w:val="24"/>
        </w:rPr>
        <w:fldChar w:fldCharType="separate"/>
      </w:r>
      <w:r w:rsidR="008C314A" w:rsidRPr="008C314A">
        <w:rPr>
          <w:rFonts w:ascii="Times New Roman" w:hAnsi="Times New Roman" w:cs="Times New Roman"/>
          <w:noProof/>
          <w:sz w:val="24"/>
          <w:szCs w:val="24"/>
        </w:rPr>
        <w:t>(WHO, 2020)</w:t>
      </w:r>
      <w:r w:rsidR="008C314A">
        <w:rPr>
          <w:rFonts w:ascii="Times New Roman" w:hAnsi="Times New Roman" w:cs="Times New Roman"/>
          <w:sz w:val="24"/>
          <w:szCs w:val="24"/>
        </w:rPr>
        <w:fldChar w:fldCharType="end"/>
      </w:r>
      <w:r w:rsidR="008C314A">
        <w:rPr>
          <w:rFonts w:ascii="Times New Roman" w:hAnsi="Times New Roman" w:cs="Times New Roman"/>
          <w:sz w:val="24"/>
          <w:szCs w:val="24"/>
        </w:rPr>
        <w:t>.</w:t>
      </w:r>
      <w:r w:rsidR="00FC2FEE">
        <w:rPr>
          <w:rFonts w:ascii="Times New Roman" w:hAnsi="Times New Roman" w:cs="Times New Roman"/>
          <w:sz w:val="24"/>
          <w:szCs w:val="24"/>
        </w:rPr>
        <w:t xml:space="preserve"> </w:t>
      </w:r>
      <w:r w:rsidR="007C27CA">
        <w:rPr>
          <w:rFonts w:ascii="Times New Roman" w:hAnsi="Times New Roman" w:cs="Times New Roman"/>
          <w:sz w:val="24"/>
          <w:szCs w:val="24"/>
        </w:rPr>
        <w:t>In addition, r</w:t>
      </w:r>
      <w:r w:rsidR="00FC2FEE">
        <w:rPr>
          <w:rFonts w:ascii="Times New Roman" w:hAnsi="Times New Roman" w:cs="Times New Roman"/>
          <w:sz w:val="24"/>
          <w:szCs w:val="24"/>
        </w:rPr>
        <w:t xml:space="preserve">andom forest was also the best model for </w:t>
      </w:r>
      <w:r w:rsidR="00FC2FEE">
        <w:rPr>
          <w:rFonts w:ascii="Times New Roman" w:hAnsi="Times New Roman" w:cs="Times New Roman"/>
          <w:sz w:val="24"/>
          <w:szCs w:val="24"/>
        </w:rPr>
        <w:fldChar w:fldCharType="begin" w:fldLock="1"/>
      </w:r>
      <w:r w:rsidR="00820B52">
        <w:rPr>
          <w:rFonts w:ascii="Times New Roman" w:hAnsi="Times New Roman" w:cs="Times New Roman"/>
          <w:sz w:val="24"/>
          <w:szCs w:val="24"/>
        </w:rPr>
        <w:instrText>ADDIN CSL_CITATION {"citationItems":[{"id":"ITEM-1","itemData":{"DOI":"10.1038/s41746-020-0256-0","ISSN":"23986352","abstract":"Nationwide population-based cohort provides a new opportunity to build an automated risk prediction model based on individuals’ history of health and healthcare beyond existing risk prediction models. We tested the possibility of machine learning models to predict future incidence of Alzheimer’s disease (AD) using large-scale administrative health data. From the Korean National Health Insurance Service database between 2002 and 2010, we obtained de-identified health data in elders above 65 years (N = 40,736) containing 4,894 unique clinical features including ICD-10 codes, medication codes, laboratory values, history of personal and family illness and socio-demographics. To define incident AD we considered two operational definitions: “definite AD” with diagnostic codes and dementia medication (n = 614) and “probable AD” with only diagnosis (n = 2026). We trained and validated random forest, support vector machine and logistic regression to predict incident AD in 1, 2, 3, and 4 subsequent years. For predicting future incidence of AD in balanced samples (bootstrapping), the machine learning models showed reasonable performance in 1-year prediction with AUC of 0.775 and 0.759, based on “definite AD” and “probable AD” outcomes, respectively; in 2-year, 0.730 and 0.693; in 3-year, 0.677 and 0.644; in 4-year, 0.725 and 0.683. The results were similar when the entire (unbalanced) samples were used. Important clinical features selected in logistic regression included hemoglobin level, age and urine protein level. This study may shed a light on the utility of the data-driven machine learning model based on large-scale administrative health data in AD risk prediction, which may enable better selection of individuals at risk for AD in clinical trials or early detection in clinical settings.","author":[{"dropping-particle":"","family":"Park","given":"Ji Hwan","non-dropping-particle":"","parse-names":false,"suffix":""},{"dropping-particle":"","family":"Cho","given":"Han Eol","non-dropping-particle":"","parse-names":false,"suffix":""},{"dropping-particle":"","family":"Kim","given":"Jong Hun","non-dropping-particle":"","parse-names":false,"suffix":""},{"dropping-particle":"","family":"Wall","given":"Melanie M.","non-dropping-particle":"","parse-names":false,"suffix":""},{"dropping-particle":"","family":"Stern","given":"Yaakov","non-dropping-particle":"","parse-names":false,"suffix":""},{"dropping-particle":"","family":"Lim","given":"Hyunsun","non-dropping-particle":"","parse-names":false,"suffix":""},{"dropping-particle":"","family":"Yoo","given":"Shinjae","non-dropping-particle":"","parse-names":false,"suffix":""},{"dropping-particle":"","family":"Kim","given":"Hyoung Seop","non-dropping-particle":"","parse-names":false,"suffix":""},{"dropping-particle":"","family":"Cha","given":"Jiook","non-dropping-particle":"","parse-names":false,"suffix":""}],"container-title":"npj Digital Medicine","id":"ITEM-1","issue":"1","issued":{"date-parts":[["2020"]]},"page":"1-29","title":"Machine learning prediction of incidence of Alzheimer’s disease using large-scale administrative health data","type":"article-journal","volume":"3"},"uris":["http://www.mendeley.com/documents/?uuid=047e923c-4e75-4de4-9d8e-51f1d348bec9"]}],"mendeley":{"formattedCitation":"(Park et al., 2020)","manualFormatting":"Park et al. (2020)","plainTextFormattedCitation":"(Park et al., 2020)","previouslyFormattedCitation":"(Park et al., 2020)"},"properties":{"noteIndex":0},"schema":"https://github.com/citation-style-language/schema/raw/master/csl-citation.json"}</w:instrText>
      </w:r>
      <w:r w:rsidR="00FC2FEE">
        <w:rPr>
          <w:rFonts w:ascii="Times New Roman" w:hAnsi="Times New Roman" w:cs="Times New Roman"/>
          <w:sz w:val="24"/>
          <w:szCs w:val="24"/>
        </w:rPr>
        <w:fldChar w:fldCharType="separate"/>
      </w:r>
      <w:r w:rsidR="00FC2FEE" w:rsidRPr="00FC2FEE">
        <w:rPr>
          <w:rFonts w:ascii="Times New Roman" w:hAnsi="Times New Roman" w:cs="Times New Roman"/>
          <w:noProof/>
          <w:sz w:val="24"/>
          <w:szCs w:val="24"/>
        </w:rPr>
        <w:t xml:space="preserve">Park </w:t>
      </w:r>
      <w:r w:rsidR="00FC2FEE" w:rsidRPr="00FC2FEE">
        <w:rPr>
          <w:rFonts w:ascii="Times New Roman" w:hAnsi="Times New Roman" w:cs="Times New Roman"/>
          <w:i/>
          <w:iCs/>
          <w:noProof/>
          <w:sz w:val="24"/>
          <w:szCs w:val="24"/>
        </w:rPr>
        <w:t>et al</w:t>
      </w:r>
      <w:r w:rsidR="00FC2FEE" w:rsidRPr="00FC2FEE">
        <w:rPr>
          <w:rFonts w:ascii="Times New Roman" w:hAnsi="Times New Roman" w:cs="Times New Roman"/>
          <w:noProof/>
          <w:sz w:val="24"/>
          <w:szCs w:val="24"/>
        </w:rPr>
        <w:t xml:space="preserve">. </w:t>
      </w:r>
      <w:r w:rsidR="00FC2FEE">
        <w:rPr>
          <w:rFonts w:ascii="Times New Roman" w:hAnsi="Times New Roman" w:cs="Times New Roman"/>
          <w:noProof/>
          <w:sz w:val="24"/>
          <w:szCs w:val="24"/>
        </w:rPr>
        <w:t>(</w:t>
      </w:r>
      <w:r w:rsidR="00FC2FEE" w:rsidRPr="00FC2FEE">
        <w:rPr>
          <w:rFonts w:ascii="Times New Roman" w:hAnsi="Times New Roman" w:cs="Times New Roman"/>
          <w:noProof/>
          <w:sz w:val="24"/>
          <w:szCs w:val="24"/>
        </w:rPr>
        <w:t>2020)</w:t>
      </w:r>
      <w:r w:rsidR="00FC2FEE">
        <w:rPr>
          <w:rFonts w:ascii="Times New Roman" w:hAnsi="Times New Roman" w:cs="Times New Roman"/>
          <w:sz w:val="24"/>
          <w:szCs w:val="24"/>
        </w:rPr>
        <w:fldChar w:fldCharType="end"/>
      </w:r>
      <w:r w:rsidR="00FC2FEE">
        <w:rPr>
          <w:rFonts w:ascii="Times New Roman" w:hAnsi="Times New Roman" w:cs="Times New Roman"/>
          <w:sz w:val="24"/>
          <w:szCs w:val="24"/>
        </w:rPr>
        <w:t>, who also applied linear regression and SVM.</w:t>
      </w:r>
      <w:r w:rsidR="00C5450B">
        <w:rPr>
          <w:rFonts w:ascii="Times New Roman" w:hAnsi="Times New Roman" w:cs="Times New Roman"/>
          <w:sz w:val="24"/>
          <w:szCs w:val="24"/>
        </w:rPr>
        <w:t xml:space="preserve"> Their data-driven approach also led to similar important predictors, such as haemoglobin levels, age, and urine protein levels</w:t>
      </w:r>
      <w:r w:rsidR="00182EF4">
        <w:rPr>
          <w:rFonts w:ascii="Times New Roman" w:hAnsi="Times New Roman" w:cs="Times New Roman"/>
          <w:sz w:val="24"/>
          <w:szCs w:val="24"/>
        </w:rPr>
        <w:t>,</w:t>
      </w:r>
      <w:r w:rsidR="00820B52">
        <w:rPr>
          <w:rFonts w:ascii="Times New Roman" w:hAnsi="Times New Roman" w:cs="Times New Roman"/>
          <w:sz w:val="24"/>
          <w:szCs w:val="24"/>
        </w:rPr>
        <w:t xml:space="preserve"> </w:t>
      </w:r>
      <w:r w:rsidR="00182EF4">
        <w:rPr>
          <w:rFonts w:ascii="Times New Roman" w:hAnsi="Times New Roman" w:cs="Times New Roman"/>
          <w:sz w:val="24"/>
          <w:szCs w:val="24"/>
        </w:rPr>
        <w:t>supporting the importance of blood-related features</w:t>
      </w:r>
      <w:r w:rsidR="00EC11AE">
        <w:rPr>
          <w:rFonts w:ascii="Times New Roman" w:hAnsi="Times New Roman" w:cs="Times New Roman"/>
          <w:sz w:val="24"/>
          <w:szCs w:val="24"/>
        </w:rPr>
        <w:t>, and</w:t>
      </w:r>
      <w:r w:rsidR="00182EF4">
        <w:rPr>
          <w:rFonts w:ascii="Times New Roman" w:hAnsi="Times New Roman" w:cs="Times New Roman"/>
          <w:sz w:val="24"/>
          <w:szCs w:val="24"/>
        </w:rPr>
        <w:t xml:space="preserve"> </w:t>
      </w:r>
      <w:r w:rsidR="008028A7">
        <w:rPr>
          <w:rFonts w:ascii="Times New Roman" w:hAnsi="Times New Roman" w:cs="Times New Roman"/>
          <w:sz w:val="24"/>
          <w:szCs w:val="24"/>
        </w:rPr>
        <w:t>proteins</w:t>
      </w:r>
      <w:r w:rsidR="00182EF4">
        <w:rPr>
          <w:rFonts w:ascii="Times New Roman" w:hAnsi="Times New Roman" w:cs="Times New Roman"/>
          <w:sz w:val="24"/>
          <w:szCs w:val="24"/>
        </w:rPr>
        <w:t xml:space="preserve"> </w:t>
      </w:r>
      <w:r w:rsidR="00820B52">
        <w:rPr>
          <w:rFonts w:ascii="Times New Roman" w:hAnsi="Times New Roman" w:cs="Times New Roman"/>
          <w:sz w:val="24"/>
          <w:szCs w:val="24"/>
        </w:rPr>
        <w:t xml:space="preserve">like alkaline phosphatase </w:t>
      </w:r>
      <w:r w:rsidR="00182EF4">
        <w:rPr>
          <w:rFonts w:ascii="Times New Roman" w:hAnsi="Times New Roman" w:cs="Times New Roman"/>
          <w:sz w:val="24"/>
          <w:szCs w:val="24"/>
        </w:rPr>
        <w:t>(Table 5)</w:t>
      </w:r>
      <w:r w:rsidR="00EC11AE">
        <w:rPr>
          <w:rFonts w:ascii="Times New Roman" w:hAnsi="Times New Roman" w:cs="Times New Roman"/>
          <w:sz w:val="24"/>
          <w:szCs w:val="24"/>
        </w:rPr>
        <w:t xml:space="preserve"> which</w:t>
      </w:r>
      <w:r w:rsidR="00182EF4">
        <w:rPr>
          <w:rFonts w:ascii="Times New Roman" w:hAnsi="Times New Roman" w:cs="Times New Roman"/>
          <w:sz w:val="24"/>
          <w:szCs w:val="24"/>
        </w:rPr>
        <w:t xml:space="preserve"> </w:t>
      </w:r>
      <w:r w:rsidR="007820BB">
        <w:rPr>
          <w:rFonts w:ascii="Times New Roman" w:hAnsi="Times New Roman" w:cs="Times New Roman"/>
          <w:sz w:val="24"/>
          <w:szCs w:val="24"/>
        </w:rPr>
        <w:t xml:space="preserve">is </w:t>
      </w:r>
      <w:r w:rsidR="00820B52">
        <w:rPr>
          <w:rFonts w:ascii="Times New Roman" w:hAnsi="Times New Roman" w:cs="Times New Roman"/>
          <w:sz w:val="24"/>
          <w:szCs w:val="24"/>
        </w:rPr>
        <w:t xml:space="preserve">detected in </w:t>
      </w:r>
      <w:r w:rsidR="007820BB">
        <w:rPr>
          <w:rFonts w:ascii="Times New Roman" w:hAnsi="Times New Roman" w:cs="Times New Roman"/>
          <w:sz w:val="24"/>
          <w:szCs w:val="24"/>
        </w:rPr>
        <w:t xml:space="preserve">blood and </w:t>
      </w:r>
      <w:r w:rsidR="00820B52">
        <w:rPr>
          <w:rFonts w:ascii="Times New Roman" w:hAnsi="Times New Roman" w:cs="Times New Roman"/>
          <w:sz w:val="24"/>
          <w:szCs w:val="24"/>
        </w:rPr>
        <w:t xml:space="preserve">urine </w:t>
      </w:r>
      <w:r w:rsidR="00820B52">
        <w:rPr>
          <w:rFonts w:ascii="Times New Roman" w:hAnsi="Times New Roman" w:cs="Times New Roman"/>
          <w:sz w:val="24"/>
          <w:szCs w:val="24"/>
        </w:rPr>
        <w:fldChar w:fldCharType="begin" w:fldLock="1"/>
      </w:r>
      <w:r w:rsidR="00C045B6">
        <w:rPr>
          <w:rFonts w:ascii="Times New Roman" w:hAnsi="Times New Roman" w:cs="Times New Roman"/>
          <w:sz w:val="24"/>
          <w:szCs w:val="24"/>
        </w:rPr>
        <w:instrText>ADDIN CSL_CITATION {"citationItems":[{"id":"ITEM-1","itemData":{"DOI":"10.1001/jama.1963.03060100049016","ISSN":"0098-7484","abstract":"THE RECOGNITION and removal of an inhibitor(s) of lactic dehydrogenase (LDH) activity of human urine resulted in the development of a method useful for the detection and diagnosis of carcinomas of the kidney and bladder.1,2 These discoveries suggested that other enzymes previously thought to be absent or inconsistently present in urine might similarly be masked by inhibitors.3 Detection and removal of such inhibition might result in further diagnostic procedures useful for the detection of asymptomatic disease. The present study demonstrates that human urine has alkaline phosphatase activity, and that this activity is obscured by a dialyzable inhibitor (s). The removal of the inhibitor(s) has allowed the development of a sensitive diagnostic method for adenocarcinomas of the kidney.4Alkaline phosphatase, distributed throughout the cells and fluids of the body, is especially abundant in the renal tubules. Histochemically its activity has been shown to be altered markedly by diseases","author":[{"dropping-particle":"","family":"Amador","given":"Elias","non-dropping-particle":"","parse-names":false,"suffix":""},{"dropping-particle":"","family":"Zimmerman","given":"Theodore S","non-dropping-particle":"","parse-names":false,"suffix":""},{"dropping-particle":"","family":"Wacker","given":"Warren E C","non-dropping-particle":"","parse-names":false,"suffix":""}],"container-title":"JAMA","id":"ITEM-1","issue":"10","issued":{"date-parts":[["1963","9","7"]]},"number-of-pages":"769-775","title":"Urinary alkaline phosphatase activity: I. Elevated urinary LDH and alkaline phosphatase activities for the diagnosis of renal adenocarcinomas","type":"book","volume":"185"},"uris":["http://www.mendeley.com/documents/?uuid=c559689e-527e-435a-be83-13795dc88be7"]}],"mendeley":{"formattedCitation":"(Amador, Zimmerman, &amp; Wacker, 1963)","plainTextFormattedCitation":"(Amador, Zimmerman, &amp; Wacker, 1963)","previouslyFormattedCitation":"(Amador, Zimmerman, &amp; Wacker, 1963)"},"properties":{"noteIndex":0},"schema":"https://github.com/citation-style-language/schema/raw/master/csl-citation.json"}</w:instrText>
      </w:r>
      <w:r w:rsidR="00820B52">
        <w:rPr>
          <w:rFonts w:ascii="Times New Roman" w:hAnsi="Times New Roman" w:cs="Times New Roman"/>
          <w:sz w:val="24"/>
          <w:szCs w:val="24"/>
        </w:rPr>
        <w:fldChar w:fldCharType="separate"/>
      </w:r>
      <w:r w:rsidR="00820B52" w:rsidRPr="00820B52">
        <w:rPr>
          <w:rFonts w:ascii="Times New Roman" w:hAnsi="Times New Roman" w:cs="Times New Roman"/>
          <w:noProof/>
          <w:sz w:val="24"/>
          <w:szCs w:val="24"/>
        </w:rPr>
        <w:t>(Amador, Zimmerman, &amp; Wacker, 1963)</w:t>
      </w:r>
      <w:r w:rsidR="00820B52">
        <w:rPr>
          <w:rFonts w:ascii="Times New Roman" w:hAnsi="Times New Roman" w:cs="Times New Roman"/>
          <w:sz w:val="24"/>
          <w:szCs w:val="24"/>
        </w:rPr>
        <w:fldChar w:fldCharType="end"/>
      </w:r>
      <w:r w:rsidR="00820B52">
        <w:rPr>
          <w:rFonts w:ascii="Times New Roman" w:hAnsi="Times New Roman" w:cs="Times New Roman"/>
          <w:sz w:val="24"/>
          <w:szCs w:val="24"/>
        </w:rPr>
        <w:t>.</w:t>
      </w:r>
      <w:r w:rsidR="000F073E">
        <w:rPr>
          <w:rFonts w:ascii="Times New Roman" w:hAnsi="Times New Roman" w:cs="Times New Roman"/>
          <w:sz w:val="24"/>
          <w:szCs w:val="24"/>
        </w:rPr>
        <w:t xml:space="preserve"> </w:t>
      </w:r>
      <w:r w:rsidR="001D4654">
        <w:rPr>
          <w:rFonts w:ascii="Times New Roman" w:hAnsi="Times New Roman" w:cs="Times New Roman"/>
          <w:sz w:val="24"/>
          <w:szCs w:val="24"/>
        </w:rPr>
        <w:t>Future work</w:t>
      </w:r>
      <w:r w:rsidR="001E1C63">
        <w:rPr>
          <w:rFonts w:ascii="Times New Roman" w:hAnsi="Times New Roman" w:cs="Times New Roman"/>
          <w:sz w:val="24"/>
          <w:szCs w:val="24"/>
        </w:rPr>
        <w:t xml:space="preserve"> should investigate the association between AD and liver/kidney diseases, and </w:t>
      </w:r>
      <w:r w:rsidR="009A533C">
        <w:rPr>
          <w:rFonts w:ascii="Times New Roman" w:hAnsi="Times New Roman" w:cs="Times New Roman"/>
          <w:sz w:val="24"/>
          <w:szCs w:val="24"/>
        </w:rPr>
        <w:t>ML</w:t>
      </w:r>
      <w:r w:rsidR="001E1C63">
        <w:rPr>
          <w:rFonts w:ascii="Times New Roman" w:hAnsi="Times New Roman" w:cs="Times New Roman"/>
          <w:sz w:val="24"/>
          <w:szCs w:val="24"/>
        </w:rPr>
        <w:t xml:space="preserve"> studies</w:t>
      </w:r>
      <w:r w:rsidR="001D4654">
        <w:rPr>
          <w:rFonts w:ascii="Times New Roman" w:hAnsi="Times New Roman" w:cs="Times New Roman"/>
          <w:sz w:val="24"/>
          <w:szCs w:val="24"/>
        </w:rPr>
        <w:t xml:space="preserve"> could include the use of </w:t>
      </w:r>
      <w:r w:rsidR="001E1C63">
        <w:rPr>
          <w:rFonts w:ascii="Times New Roman" w:hAnsi="Times New Roman" w:cs="Times New Roman"/>
          <w:sz w:val="24"/>
          <w:szCs w:val="24"/>
        </w:rPr>
        <w:t>multiple classes</w:t>
      </w:r>
      <w:r w:rsidR="00D90285">
        <w:rPr>
          <w:rFonts w:ascii="Times New Roman" w:hAnsi="Times New Roman" w:cs="Times New Roman"/>
          <w:sz w:val="24"/>
          <w:szCs w:val="24"/>
        </w:rPr>
        <w:t>, prediction windows</w:t>
      </w:r>
      <w:r w:rsidR="001E1C63">
        <w:rPr>
          <w:rFonts w:ascii="Times New Roman" w:hAnsi="Times New Roman" w:cs="Times New Roman"/>
          <w:sz w:val="24"/>
          <w:szCs w:val="24"/>
        </w:rPr>
        <w:t>,</w:t>
      </w:r>
      <w:r w:rsidR="001D4654">
        <w:rPr>
          <w:rFonts w:ascii="Times New Roman" w:hAnsi="Times New Roman" w:cs="Times New Roman"/>
          <w:sz w:val="24"/>
          <w:szCs w:val="24"/>
        </w:rPr>
        <w:t xml:space="preserve"> </w:t>
      </w:r>
      <w:r w:rsidR="004942EC">
        <w:rPr>
          <w:rFonts w:ascii="Times New Roman" w:hAnsi="Times New Roman" w:cs="Times New Roman"/>
          <w:sz w:val="24"/>
          <w:szCs w:val="24"/>
        </w:rPr>
        <w:t xml:space="preserve">wider definition of AD, </w:t>
      </w:r>
      <w:r w:rsidR="001E1C63">
        <w:rPr>
          <w:rFonts w:ascii="Times New Roman" w:hAnsi="Times New Roman" w:cs="Times New Roman"/>
          <w:sz w:val="24"/>
          <w:szCs w:val="24"/>
        </w:rPr>
        <w:t xml:space="preserve">and </w:t>
      </w:r>
      <w:r w:rsidR="002528B1">
        <w:rPr>
          <w:rFonts w:ascii="Times New Roman" w:hAnsi="Times New Roman" w:cs="Times New Roman"/>
          <w:sz w:val="24"/>
          <w:szCs w:val="24"/>
        </w:rPr>
        <w:t>more datasets</w:t>
      </w:r>
      <w:r w:rsidR="00CE2509">
        <w:rPr>
          <w:rFonts w:ascii="Times New Roman" w:hAnsi="Times New Roman" w:cs="Times New Roman"/>
          <w:sz w:val="24"/>
          <w:szCs w:val="24"/>
        </w:rPr>
        <w:t>,</w:t>
      </w:r>
      <w:r w:rsidR="002528B1">
        <w:rPr>
          <w:rFonts w:ascii="Times New Roman" w:hAnsi="Times New Roman" w:cs="Times New Roman"/>
          <w:sz w:val="24"/>
          <w:szCs w:val="24"/>
        </w:rPr>
        <w:t xml:space="preserve"> to </w:t>
      </w:r>
      <w:r w:rsidR="001D4654">
        <w:rPr>
          <w:rFonts w:ascii="Times New Roman" w:hAnsi="Times New Roman" w:cs="Times New Roman"/>
          <w:sz w:val="24"/>
          <w:szCs w:val="24"/>
        </w:rPr>
        <w:t>include features that cannot be detected by GP or hospital datasets alone (eg. education level)</w:t>
      </w:r>
      <w:r w:rsidR="002F36BF">
        <w:rPr>
          <w:rFonts w:ascii="Times New Roman" w:hAnsi="Times New Roman" w:cs="Times New Roman"/>
          <w:sz w:val="24"/>
          <w:szCs w:val="24"/>
        </w:rPr>
        <w:t>.</w:t>
      </w:r>
    </w:p>
    <w:p w14:paraId="1CAEDD88" w14:textId="77777777" w:rsidR="00896E14" w:rsidRDefault="00896E14" w:rsidP="00A07B8B">
      <w:pPr>
        <w:spacing w:line="480" w:lineRule="auto"/>
        <w:rPr>
          <w:rFonts w:ascii="Times New Roman" w:hAnsi="Times New Roman" w:cs="Times New Roman"/>
          <w:sz w:val="24"/>
          <w:szCs w:val="24"/>
        </w:rPr>
      </w:pPr>
    </w:p>
    <w:p w14:paraId="4A77F409" w14:textId="5A20E6A9" w:rsidR="00745D4A" w:rsidRDefault="00745D4A" w:rsidP="00A07B8B">
      <w:pPr>
        <w:spacing w:line="480" w:lineRule="auto"/>
        <w:rPr>
          <w:rFonts w:ascii="Times New Roman" w:hAnsi="Times New Roman" w:cs="Times New Roman"/>
          <w:sz w:val="24"/>
          <w:szCs w:val="24"/>
        </w:rPr>
      </w:pPr>
      <w:r>
        <w:rPr>
          <w:rFonts w:ascii="Times New Roman" w:hAnsi="Times New Roman" w:cs="Times New Roman"/>
          <w:b/>
          <w:bCs/>
          <w:sz w:val="24"/>
          <w:szCs w:val="24"/>
        </w:rPr>
        <w:t>Conclusion</w:t>
      </w:r>
    </w:p>
    <w:p w14:paraId="5BEF7C06" w14:textId="77777777" w:rsidR="00926255" w:rsidRDefault="00090F97" w:rsidP="00A07B8B">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  To conclude, </w:t>
      </w:r>
      <w:r w:rsidR="00DB4F38">
        <w:rPr>
          <w:rFonts w:ascii="Times New Roman" w:hAnsi="Times New Roman" w:cs="Times New Roman"/>
          <w:sz w:val="24"/>
          <w:szCs w:val="24"/>
        </w:rPr>
        <w:t xml:space="preserve">this study shows </w:t>
      </w:r>
      <w:r w:rsidR="006D591A">
        <w:rPr>
          <w:rFonts w:ascii="Times New Roman" w:hAnsi="Times New Roman" w:cs="Times New Roman"/>
          <w:sz w:val="24"/>
          <w:szCs w:val="24"/>
        </w:rPr>
        <w:t>that the use of routinely collected data and machine learning is an effective tool to predict AD</w:t>
      </w:r>
      <w:r w:rsidR="00A918F9">
        <w:rPr>
          <w:rFonts w:ascii="Times New Roman" w:hAnsi="Times New Roman" w:cs="Times New Roman"/>
          <w:sz w:val="24"/>
          <w:szCs w:val="24"/>
        </w:rPr>
        <w:t>, despite the limitations posed by an internally focused study</w:t>
      </w:r>
      <w:r w:rsidR="00324807">
        <w:rPr>
          <w:rFonts w:ascii="Times New Roman" w:hAnsi="Times New Roman" w:cs="Times New Roman"/>
          <w:sz w:val="24"/>
          <w:szCs w:val="24"/>
        </w:rPr>
        <w:t xml:space="preserve">. Additionally, it has the advantage of using information that </w:t>
      </w:r>
      <w:r w:rsidR="000870B4">
        <w:rPr>
          <w:rFonts w:ascii="Times New Roman" w:hAnsi="Times New Roman" w:cs="Times New Roman"/>
          <w:sz w:val="24"/>
          <w:szCs w:val="24"/>
        </w:rPr>
        <w:t>is</w:t>
      </w:r>
      <w:r w:rsidR="00324807">
        <w:rPr>
          <w:rFonts w:ascii="Times New Roman" w:hAnsi="Times New Roman" w:cs="Times New Roman"/>
          <w:sz w:val="24"/>
          <w:szCs w:val="24"/>
        </w:rPr>
        <w:t xml:space="preserve"> comparatively cheap and non-invasive to collect, as shown by the large </w:t>
      </w:r>
      <w:r w:rsidR="00314C6D">
        <w:rPr>
          <w:rFonts w:ascii="Times New Roman" w:hAnsi="Times New Roman" w:cs="Times New Roman"/>
          <w:sz w:val="24"/>
          <w:szCs w:val="24"/>
        </w:rPr>
        <w:t>number</w:t>
      </w:r>
      <w:r w:rsidR="00324807">
        <w:rPr>
          <w:rFonts w:ascii="Times New Roman" w:hAnsi="Times New Roman" w:cs="Times New Roman"/>
          <w:sz w:val="24"/>
          <w:szCs w:val="24"/>
        </w:rPr>
        <w:t xml:space="preserve"> of </w:t>
      </w:r>
      <w:r w:rsidR="00AC0B83">
        <w:rPr>
          <w:rFonts w:ascii="Times New Roman" w:hAnsi="Times New Roman" w:cs="Times New Roman"/>
          <w:sz w:val="24"/>
          <w:szCs w:val="24"/>
        </w:rPr>
        <w:t>important predictors</w:t>
      </w:r>
      <w:r w:rsidR="00324807">
        <w:rPr>
          <w:rFonts w:ascii="Times New Roman" w:hAnsi="Times New Roman" w:cs="Times New Roman"/>
          <w:sz w:val="24"/>
          <w:szCs w:val="24"/>
        </w:rPr>
        <w:t xml:space="preserve"> collected by</w:t>
      </w:r>
      <w:r w:rsidR="0080240F">
        <w:rPr>
          <w:rFonts w:ascii="Times New Roman" w:hAnsi="Times New Roman" w:cs="Times New Roman"/>
          <w:sz w:val="24"/>
          <w:szCs w:val="24"/>
        </w:rPr>
        <w:t xml:space="preserve"> different</w:t>
      </w:r>
      <w:r w:rsidR="00324807">
        <w:rPr>
          <w:rFonts w:ascii="Times New Roman" w:hAnsi="Times New Roman" w:cs="Times New Roman"/>
          <w:sz w:val="24"/>
          <w:szCs w:val="24"/>
        </w:rPr>
        <w:t xml:space="preserve"> blood tests</w:t>
      </w:r>
      <w:r w:rsidR="00314C6D">
        <w:rPr>
          <w:rFonts w:ascii="Times New Roman" w:hAnsi="Times New Roman" w:cs="Times New Roman"/>
          <w:sz w:val="24"/>
          <w:szCs w:val="24"/>
        </w:rPr>
        <w:t xml:space="preserve"> (Table 5)</w:t>
      </w:r>
      <w:r w:rsidR="00324807">
        <w:rPr>
          <w:rFonts w:ascii="Times New Roman" w:hAnsi="Times New Roman" w:cs="Times New Roman"/>
          <w:sz w:val="24"/>
          <w:szCs w:val="24"/>
        </w:rPr>
        <w:t>.</w:t>
      </w:r>
      <w:r w:rsidR="00AC0B83">
        <w:rPr>
          <w:rFonts w:ascii="Times New Roman" w:hAnsi="Times New Roman" w:cs="Times New Roman"/>
          <w:sz w:val="24"/>
          <w:szCs w:val="24"/>
        </w:rPr>
        <w:t xml:space="preserve"> </w:t>
      </w:r>
      <w:r w:rsidR="009330F8">
        <w:rPr>
          <w:rFonts w:ascii="Times New Roman" w:hAnsi="Times New Roman" w:cs="Times New Roman"/>
          <w:sz w:val="24"/>
          <w:szCs w:val="24"/>
        </w:rPr>
        <w:t>Between random forest, decision trees, naïve Bayes, SVM, generalised linear and logistic models</w:t>
      </w:r>
      <w:r w:rsidR="00BA2C25">
        <w:rPr>
          <w:rFonts w:ascii="Times New Roman" w:hAnsi="Times New Roman" w:cs="Times New Roman"/>
          <w:sz w:val="24"/>
          <w:szCs w:val="24"/>
        </w:rPr>
        <w:t>, random forest performed best with 0.873 accuracy, 0.860 sensitivity, 0.887 specificity and 0.964 AUC</w:t>
      </w:r>
      <w:r w:rsidR="001F31EA">
        <w:rPr>
          <w:rFonts w:ascii="Times New Roman" w:hAnsi="Times New Roman" w:cs="Times New Roman"/>
          <w:sz w:val="24"/>
          <w:szCs w:val="24"/>
        </w:rPr>
        <w:t xml:space="preserve"> (bal_rfmodel3A), followed by decision trees with 0.797 accuracy, 0.643 sensitivity, 0.951 specificity and 0.887 AUC</w:t>
      </w:r>
      <w:r w:rsidR="001A3193">
        <w:rPr>
          <w:rFonts w:ascii="Times New Roman" w:hAnsi="Times New Roman" w:cs="Times New Roman"/>
          <w:sz w:val="24"/>
          <w:szCs w:val="24"/>
        </w:rPr>
        <w:t>, while other models performed significantly poorer.</w:t>
      </w:r>
      <w:r w:rsidR="009F43D7">
        <w:rPr>
          <w:rFonts w:ascii="Times New Roman" w:hAnsi="Times New Roman" w:cs="Times New Roman"/>
          <w:sz w:val="24"/>
          <w:szCs w:val="24"/>
        </w:rPr>
        <w:t xml:space="preserve"> </w:t>
      </w:r>
      <w:r w:rsidR="008740BD">
        <w:rPr>
          <w:rFonts w:ascii="Times New Roman" w:hAnsi="Times New Roman" w:cs="Times New Roman"/>
          <w:sz w:val="24"/>
          <w:szCs w:val="24"/>
        </w:rPr>
        <w:t xml:space="preserve">Furthermore, </w:t>
      </w:r>
      <w:r w:rsidR="00836718">
        <w:rPr>
          <w:rFonts w:ascii="Times New Roman" w:hAnsi="Times New Roman" w:cs="Times New Roman"/>
          <w:sz w:val="24"/>
          <w:szCs w:val="24"/>
        </w:rPr>
        <w:t>the random forest model suggest</w:t>
      </w:r>
      <w:r w:rsidR="00032433">
        <w:rPr>
          <w:rFonts w:ascii="Times New Roman" w:hAnsi="Times New Roman" w:cs="Times New Roman"/>
          <w:sz w:val="24"/>
          <w:szCs w:val="24"/>
        </w:rPr>
        <w:t>ed</w:t>
      </w:r>
      <w:r w:rsidR="00836718">
        <w:rPr>
          <w:rFonts w:ascii="Times New Roman" w:hAnsi="Times New Roman" w:cs="Times New Roman"/>
          <w:sz w:val="24"/>
          <w:szCs w:val="24"/>
        </w:rPr>
        <w:t xml:space="preserve"> that </w:t>
      </w:r>
      <w:r w:rsidR="008740BD">
        <w:rPr>
          <w:rFonts w:ascii="Times New Roman" w:hAnsi="Times New Roman" w:cs="Times New Roman"/>
          <w:sz w:val="24"/>
          <w:szCs w:val="24"/>
        </w:rPr>
        <w:t xml:space="preserve">liver and kidney </w:t>
      </w:r>
      <w:r w:rsidR="00836718">
        <w:rPr>
          <w:rFonts w:ascii="Times New Roman" w:hAnsi="Times New Roman" w:cs="Times New Roman"/>
          <w:sz w:val="24"/>
          <w:szCs w:val="24"/>
        </w:rPr>
        <w:t xml:space="preserve">functions </w:t>
      </w:r>
      <w:r w:rsidR="00F752CC">
        <w:rPr>
          <w:rFonts w:ascii="Times New Roman" w:hAnsi="Times New Roman" w:cs="Times New Roman"/>
          <w:sz w:val="24"/>
          <w:szCs w:val="24"/>
        </w:rPr>
        <w:t>were</w:t>
      </w:r>
      <w:r w:rsidR="00836718">
        <w:rPr>
          <w:rFonts w:ascii="Times New Roman" w:hAnsi="Times New Roman" w:cs="Times New Roman"/>
          <w:sz w:val="24"/>
          <w:szCs w:val="24"/>
        </w:rPr>
        <w:t xml:space="preserve"> crucial to an accurate and early diagnosis of AD</w:t>
      </w:r>
      <w:r w:rsidR="00C83B0E">
        <w:rPr>
          <w:rFonts w:ascii="Times New Roman" w:hAnsi="Times New Roman" w:cs="Times New Roman"/>
          <w:sz w:val="24"/>
          <w:szCs w:val="24"/>
        </w:rPr>
        <w:t xml:space="preserve">, with </w:t>
      </w:r>
      <w:r w:rsidR="00836718">
        <w:rPr>
          <w:rFonts w:ascii="Times New Roman" w:hAnsi="Times New Roman" w:cs="Times New Roman"/>
          <w:sz w:val="24"/>
          <w:szCs w:val="24"/>
        </w:rPr>
        <w:t>ALT/SGPT, bilirubin, GFR and serum urea</w:t>
      </w:r>
      <w:r w:rsidR="00C83B0E">
        <w:rPr>
          <w:rFonts w:ascii="Times New Roman" w:hAnsi="Times New Roman" w:cs="Times New Roman"/>
          <w:sz w:val="24"/>
          <w:szCs w:val="24"/>
        </w:rPr>
        <w:t xml:space="preserve"> as the most important predictors.</w:t>
      </w:r>
      <w:r w:rsidR="001803B0">
        <w:rPr>
          <w:rFonts w:ascii="Times New Roman" w:hAnsi="Times New Roman" w:cs="Times New Roman"/>
          <w:sz w:val="24"/>
          <w:szCs w:val="24"/>
        </w:rPr>
        <w:t xml:space="preserve"> </w:t>
      </w:r>
      <w:r w:rsidR="00740DF8">
        <w:rPr>
          <w:rFonts w:ascii="Times New Roman" w:hAnsi="Times New Roman" w:cs="Times New Roman"/>
          <w:sz w:val="24"/>
          <w:szCs w:val="24"/>
        </w:rPr>
        <w:t xml:space="preserve">Liver correlated </w:t>
      </w:r>
      <w:r w:rsidR="00740DF8">
        <w:rPr>
          <w:rFonts w:ascii="Times New Roman" w:hAnsi="Times New Roman" w:cs="Times New Roman"/>
          <w:sz w:val="24"/>
          <w:szCs w:val="24"/>
        </w:rPr>
        <w:lastRenderedPageBreak/>
        <w:t>p</w:t>
      </w:r>
      <w:r w:rsidR="00560E98">
        <w:rPr>
          <w:rFonts w:ascii="Times New Roman" w:hAnsi="Times New Roman" w:cs="Times New Roman"/>
          <w:sz w:val="24"/>
          <w:szCs w:val="24"/>
        </w:rPr>
        <w:t xml:space="preserve">roteins </w:t>
      </w:r>
      <w:r w:rsidR="00EB0FCF">
        <w:rPr>
          <w:rFonts w:ascii="Times New Roman" w:hAnsi="Times New Roman" w:cs="Times New Roman"/>
          <w:sz w:val="24"/>
          <w:szCs w:val="24"/>
        </w:rPr>
        <w:t>like</w:t>
      </w:r>
      <w:r w:rsidR="00AB64E8">
        <w:rPr>
          <w:rFonts w:ascii="Times New Roman" w:hAnsi="Times New Roman" w:cs="Times New Roman"/>
          <w:sz w:val="24"/>
          <w:szCs w:val="24"/>
        </w:rPr>
        <w:t xml:space="preserve"> </w:t>
      </w:r>
      <w:r w:rsidR="001803B0">
        <w:rPr>
          <w:rFonts w:ascii="Times New Roman" w:hAnsi="Times New Roman" w:cs="Times New Roman"/>
          <w:sz w:val="24"/>
          <w:szCs w:val="24"/>
        </w:rPr>
        <w:t xml:space="preserve">ALT/SGPT and bilirubin could potentially be precursor </w:t>
      </w:r>
      <w:r w:rsidR="00F739C3">
        <w:rPr>
          <w:rFonts w:ascii="Times New Roman" w:hAnsi="Times New Roman" w:cs="Times New Roman"/>
          <w:sz w:val="24"/>
          <w:szCs w:val="24"/>
        </w:rPr>
        <w:t xml:space="preserve">biomarkers </w:t>
      </w:r>
      <w:r w:rsidR="001803B0">
        <w:rPr>
          <w:rFonts w:ascii="Times New Roman" w:hAnsi="Times New Roman" w:cs="Times New Roman"/>
          <w:sz w:val="24"/>
          <w:szCs w:val="24"/>
        </w:rPr>
        <w:t xml:space="preserve">to known </w:t>
      </w:r>
      <w:r w:rsidR="00AF6275">
        <w:rPr>
          <w:rFonts w:ascii="Times New Roman" w:hAnsi="Times New Roman" w:cs="Times New Roman"/>
          <w:sz w:val="24"/>
          <w:szCs w:val="24"/>
        </w:rPr>
        <w:t xml:space="preserve">AD </w:t>
      </w:r>
      <w:r w:rsidR="001803B0">
        <w:rPr>
          <w:rFonts w:ascii="Times New Roman" w:hAnsi="Times New Roman" w:cs="Times New Roman"/>
          <w:sz w:val="24"/>
          <w:szCs w:val="24"/>
        </w:rPr>
        <w:t>biomarkers like Amyloid</w:t>
      </w:r>
      <w:r w:rsidR="001803B0" w:rsidRPr="00B55106">
        <w:rPr>
          <w:rFonts w:ascii="Times New Roman" w:hAnsi="Times New Roman" w:cs="Times New Roman"/>
          <w:sz w:val="24"/>
          <w:szCs w:val="24"/>
        </w:rPr>
        <w:t>-</w:t>
      </w:r>
      <w:r w:rsidR="001803B0" w:rsidRPr="00B55106">
        <w:rPr>
          <w:rFonts w:ascii="Times New Roman" w:hAnsi="Times New Roman" w:cs="Times New Roman"/>
          <w:color w:val="202124"/>
          <w:sz w:val="24"/>
          <w:szCs w:val="24"/>
          <w:shd w:val="clear" w:color="auto" w:fill="FFFFFF"/>
        </w:rPr>
        <w:t>β</w:t>
      </w:r>
      <w:r w:rsidR="00F739C3">
        <w:rPr>
          <w:rFonts w:ascii="Times New Roman" w:hAnsi="Times New Roman" w:cs="Times New Roman"/>
          <w:color w:val="202124"/>
          <w:sz w:val="24"/>
          <w:szCs w:val="24"/>
          <w:shd w:val="clear" w:color="auto" w:fill="FFFFFF"/>
        </w:rPr>
        <w:t xml:space="preserve">, as they are correlated with </w:t>
      </w:r>
      <w:r w:rsidR="009330F8">
        <w:rPr>
          <w:rFonts w:ascii="Times New Roman" w:hAnsi="Times New Roman" w:cs="Times New Roman"/>
          <w:color w:val="202124"/>
          <w:sz w:val="24"/>
          <w:szCs w:val="24"/>
          <w:shd w:val="clear" w:color="auto" w:fill="FFFFFF"/>
        </w:rPr>
        <w:t>conditions (eg. diabetes) that lead to AD.</w:t>
      </w:r>
      <w:r w:rsidR="00EB0FCF">
        <w:rPr>
          <w:rFonts w:ascii="Times New Roman" w:hAnsi="Times New Roman" w:cs="Times New Roman"/>
          <w:color w:val="202124"/>
          <w:sz w:val="24"/>
          <w:szCs w:val="24"/>
          <w:shd w:val="clear" w:color="auto" w:fill="FFFFFF"/>
        </w:rPr>
        <w:t xml:space="preserve"> </w:t>
      </w:r>
      <w:r w:rsidR="00740DF8">
        <w:rPr>
          <w:rFonts w:ascii="Times New Roman" w:hAnsi="Times New Roman" w:cs="Times New Roman"/>
          <w:color w:val="202124"/>
          <w:sz w:val="24"/>
          <w:szCs w:val="24"/>
          <w:shd w:val="clear" w:color="auto" w:fill="FFFFFF"/>
        </w:rPr>
        <w:t>Whereas GFR and serum urea further supports that kidney functioning is related to AD.</w:t>
      </w:r>
      <w:r w:rsidR="00FC413E">
        <w:rPr>
          <w:rFonts w:ascii="Times New Roman" w:hAnsi="Times New Roman" w:cs="Times New Roman"/>
          <w:color w:val="202124"/>
          <w:sz w:val="24"/>
          <w:szCs w:val="24"/>
          <w:shd w:val="clear" w:color="auto" w:fill="FFFFFF"/>
        </w:rPr>
        <w:t xml:space="preserve"> Other features mostly consist of blood-related counts, features that are related to heart diseases (cholesterols and triglycerides), and features that also correlate </w:t>
      </w:r>
      <w:r w:rsidR="00994B41">
        <w:rPr>
          <w:rFonts w:ascii="Times New Roman" w:hAnsi="Times New Roman" w:cs="Times New Roman"/>
          <w:color w:val="202124"/>
          <w:sz w:val="24"/>
          <w:szCs w:val="24"/>
          <w:shd w:val="clear" w:color="auto" w:fill="FFFFFF"/>
        </w:rPr>
        <w:t xml:space="preserve">with </w:t>
      </w:r>
      <w:r w:rsidR="00FC413E">
        <w:rPr>
          <w:rFonts w:ascii="Times New Roman" w:hAnsi="Times New Roman" w:cs="Times New Roman"/>
          <w:color w:val="202124"/>
          <w:sz w:val="24"/>
          <w:szCs w:val="24"/>
          <w:shd w:val="clear" w:color="auto" w:fill="FFFFFF"/>
        </w:rPr>
        <w:t>liver and kidney diseases.</w:t>
      </w:r>
    </w:p>
    <w:p w14:paraId="5B72941A" w14:textId="28A84F1B" w:rsidR="001060DC" w:rsidRDefault="001060DC" w:rsidP="00A07B8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FCC5625" w14:textId="5F7E3CA6" w:rsidR="001060DC" w:rsidRDefault="001060DC" w:rsidP="00A07B8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3E117057" w14:textId="5107946E" w:rsidR="00AF1BDA" w:rsidRPr="00AF1BDA" w:rsidRDefault="008A3983"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AF1BDA" w:rsidRPr="00AF1BDA">
        <w:rPr>
          <w:rFonts w:ascii="Times New Roman" w:hAnsi="Times New Roman" w:cs="Times New Roman"/>
          <w:noProof/>
          <w:sz w:val="24"/>
          <w:szCs w:val="24"/>
        </w:rPr>
        <w:t xml:space="preserve">Abdulrahman, G. O. (2014). Alzheimer’s disease: Current trends in Wales. </w:t>
      </w:r>
      <w:r w:rsidR="00AF1BDA" w:rsidRPr="00AF1BDA">
        <w:rPr>
          <w:rFonts w:ascii="Times New Roman" w:hAnsi="Times New Roman" w:cs="Times New Roman"/>
          <w:i/>
          <w:iCs/>
          <w:noProof/>
          <w:sz w:val="24"/>
          <w:szCs w:val="24"/>
        </w:rPr>
        <w:t>Oman Medical Journal</w:t>
      </w:r>
      <w:r w:rsidR="00AF1BDA" w:rsidRPr="00AF1BDA">
        <w:rPr>
          <w:rFonts w:ascii="Times New Roman" w:hAnsi="Times New Roman" w:cs="Times New Roman"/>
          <w:noProof/>
          <w:sz w:val="24"/>
          <w:szCs w:val="24"/>
        </w:rPr>
        <w:t xml:space="preserve">, </w:t>
      </w:r>
      <w:r w:rsidR="00AF1BDA" w:rsidRPr="00AF1BDA">
        <w:rPr>
          <w:rFonts w:ascii="Times New Roman" w:hAnsi="Times New Roman" w:cs="Times New Roman"/>
          <w:i/>
          <w:iCs/>
          <w:noProof/>
          <w:sz w:val="24"/>
          <w:szCs w:val="24"/>
        </w:rPr>
        <w:t>29</w:t>
      </w:r>
      <w:r w:rsidR="00AF1BDA" w:rsidRPr="00AF1BDA">
        <w:rPr>
          <w:rFonts w:ascii="Times New Roman" w:hAnsi="Times New Roman" w:cs="Times New Roman"/>
          <w:noProof/>
          <w:sz w:val="24"/>
          <w:szCs w:val="24"/>
        </w:rPr>
        <w:t>(4), 280–284. https://doi.org/10.5001/omj.2014.73</w:t>
      </w:r>
    </w:p>
    <w:p w14:paraId="3E0FA008"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Ahmadi-Abhari, S., Guzman-Castillo, M., Bandosz, P., Shipley, M. J., Muniz-Terrera, G., Singh-Manoux, A., … Brunner, E. J. (2017). Temporal trend in dementia incidence since 2002 and projections for prevalence in England and Wales to 2040: Modelling study. </w:t>
      </w:r>
      <w:r w:rsidRPr="00AF1BDA">
        <w:rPr>
          <w:rFonts w:ascii="Times New Roman" w:hAnsi="Times New Roman" w:cs="Times New Roman"/>
          <w:i/>
          <w:iCs/>
          <w:noProof/>
          <w:sz w:val="24"/>
          <w:szCs w:val="24"/>
        </w:rPr>
        <w:t>BMJ (Online)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358</w:t>
      </w:r>
      <w:r w:rsidRPr="00AF1BDA">
        <w:rPr>
          <w:rFonts w:ascii="Times New Roman" w:hAnsi="Times New Roman" w:cs="Times New Roman"/>
          <w:noProof/>
          <w:sz w:val="24"/>
          <w:szCs w:val="24"/>
        </w:rPr>
        <w:t>(July), 1–15. https://doi.org/10.1136/bmj.j2856</w:t>
      </w:r>
    </w:p>
    <w:p w14:paraId="787B385B"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Ahmed, M. R., Zhang, Y., Feng, Z., Lo, B., Inan, O. T., &amp; Liao, H. (2019). Neuroimaging and machine learning for dementia diagnosis: Recent advancements and future prospects. </w:t>
      </w:r>
      <w:r w:rsidRPr="00AF1BDA">
        <w:rPr>
          <w:rFonts w:ascii="Times New Roman" w:hAnsi="Times New Roman" w:cs="Times New Roman"/>
          <w:i/>
          <w:iCs/>
          <w:noProof/>
          <w:sz w:val="24"/>
          <w:szCs w:val="24"/>
        </w:rPr>
        <w:t>IEEE Reviews in Biomedical Engineering</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12</w:t>
      </w:r>
      <w:r w:rsidRPr="00AF1BDA">
        <w:rPr>
          <w:rFonts w:ascii="Times New Roman" w:hAnsi="Times New Roman" w:cs="Times New Roman"/>
          <w:noProof/>
          <w:sz w:val="24"/>
          <w:szCs w:val="24"/>
        </w:rPr>
        <w:t>, 19–33. https://doi.org/10.1109/RBME.2018.2886237</w:t>
      </w:r>
    </w:p>
    <w:p w14:paraId="2A2DF904"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Alzheimer Association. (2018). 2018 Alzheimer’s disease facts and figures. In </w:t>
      </w:r>
      <w:r w:rsidRPr="00AF1BDA">
        <w:rPr>
          <w:rFonts w:ascii="Times New Roman" w:hAnsi="Times New Roman" w:cs="Times New Roman"/>
          <w:i/>
          <w:iCs/>
          <w:noProof/>
          <w:sz w:val="24"/>
          <w:szCs w:val="24"/>
        </w:rPr>
        <w:t>Alzheimer’s and Dementia</w:t>
      </w:r>
      <w:r w:rsidRPr="00AF1BDA">
        <w:rPr>
          <w:rFonts w:ascii="Times New Roman" w:hAnsi="Times New Roman" w:cs="Times New Roman"/>
          <w:noProof/>
          <w:sz w:val="24"/>
          <w:szCs w:val="24"/>
        </w:rPr>
        <w:t xml:space="preserve"> (Vol. 14). https://doi.org/10.1016/j.jalz.2018.02.001</w:t>
      </w:r>
    </w:p>
    <w:p w14:paraId="40B6CEF7"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Amador, E., Zimmerman, T. S., &amp; Wacker, W. E. C. (1963). Urinary alkaline phosphatase activity: I. Elevated urinary LDH and alkaline phosphatase activities for the diagnosis of renal adenocarcinomas. In </w:t>
      </w:r>
      <w:r w:rsidRPr="00AF1BDA">
        <w:rPr>
          <w:rFonts w:ascii="Times New Roman" w:hAnsi="Times New Roman" w:cs="Times New Roman"/>
          <w:i/>
          <w:iCs/>
          <w:noProof/>
          <w:sz w:val="24"/>
          <w:szCs w:val="24"/>
        </w:rPr>
        <w:t>JAMA</w:t>
      </w:r>
      <w:r w:rsidRPr="00AF1BDA">
        <w:rPr>
          <w:rFonts w:ascii="Times New Roman" w:hAnsi="Times New Roman" w:cs="Times New Roman"/>
          <w:noProof/>
          <w:sz w:val="24"/>
          <w:szCs w:val="24"/>
        </w:rPr>
        <w:t xml:space="preserve"> (Vol. 185). https://doi.org/10.1001/jama.1963.03060100049016</w:t>
      </w:r>
    </w:p>
    <w:p w14:paraId="402EC2A1"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Aschwanden, D., Aichele, S., Ghisletta, P., Terracciano, A., Kliegel, M., Sutin, A., … Allemand, M. (2020). Predicting cognitive impairment and dementia: A machine learning approach. </w:t>
      </w:r>
      <w:r w:rsidRPr="00AF1BDA">
        <w:rPr>
          <w:rFonts w:ascii="Times New Roman" w:hAnsi="Times New Roman" w:cs="Times New Roman"/>
          <w:i/>
          <w:iCs/>
          <w:noProof/>
          <w:sz w:val="24"/>
          <w:szCs w:val="24"/>
        </w:rPr>
        <w:t>Journal of Alzheimer’s Disease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75</w:t>
      </w:r>
      <w:r w:rsidRPr="00AF1BDA">
        <w:rPr>
          <w:rFonts w:ascii="Times New Roman" w:hAnsi="Times New Roman" w:cs="Times New Roman"/>
          <w:noProof/>
          <w:sz w:val="24"/>
          <w:szCs w:val="24"/>
        </w:rPr>
        <w:t>(3), 717–728. https://doi.org/10.3233/JAD-190967</w:t>
      </w:r>
    </w:p>
    <w:p w14:paraId="5CED7FB7"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Bamanikar, S., Bamanikar, A., &amp; Arora, A. (2016). Study of serum urea and creatinine in diabetic and non-diabetic patients in a tertiary teaching hospital. </w:t>
      </w:r>
      <w:r w:rsidRPr="00AF1BDA">
        <w:rPr>
          <w:rFonts w:ascii="Times New Roman" w:hAnsi="Times New Roman" w:cs="Times New Roman"/>
          <w:i/>
          <w:iCs/>
          <w:noProof/>
          <w:sz w:val="24"/>
          <w:szCs w:val="24"/>
        </w:rPr>
        <w:t xml:space="preserve">The Journal of Medical </w:t>
      </w:r>
      <w:r w:rsidRPr="00AF1BDA">
        <w:rPr>
          <w:rFonts w:ascii="Times New Roman" w:hAnsi="Times New Roman" w:cs="Times New Roman"/>
          <w:i/>
          <w:iCs/>
          <w:noProof/>
          <w:sz w:val="24"/>
          <w:szCs w:val="24"/>
        </w:rPr>
        <w:lastRenderedPageBreak/>
        <w:t>Research</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2</w:t>
      </w:r>
      <w:r w:rsidRPr="00AF1BDA">
        <w:rPr>
          <w:rFonts w:ascii="Times New Roman" w:hAnsi="Times New Roman" w:cs="Times New Roman"/>
          <w:noProof/>
          <w:sz w:val="24"/>
          <w:szCs w:val="24"/>
        </w:rPr>
        <w:t>, 12–15. Retrieved from www.medicinearticle.com</w:t>
      </w:r>
    </w:p>
    <w:p w14:paraId="1E497888"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Bassendine, M. F., Taylor-Robinson, S. D., Fertleman, M., Khan, M., &amp; Neely, D. (2020). Is Alzheimer’s Disease a liver disease of the brain? </w:t>
      </w:r>
      <w:r w:rsidRPr="00AF1BDA">
        <w:rPr>
          <w:rFonts w:ascii="Times New Roman" w:hAnsi="Times New Roman" w:cs="Times New Roman"/>
          <w:i/>
          <w:iCs/>
          <w:noProof/>
          <w:sz w:val="24"/>
          <w:szCs w:val="24"/>
        </w:rPr>
        <w:t>Journal of Alzheimer’s Disease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75</w:t>
      </w:r>
      <w:r w:rsidRPr="00AF1BDA">
        <w:rPr>
          <w:rFonts w:ascii="Times New Roman" w:hAnsi="Times New Roman" w:cs="Times New Roman"/>
          <w:noProof/>
          <w:sz w:val="24"/>
          <w:szCs w:val="24"/>
        </w:rPr>
        <w:t>(1), 1–14. https://doi.org/10.3233/jad-190848</w:t>
      </w:r>
    </w:p>
    <w:p w14:paraId="03A1C636"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Bin-Hezam, R., &amp; Ward, T. E. (2019). A machine learning approach towards detecting dementia based on its modifiable risk factors. </w:t>
      </w:r>
      <w:r w:rsidRPr="00AF1BDA">
        <w:rPr>
          <w:rFonts w:ascii="Times New Roman" w:hAnsi="Times New Roman" w:cs="Times New Roman"/>
          <w:i/>
          <w:iCs/>
          <w:noProof/>
          <w:sz w:val="24"/>
          <w:szCs w:val="24"/>
        </w:rPr>
        <w:t>International Journal of Advanced Computer Science and Applications</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10</w:t>
      </w:r>
      <w:r w:rsidRPr="00AF1BDA">
        <w:rPr>
          <w:rFonts w:ascii="Times New Roman" w:hAnsi="Times New Roman" w:cs="Times New Roman"/>
          <w:noProof/>
          <w:sz w:val="24"/>
          <w:szCs w:val="24"/>
        </w:rPr>
        <w:t>, 148–158. https://doi.org/10.14569/ijacsa.2019.0100820</w:t>
      </w:r>
    </w:p>
    <w:p w14:paraId="703DC00F"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Boustani, M., Perkins, A. J., Khandker, R. K., Duong, S., Dexter, P. R., Lipton, R., … Monahan, P. (2020). Passive digital signature for early identification of Alzheimer’s disease and related dementia. </w:t>
      </w:r>
      <w:r w:rsidRPr="00AF1BDA">
        <w:rPr>
          <w:rFonts w:ascii="Times New Roman" w:hAnsi="Times New Roman" w:cs="Times New Roman"/>
          <w:i/>
          <w:iCs/>
          <w:noProof/>
          <w:sz w:val="24"/>
          <w:szCs w:val="24"/>
        </w:rPr>
        <w:t>Journal of the American Geriatrics Society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68</w:t>
      </w:r>
      <w:r w:rsidRPr="00AF1BDA">
        <w:rPr>
          <w:rFonts w:ascii="Times New Roman" w:hAnsi="Times New Roman" w:cs="Times New Roman"/>
          <w:noProof/>
          <w:sz w:val="24"/>
          <w:szCs w:val="24"/>
        </w:rPr>
        <w:t>(3), 511–518. https://doi.org/10.1111/jgs.16218</w:t>
      </w:r>
    </w:p>
    <w:p w14:paraId="0BFDF35E"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Breiman, L. (2001). Random Forests. </w:t>
      </w:r>
      <w:r w:rsidRPr="00AF1BDA">
        <w:rPr>
          <w:rFonts w:ascii="Times New Roman" w:hAnsi="Times New Roman" w:cs="Times New Roman"/>
          <w:i/>
          <w:iCs/>
          <w:noProof/>
          <w:sz w:val="24"/>
          <w:szCs w:val="24"/>
        </w:rPr>
        <w:t>Machine Learning</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45</w:t>
      </w:r>
      <w:r w:rsidRPr="00AF1BDA">
        <w:rPr>
          <w:rFonts w:ascii="Times New Roman" w:hAnsi="Times New Roman" w:cs="Times New Roman"/>
          <w:noProof/>
          <w:sz w:val="24"/>
          <w:szCs w:val="24"/>
        </w:rPr>
        <w:t>, 5–32. https://doi.org/https://doi.org/10.1023/A:1010933404324</w:t>
      </w:r>
    </w:p>
    <w:p w14:paraId="286E10A0"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British National Formulary. (2021). Dementia. Retrieved from National Institute for Health and Care Excellence website: https://bnf.nice.org.uk/treatment-summary/dementia.html</w:t>
      </w:r>
    </w:p>
    <w:p w14:paraId="21809BCD"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Citron, M. (2010). Alzheimer’s disease: strategies for disease modification. </w:t>
      </w:r>
      <w:r w:rsidRPr="00AF1BDA">
        <w:rPr>
          <w:rFonts w:ascii="Times New Roman" w:hAnsi="Times New Roman" w:cs="Times New Roman"/>
          <w:i/>
          <w:iCs/>
          <w:noProof/>
          <w:sz w:val="24"/>
          <w:szCs w:val="24"/>
        </w:rPr>
        <w:t>Nature Reviews Drug Discovery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9</w:t>
      </w:r>
      <w:r w:rsidRPr="00AF1BDA">
        <w:rPr>
          <w:rFonts w:ascii="Times New Roman" w:hAnsi="Times New Roman" w:cs="Times New Roman"/>
          <w:noProof/>
          <w:sz w:val="24"/>
          <w:szCs w:val="24"/>
        </w:rPr>
        <w:t>(5), 387–398. https://doi.org/10.1038/nrd2896</w:t>
      </w:r>
    </w:p>
    <w:p w14:paraId="5DE5BA7F"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Cohen, J. A., &amp; Kaplan, M. M. (1979). The SGOT/SGPT ratio—An indicator of alcoholic liver disease. </w:t>
      </w:r>
      <w:r w:rsidRPr="00AF1BDA">
        <w:rPr>
          <w:rFonts w:ascii="Times New Roman" w:hAnsi="Times New Roman" w:cs="Times New Roman"/>
          <w:i/>
          <w:iCs/>
          <w:noProof/>
          <w:sz w:val="24"/>
          <w:szCs w:val="24"/>
        </w:rPr>
        <w:t>Digestive Diseases and Sciences</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24</w:t>
      </w:r>
      <w:r w:rsidRPr="00AF1BDA">
        <w:rPr>
          <w:rFonts w:ascii="Times New Roman" w:hAnsi="Times New Roman" w:cs="Times New Roman"/>
          <w:noProof/>
          <w:sz w:val="24"/>
          <w:szCs w:val="24"/>
        </w:rPr>
        <w:t>(11), 835–838. https://doi.org/10.1007/BF01324898</w:t>
      </w:r>
    </w:p>
    <w:p w14:paraId="51308EB9"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Fletcher, J., &amp; Sampson, S. (2020). All about blood tests. </w:t>
      </w:r>
      <w:r w:rsidRPr="00AF1BDA">
        <w:rPr>
          <w:rFonts w:ascii="Times New Roman" w:hAnsi="Times New Roman" w:cs="Times New Roman"/>
          <w:i/>
          <w:iCs/>
          <w:noProof/>
          <w:sz w:val="24"/>
          <w:szCs w:val="24"/>
        </w:rPr>
        <w:t>MedicalNewsToday</w:t>
      </w:r>
      <w:r w:rsidRPr="00AF1BDA">
        <w:rPr>
          <w:rFonts w:ascii="Times New Roman" w:hAnsi="Times New Roman" w:cs="Times New Roman"/>
          <w:noProof/>
          <w:sz w:val="24"/>
          <w:szCs w:val="24"/>
        </w:rPr>
        <w:t>. Retrieved from https://www.medicalnewstoday.com/articles/blood-tests</w:t>
      </w:r>
    </w:p>
    <w:p w14:paraId="4EE04152"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lastRenderedPageBreak/>
        <w:t xml:space="preserve">Ford, E., Rooney, P., Oliver, S., Hoile, R., Hurley, P., Banerjee, S., … Cassell, J. (2019). Identifying undetected dementia in UK primary care patients: A retrospective case-control study comparing machine-learning and standard epidemiological approaches. </w:t>
      </w:r>
      <w:r w:rsidRPr="00AF1BDA">
        <w:rPr>
          <w:rFonts w:ascii="Times New Roman" w:hAnsi="Times New Roman" w:cs="Times New Roman"/>
          <w:i/>
          <w:iCs/>
          <w:noProof/>
          <w:sz w:val="24"/>
          <w:szCs w:val="24"/>
        </w:rPr>
        <w:t>BMC Medical Informatics and Decision Making</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19</w:t>
      </w:r>
      <w:r w:rsidRPr="00AF1BDA">
        <w:rPr>
          <w:rFonts w:ascii="Times New Roman" w:hAnsi="Times New Roman" w:cs="Times New Roman"/>
          <w:noProof/>
          <w:sz w:val="24"/>
          <w:szCs w:val="24"/>
        </w:rPr>
        <w:t>(248). https://doi.org/10.1186/s12911-019-0991-9</w:t>
      </w:r>
    </w:p>
    <w:p w14:paraId="0C36D922"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Glassock, R. J., &amp; Winearls, C. (2010). Diagnosing chronic kidney disease. </w:t>
      </w:r>
      <w:r w:rsidRPr="00AF1BDA">
        <w:rPr>
          <w:rFonts w:ascii="Times New Roman" w:hAnsi="Times New Roman" w:cs="Times New Roman"/>
          <w:i/>
          <w:iCs/>
          <w:noProof/>
          <w:sz w:val="24"/>
          <w:szCs w:val="24"/>
        </w:rPr>
        <w:t>Current Opinion in Nephrology and Hypertension</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19</w:t>
      </w:r>
      <w:r w:rsidRPr="00AF1BDA">
        <w:rPr>
          <w:rFonts w:ascii="Times New Roman" w:hAnsi="Times New Roman" w:cs="Times New Roman"/>
          <w:noProof/>
          <w:sz w:val="24"/>
          <w:szCs w:val="24"/>
        </w:rPr>
        <w:t>(2). Retrieved from https://journals.lww.com/co-nephrolhypertens/Fulltext/2010/03000/Diagnosing_chronic_kidney_disease.2.aspx</w:t>
      </w:r>
    </w:p>
    <w:p w14:paraId="2F34A7DF"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Graham, W. V., Bonito-Oliva, A., &amp; Sakmar, T. P. (2017). Update on Alzheimer’s Disease Therapy and Prevention Strategies. </w:t>
      </w:r>
      <w:r w:rsidRPr="00AF1BDA">
        <w:rPr>
          <w:rFonts w:ascii="Times New Roman" w:hAnsi="Times New Roman" w:cs="Times New Roman"/>
          <w:i/>
          <w:iCs/>
          <w:noProof/>
          <w:sz w:val="24"/>
          <w:szCs w:val="24"/>
        </w:rPr>
        <w:t>Annual Review of Medicine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68</w:t>
      </w:r>
      <w:r w:rsidRPr="00AF1BDA">
        <w:rPr>
          <w:rFonts w:ascii="Times New Roman" w:hAnsi="Times New Roman" w:cs="Times New Roman"/>
          <w:noProof/>
          <w:sz w:val="24"/>
          <w:szCs w:val="24"/>
        </w:rPr>
        <w:t>, 413–430. https://doi.org/10.1146/annurev-med-042915-103753</w:t>
      </w:r>
    </w:p>
    <w:p w14:paraId="1218EA89"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Iluz-Freundlich, D., Grubert Van Iderstine, M., Uhanova, J., Zhang, M., Knowles, C., &amp; Minuk, G. Y. (2021). Low serum alkaline phosphatase levels in patients with chronic liver diseases: Possible contributions to disease pathogenesis. </w:t>
      </w:r>
      <w:r w:rsidRPr="00AF1BDA">
        <w:rPr>
          <w:rFonts w:ascii="Times New Roman" w:hAnsi="Times New Roman" w:cs="Times New Roman"/>
          <w:i/>
          <w:iCs/>
          <w:noProof/>
          <w:sz w:val="24"/>
          <w:szCs w:val="24"/>
        </w:rPr>
        <w:t>Clinics and Research in Hepatology and Gastroenterology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45</w:t>
      </w:r>
      <w:r w:rsidRPr="00AF1BDA">
        <w:rPr>
          <w:rFonts w:ascii="Times New Roman" w:hAnsi="Times New Roman" w:cs="Times New Roman"/>
          <w:noProof/>
          <w:sz w:val="24"/>
          <w:szCs w:val="24"/>
        </w:rPr>
        <w:t>(4), 101694. https://doi.org/10.1016/j.clinre.2021.101694</w:t>
      </w:r>
    </w:p>
    <w:p w14:paraId="60EA390C"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Joe, E., &amp; Ringman, J. M. (2019). Cognitive symptoms of Alzheimer’s disease: Clinical management and prevention. </w:t>
      </w:r>
      <w:r w:rsidRPr="00AF1BDA">
        <w:rPr>
          <w:rFonts w:ascii="Times New Roman" w:hAnsi="Times New Roman" w:cs="Times New Roman"/>
          <w:i/>
          <w:iCs/>
          <w:noProof/>
          <w:sz w:val="24"/>
          <w:szCs w:val="24"/>
        </w:rPr>
        <w:t>The BMJ</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367</w:t>
      </w:r>
      <w:r w:rsidRPr="00AF1BDA">
        <w:rPr>
          <w:rFonts w:ascii="Times New Roman" w:hAnsi="Times New Roman" w:cs="Times New Roman"/>
          <w:noProof/>
          <w:sz w:val="24"/>
          <w:szCs w:val="24"/>
        </w:rPr>
        <w:t>, 1–14. https://doi.org/10.1136/bmj.l6217</w:t>
      </w:r>
    </w:p>
    <w:p w14:paraId="149B72CE"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Kim, D. G., Krenz, A., Toussaint, L. E., Maurer, K. J., Robinson, S. A., Yan, A., … Bynoe, M. S. (2016). Non-alcoholic fatty liver disease induces signs of Alzheimer’s disease (AD) in wild-type mice and accelerates pathological signs of AD in an AD model. </w:t>
      </w:r>
      <w:r w:rsidRPr="00AF1BDA">
        <w:rPr>
          <w:rFonts w:ascii="Times New Roman" w:hAnsi="Times New Roman" w:cs="Times New Roman"/>
          <w:i/>
          <w:iCs/>
          <w:noProof/>
          <w:sz w:val="24"/>
          <w:szCs w:val="24"/>
        </w:rPr>
        <w:t>Journal of Neuroinflammation</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13</w:t>
      </w:r>
      <w:r w:rsidRPr="00AF1BDA">
        <w:rPr>
          <w:rFonts w:ascii="Times New Roman" w:hAnsi="Times New Roman" w:cs="Times New Roman"/>
          <w:noProof/>
          <w:sz w:val="24"/>
          <w:szCs w:val="24"/>
        </w:rPr>
        <w:t>(1), 1–18. https://doi.org/10.1186/s12974-015-0467-5</w:t>
      </w:r>
    </w:p>
    <w:p w14:paraId="2A8FFC77"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Kim, W. R., Flamm, S. L., Di Bisceglie, A. M., &amp; Bodenheimer, H. C. (2008). Serum activity of alanine aminotransferase (ALT) as an indicator of health and disease. </w:t>
      </w:r>
      <w:r w:rsidRPr="00AF1BDA">
        <w:rPr>
          <w:rFonts w:ascii="Times New Roman" w:hAnsi="Times New Roman" w:cs="Times New Roman"/>
          <w:i/>
          <w:iCs/>
          <w:noProof/>
          <w:sz w:val="24"/>
          <w:szCs w:val="24"/>
        </w:rPr>
        <w:t>Hepatology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47</w:t>
      </w:r>
      <w:r w:rsidRPr="00AF1BDA">
        <w:rPr>
          <w:rFonts w:ascii="Times New Roman" w:hAnsi="Times New Roman" w:cs="Times New Roman"/>
          <w:noProof/>
          <w:sz w:val="24"/>
          <w:szCs w:val="24"/>
        </w:rPr>
        <w:t xml:space="preserve">, </w:t>
      </w:r>
      <w:r w:rsidRPr="00AF1BDA">
        <w:rPr>
          <w:rFonts w:ascii="Times New Roman" w:hAnsi="Times New Roman" w:cs="Times New Roman"/>
          <w:noProof/>
          <w:sz w:val="24"/>
          <w:szCs w:val="24"/>
        </w:rPr>
        <w:lastRenderedPageBreak/>
        <w:t>1363–1370. https://doi.org/10.1002/hep.22109</w:t>
      </w:r>
    </w:p>
    <w:p w14:paraId="70D51A79"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Kwak, M. S., Kim, D., Chung, G. E., Kang, S. J., Park, M. J., Kim, Y. J., … Lee, H. S. (2012). Serum bilirubin levels are inversely associated with nonalcoholic fatty liver disease. </w:t>
      </w:r>
      <w:r w:rsidRPr="00AF1BDA">
        <w:rPr>
          <w:rFonts w:ascii="Times New Roman" w:hAnsi="Times New Roman" w:cs="Times New Roman"/>
          <w:i/>
          <w:iCs/>
          <w:noProof/>
          <w:sz w:val="24"/>
          <w:szCs w:val="24"/>
        </w:rPr>
        <w:t>Clinical and Molecular Hepatology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18</w:t>
      </w:r>
      <w:r w:rsidRPr="00AF1BDA">
        <w:rPr>
          <w:rFonts w:ascii="Times New Roman" w:hAnsi="Times New Roman" w:cs="Times New Roman"/>
          <w:noProof/>
          <w:sz w:val="24"/>
          <w:szCs w:val="24"/>
        </w:rPr>
        <w:t>(4), 383–390. https://doi.org/10.3350/cmh.2012.18.4.383</w:t>
      </w:r>
    </w:p>
    <w:p w14:paraId="3A658B78"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Lanctôt, K. L., Amatniek, J., Ancoli-Israel, S., Arnold, S. E., Ballard, C., Cohen-Mansfield, J., … Boot, B. (2017). Neuropsychiatric signs and symptoms of Alzheimer’s disease: New treatment paradigms. </w:t>
      </w:r>
      <w:r w:rsidRPr="00AF1BDA">
        <w:rPr>
          <w:rFonts w:ascii="Times New Roman" w:hAnsi="Times New Roman" w:cs="Times New Roman"/>
          <w:i/>
          <w:iCs/>
          <w:noProof/>
          <w:sz w:val="24"/>
          <w:szCs w:val="24"/>
        </w:rPr>
        <w:t>Alzheimer’s and Dementia: Translational Research and Clinical Interventions</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3</w:t>
      </w:r>
      <w:r w:rsidRPr="00AF1BDA">
        <w:rPr>
          <w:rFonts w:ascii="Times New Roman" w:hAnsi="Times New Roman" w:cs="Times New Roman"/>
          <w:noProof/>
          <w:sz w:val="24"/>
          <w:szCs w:val="24"/>
        </w:rPr>
        <w:t>(3), 440–449. https://doi.org/10.1016/j.trci.2017.07.001</w:t>
      </w:r>
    </w:p>
    <w:p w14:paraId="64A449A4"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Laske, C., Sohrabi, H. R., Frost, S. M., López-De-Ipiña, K., Garrard, P., Buscema, M., … O’bryant, S. E. (2015). Innovative diagnostic tools for early detection of Alzheimer’s disease. </w:t>
      </w:r>
      <w:r w:rsidRPr="00AF1BDA">
        <w:rPr>
          <w:rFonts w:ascii="Times New Roman" w:hAnsi="Times New Roman" w:cs="Times New Roman"/>
          <w:i/>
          <w:iCs/>
          <w:noProof/>
          <w:sz w:val="24"/>
          <w:szCs w:val="24"/>
        </w:rPr>
        <w:t>Alzheimer’s and Dementia</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11</w:t>
      </w:r>
      <w:r w:rsidRPr="00AF1BDA">
        <w:rPr>
          <w:rFonts w:ascii="Times New Roman" w:hAnsi="Times New Roman" w:cs="Times New Roman"/>
          <w:noProof/>
          <w:sz w:val="24"/>
          <w:szCs w:val="24"/>
        </w:rPr>
        <w:t>(5), 561–578. https://doi.org/10.1016/j.jalz.2014.06.004</w:t>
      </w:r>
    </w:p>
    <w:p w14:paraId="0DAA0A9F"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Levey, A. S., Bosch, J. P., Lewis, J. B., Greene, T., Rogers, N., &amp; Roth, D. (1999). A more accurate method to estimate glomerular filtration rate from serum creatinine: a new prediction equation. </w:t>
      </w:r>
      <w:r w:rsidRPr="00AF1BDA">
        <w:rPr>
          <w:rFonts w:ascii="Times New Roman" w:hAnsi="Times New Roman" w:cs="Times New Roman"/>
          <w:i/>
          <w:iCs/>
          <w:noProof/>
          <w:sz w:val="24"/>
          <w:szCs w:val="24"/>
        </w:rPr>
        <w:t>Annals of Internal Medicine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130</w:t>
      </w:r>
      <w:r w:rsidRPr="00AF1BDA">
        <w:rPr>
          <w:rFonts w:ascii="Times New Roman" w:hAnsi="Times New Roman" w:cs="Times New Roman"/>
          <w:noProof/>
          <w:sz w:val="24"/>
          <w:szCs w:val="24"/>
        </w:rPr>
        <w:t>(6), 461–470. Retrieved from http://www.ncbi.nlm.nih.gov/pubmed/10075613</w:t>
      </w:r>
    </w:p>
    <w:p w14:paraId="4F663AC5"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Liu, Y., Zhong, X., Shen, J., Jiao, L., Tong, J., Zhao, W., … Wei, M. (2020). Elevated serum TC and LDL-C levels in Alzheimer’s disease and mild cognitive impairment: A meta-analysis study. </w:t>
      </w:r>
      <w:r w:rsidRPr="00AF1BDA">
        <w:rPr>
          <w:rFonts w:ascii="Times New Roman" w:hAnsi="Times New Roman" w:cs="Times New Roman"/>
          <w:i/>
          <w:iCs/>
          <w:noProof/>
          <w:sz w:val="24"/>
          <w:szCs w:val="24"/>
        </w:rPr>
        <w:t>Brain Research</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1727</w:t>
      </w:r>
      <w:r w:rsidRPr="00AF1BDA">
        <w:rPr>
          <w:rFonts w:ascii="Times New Roman" w:hAnsi="Times New Roman" w:cs="Times New Roman"/>
          <w:noProof/>
          <w:sz w:val="24"/>
          <w:szCs w:val="24"/>
        </w:rPr>
        <w:t>(July 2019). https://doi.org/10.1016/j.brainres.2019.146554</w:t>
      </w:r>
    </w:p>
    <w:p w14:paraId="1FE97C92"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Livingston, G., Huntley, J., Sommerlad, A., Ames, D., Ballard, C., Banerjee, S., … Mukadam, N. (2020). Dementia prevention, intervention, and care: 2020 report of the Lancet Commission. </w:t>
      </w:r>
      <w:r w:rsidRPr="00AF1BDA">
        <w:rPr>
          <w:rFonts w:ascii="Times New Roman" w:hAnsi="Times New Roman" w:cs="Times New Roman"/>
          <w:i/>
          <w:iCs/>
          <w:noProof/>
          <w:sz w:val="24"/>
          <w:szCs w:val="24"/>
        </w:rPr>
        <w:t>The Lancet</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396</w:t>
      </w:r>
      <w:r w:rsidRPr="00AF1BDA">
        <w:rPr>
          <w:rFonts w:ascii="Times New Roman" w:hAnsi="Times New Roman" w:cs="Times New Roman"/>
          <w:noProof/>
          <w:sz w:val="24"/>
          <w:szCs w:val="24"/>
        </w:rPr>
        <w:t>, 413–446. https://doi.org/10.1016/S0140-</w:t>
      </w:r>
      <w:r w:rsidRPr="00AF1BDA">
        <w:rPr>
          <w:rFonts w:ascii="Times New Roman" w:hAnsi="Times New Roman" w:cs="Times New Roman"/>
          <w:noProof/>
          <w:sz w:val="24"/>
          <w:szCs w:val="24"/>
        </w:rPr>
        <w:lastRenderedPageBreak/>
        <w:t>6736(20)30367-6</w:t>
      </w:r>
    </w:p>
    <w:p w14:paraId="5B5CC12F"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Ma, Y. C., Zuo, L., Chen, J. H., Luo, Q., Yu, X. Q., Li, Y., … Wang, H. Y. (2006). Modified glomerular filtration rate estimating equation for Chinese patients with chronic kidney disease. </w:t>
      </w:r>
      <w:r w:rsidRPr="00AF1BDA">
        <w:rPr>
          <w:rFonts w:ascii="Times New Roman" w:hAnsi="Times New Roman" w:cs="Times New Roman"/>
          <w:i/>
          <w:iCs/>
          <w:noProof/>
          <w:sz w:val="24"/>
          <w:szCs w:val="24"/>
        </w:rPr>
        <w:t>Journal of the American Society of Nephrology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17</w:t>
      </w:r>
      <w:r w:rsidRPr="00AF1BDA">
        <w:rPr>
          <w:rFonts w:ascii="Times New Roman" w:hAnsi="Times New Roman" w:cs="Times New Roman"/>
          <w:noProof/>
          <w:sz w:val="24"/>
          <w:szCs w:val="24"/>
        </w:rPr>
        <w:t>(10), 2937–2944. https://doi.org/10.1681/ASN.2006040368</w:t>
      </w:r>
    </w:p>
    <w:p w14:paraId="106C013E"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Mendiola-Precoma, J., Berumen, L. C., Padilla, K., &amp; Garcia-Alcocer, G. (2016). Therapies for prevention and treatment of Alzheimer’s disease. </w:t>
      </w:r>
      <w:r w:rsidRPr="00AF1BDA">
        <w:rPr>
          <w:rFonts w:ascii="Times New Roman" w:hAnsi="Times New Roman" w:cs="Times New Roman"/>
          <w:i/>
          <w:iCs/>
          <w:noProof/>
          <w:sz w:val="24"/>
          <w:szCs w:val="24"/>
        </w:rPr>
        <w:t>BioMed Research International</w:t>
      </w:r>
      <w:r w:rsidRPr="00AF1BDA">
        <w:rPr>
          <w:rFonts w:ascii="Times New Roman" w:hAnsi="Times New Roman" w:cs="Times New Roman"/>
          <w:noProof/>
          <w:sz w:val="24"/>
          <w:szCs w:val="24"/>
        </w:rPr>
        <w:t>, (2). https://doi.org/10.1155/2016/2589276</w:t>
      </w:r>
    </w:p>
    <w:p w14:paraId="1A7860D9"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Miled, Z. Ben, Haas, K., Black, C. M., Khandker, R. K., Chandrasekaran, V., Lipton, R., &amp; Boustani, M. A. (2020). Predicting dementia with routine care EMR data. </w:t>
      </w:r>
      <w:r w:rsidRPr="00AF1BDA">
        <w:rPr>
          <w:rFonts w:ascii="Times New Roman" w:hAnsi="Times New Roman" w:cs="Times New Roman"/>
          <w:i/>
          <w:iCs/>
          <w:noProof/>
          <w:sz w:val="24"/>
          <w:szCs w:val="24"/>
        </w:rPr>
        <w:t>Artificial Intelligence in Medicine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102</w:t>
      </w:r>
      <w:r w:rsidRPr="00AF1BDA">
        <w:rPr>
          <w:rFonts w:ascii="Times New Roman" w:hAnsi="Times New Roman" w:cs="Times New Roman"/>
          <w:noProof/>
          <w:sz w:val="24"/>
          <w:szCs w:val="24"/>
        </w:rPr>
        <w:t>(101771). https://doi.org/10.1016/j.artmed.2019.101771</w:t>
      </w:r>
    </w:p>
    <w:p w14:paraId="17281696"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National Kidney Foundation. (2014). Frequently asked questions about GFR estimates. In </w:t>
      </w:r>
      <w:r w:rsidRPr="00AF1BDA">
        <w:rPr>
          <w:rFonts w:ascii="Times New Roman" w:hAnsi="Times New Roman" w:cs="Times New Roman"/>
          <w:i/>
          <w:iCs/>
          <w:noProof/>
          <w:sz w:val="24"/>
          <w:szCs w:val="24"/>
        </w:rPr>
        <w:t>kidney.org</w:t>
      </w:r>
      <w:r w:rsidRPr="00AF1BDA">
        <w:rPr>
          <w:rFonts w:ascii="Times New Roman" w:hAnsi="Times New Roman" w:cs="Times New Roman"/>
          <w:noProof/>
          <w:sz w:val="24"/>
          <w:szCs w:val="24"/>
        </w:rPr>
        <w:t>.</w:t>
      </w:r>
    </w:p>
    <w:p w14:paraId="77F74358"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Nori, V. S., Hane, C. A., Crown, W. H., Au, R., Burke, W. J., Sanghavi, D. M., &amp; Bleicher, P. (2019). Machine learning models to predict onset of dementia: A label learning approach. </w:t>
      </w:r>
      <w:r w:rsidRPr="00AF1BDA">
        <w:rPr>
          <w:rFonts w:ascii="Times New Roman" w:hAnsi="Times New Roman" w:cs="Times New Roman"/>
          <w:i/>
          <w:iCs/>
          <w:noProof/>
          <w:sz w:val="24"/>
          <w:szCs w:val="24"/>
        </w:rPr>
        <w:t>Alzheimer’s and Dementia: Translational Research and Clinical Interventions</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5</w:t>
      </w:r>
      <w:r w:rsidRPr="00AF1BDA">
        <w:rPr>
          <w:rFonts w:ascii="Times New Roman" w:hAnsi="Times New Roman" w:cs="Times New Roman"/>
          <w:noProof/>
          <w:sz w:val="24"/>
          <w:szCs w:val="24"/>
        </w:rPr>
        <w:t>, 918–925. https://doi.org/10.1016/j.trci.2019.10.006</w:t>
      </w:r>
    </w:p>
    <w:p w14:paraId="63DF726A"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Park, J. H., Cho, H. E., Kim, J. H., Wall, M. M., Stern, Y., Lim, H., … Cha, J. (2020). Machine learning prediction of incidence of Alzheimer’s disease using large-scale administrative health data. </w:t>
      </w:r>
      <w:r w:rsidRPr="00AF1BDA">
        <w:rPr>
          <w:rFonts w:ascii="Times New Roman" w:hAnsi="Times New Roman" w:cs="Times New Roman"/>
          <w:i/>
          <w:iCs/>
          <w:noProof/>
          <w:sz w:val="24"/>
          <w:szCs w:val="24"/>
        </w:rPr>
        <w:t>Npj Digital Medicine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3</w:t>
      </w:r>
      <w:r w:rsidRPr="00AF1BDA">
        <w:rPr>
          <w:rFonts w:ascii="Times New Roman" w:hAnsi="Times New Roman" w:cs="Times New Roman"/>
          <w:noProof/>
          <w:sz w:val="24"/>
          <w:szCs w:val="24"/>
        </w:rPr>
        <w:t>(1), 1–29. https://doi.org/10.1038/s41746-020-0256-0</w:t>
      </w:r>
    </w:p>
    <w:p w14:paraId="0E3538A2"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Pekkala, T., Hall, A., Lötjönen, J., Mattila, J., Soininen, H., Ngandu, T., … Solomon, A. (2017). Development of a late-life dementia prediction index with supervised machine </w:t>
      </w:r>
      <w:r w:rsidRPr="00AF1BDA">
        <w:rPr>
          <w:rFonts w:ascii="Times New Roman" w:hAnsi="Times New Roman" w:cs="Times New Roman"/>
          <w:noProof/>
          <w:sz w:val="24"/>
          <w:szCs w:val="24"/>
        </w:rPr>
        <w:lastRenderedPageBreak/>
        <w:t xml:space="preserve">learning in the population-based CAIDE study. </w:t>
      </w:r>
      <w:r w:rsidRPr="00AF1BDA">
        <w:rPr>
          <w:rFonts w:ascii="Times New Roman" w:hAnsi="Times New Roman" w:cs="Times New Roman"/>
          <w:i/>
          <w:iCs/>
          <w:noProof/>
          <w:sz w:val="24"/>
          <w:szCs w:val="24"/>
        </w:rPr>
        <w:t>Journal of Alzheimer’s Disease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55</w:t>
      </w:r>
      <w:r w:rsidRPr="00AF1BDA">
        <w:rPr>
          <w:rFonts w:ascii="Times New Roman" w:hAnsi="Times New Roman" w:cs="Times New Roman"/>
          <w:noProof/>
          <w:sz w:val="24"/>
          <w:szCs w:val="24"/>
        </w:rPr>
        <w:t>, 1055–1067. https://doi.org/10.3233/JAD-160560</w:t>
      </w:r>
    </w:p>
    <w:p w14:paraId="2ACA5673"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Pupim, L. B., Martin, C. J., &amp; Ikizler, T. A. (2013). Chapter 10 - Assessment of Protein and Energy Nutritional Status. In J. D. Kopple, S. G. Massry, &amp; K. B. T.-N. M. of R. D. Kalantar-Zadeh (Eds.), </w:t>
      </w:r>
      <w:r w:rsidRPr="00AF1BDA">
        <w:rPr>
          <w:rFonts w:ascii="Times New Roman" w:hAnsi="Times New Roman" w:cs="Times New Roman"/>
          <w:i/>
          <w:iCs/>
          <w:noProof/>
          <w:sz w:val="24"/>
          <w:szCs w:val="24"/>
        </w:rPr>
        <w:t>Nutritional Management of Renal Disease (Third Edition)</w:t>
      </w:r>
      <w:r w:rsidRPr="00AF1BDA">
        <w:rPr>
          <w:rFonts w:ascii="Times New Roman" w:hAnsi="Times New Roman" w:cs="Times New Roman"/>
          <w:noProof/>
          <w:sz w:val="24"/>
          <w:szCs w:val="24"/>
        </w:rPr>
        <w:t xml:space="preserve"> (pp. 137–158). https://doi.org/https://doi.org/10.1016/B978-0-12-391934-2.00010-2</w:t>
      </w:r>
    </w:p>
    <w:p w14:paraId="2F634B13"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Reddy, V. H. (2014). Automatic red blood cell and white blood cell counting for telemedicine system. </w:t>
      </w:r>
      <w:r w:rsidRPr="00AF1BDA">
        <w:rPr>
          <w:rFonts w:ascii="Times New Roman" w:hAnsi="Times New Roman" w:cs="Times New Roman"/>
          <w:i/>
          <w:iCs/>
          <w:noProof/>
          <w:sz w:val="24"/>
          <w:szCs w:val="24"/>
        </w:rPr>
        <w:t>International Journal of Research in Advent Technology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2</w:t>
      </w:r>
      <w:r w:rsidRPr="00AF1BDA">
        <w:rPr>
          <w:rFonts w:ascii="Times New Roman" w:hAnsi="Times New Roman" w:cs="Times New Roman"/>
          <w:noProof/>
          <w:sz w:val="24"/>
          <w:szCs w:val="24"/>
        </w:rPr>
        <w:t>(1), 2321–9637.</w:t>
      </w:r>
    </w:p>
    <w:p w14:paraId="0F43F4D1"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Saif, N., Yan, P., Niotis, K., Scheyer, O., Rahman, A., Berkowitz, M., … Isaacson, R. S. (2020). Feasibility of using a wearable biosensor device in patients at risk for Alzheimer’s disease dementia. </w:t>
      </w:r>
      <w:r w:rsidRPr="00AF1BDA">
        <w:rPr>
          <w:rFonts w:ascii="Times New Roman" w:hAnsi="Times New Roman" w:cs="Times New Roman"/>
          <w:i/>
          <w:iCs/>
          <w:noProof/>
          <w:sz w:val="24"/>
          <w:szCs w:val="24"/>
        </w:rPr>
        <w:t>The Journal of Prevention of Alzheimer’s Disease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7</w:t>
      </w:r>
      <w:r w:rsidRPr="00AF1BDA">
        <w:rPr>
          <w:rFonts w:ascii="Times New Roman" w:hAnsi="Times New Roman" w:cs="Times New Roman"/>
          <w:noProof/>
          <w:sz w:val="24"/>
          <w:szCs w:val="24"/>
        </w:rPr>
        <w:t>(2), 104–111. Retrieved from http://www.embase.com/search/results?subaction=viewrecord&amp;from=export&amp;id=L2004546734%0Ahttp://dx.doi.org/10.14283/jpad.2019.39</w:t>
      </w:r>
    </w:p>
    <w:p w14:paraId="3D13B265"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Sáiz-Vazquez, O., Puente-Martinez, A., Ubillos-Landa, S., Pacheco-Bonrostro, J., &amp; Santabárbara, J. (2020). Cholesterol and Alzheimer’s Disease risk: A meta-meta-analysis. </w:t>
      </w:r>
      <w:r w:rsidRPr="00AF1BDA">
        <w:rPr>
          <w:rFonts w:ascii="Times New Roman" w:hAnsi="Times New Roman" w:cs="Times New Roman"/>
          <w:i/>
          <w:iCs/>
          <w:noProof/>
          <w:sz w:val="24"/>
          <w:szCs w:val="24"/>
        </w:rPr>
        <w:t>Brain Sciences</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10</w:t>
      </w:r>
      <w:r w:rsidRPr="00AF1BDA">
        <w:rPr>
          <w:rFonts w:ascii="Times New Roman" w:hAnsi="Times New Roman" w:cs="Times New Roman"/>
          <w:noProof/>
          <w:sz w:val="24"/>
          <w:szCs w:val="24"/>
        </w:rPr>
        <w:t>, 386.</w:t>
      </w:r>
    </w:p>
    <w:p w14:paraId="37AF9692"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Schnier, C., Wilkinson, T., Akbari, A., Orton, C., Sleegers, K., Gallacher, J., … Sudlow, C. (2020). The Secure Anonymised Information Linkage databank Dementia e-cohort (SAIL-DeC). </w:t>
      </w:r>
      <w:r w:rsidRPr="00AF1BDA">
        <w:rPr>
          <w:rFonts w:ascii="Times New Roman" w:hAnsi="Times New Roman" w:cs="Times New Roman"/>
          <w:i/>
          <w:iCs/>
          <w:noProof/>
          <w:sz w:val="24"/>
          <w:szCs w:val="24"/>
        </w:rPr>
        <w:t>International Journal of Population Data Science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5</w:t>
      </w:r>
      <w:r w:rsidRPr="00AF1BDA">
        <w:rPr>
          <w:rFonts w:ascii="Times New Roman" w:hAnsi="Times New Roman" w:cs="Times New Roman"/>
          <w:noProof/>
          <w:sz w:val="24"/>
          <w:szCs w:val="24"/>
        </w:rPr>
        <w:t>.</w:t>
      </w:r>
    </w:p>
    <w:p w14:paraId="66303C9F"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Srivastava, A. R., Kumar, S., Agarwal, G. G., &amp; Ranjan, P. (2007). Blunt abdominal injury: Serum ALT-A marker of liver injury and a guide to assessment of its severity. </w:t>
      </w:r>
      <w:r w:rsidRPr="00AF1BDA">
        <w:rPr>
          <w:rFonts w:ascii="Times New Roman" w:hAnsi="Times New Roman" w:cs="Times New Roman"/>
          <w:i/>
          <w:iCs/>
          <w:noProof/>
          <w:sz w:val="24"/>
          <w:szCs w:val="24"/>
        </w:rPr>
        <w:t>Injury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38</w:t>
      </w:r>
      <w:r w:rsidRPr="00AF1BDA">
        <w:rPr>
          <w:rFonts w:ascii="Times New Roman" w:hAnsi="Times New Roman" w:cs="Times New Roman"/>
          <w:noProof/>
          <w:sz w:val="24"/>
          <w:szCs w:val="24"/>
        </w:rPr>
        <w:t>, 1069–1074. https://doi.org/10.1016/j.injury.2007.04.019</w:t>
      </w:r>
    </w:p>
    <w:p w14:paraId="63929AF1"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lastRenderedPageBreak/>
        <w:t xml:space="preserve">Stanciu, G. D., Ababei, D. C., Bild, V., Bild, W., Paduraru, L., Gutu, M. M., &amp; Tamba, B. I. (2020). Renal contributions in the pathophysiology and neuropathological substrates shared by chronic kidney disease and alzheimer’s disease. </w:t>
      </w:r>
      <w:r w:rsidRPr="00AF1BDA">
        <w:rPr>
          <w:rFonts w:ascii="Times New Roman" w:hAnsi="Times New Roman" w:cs="Times New Roman"/>
          <w:i/>
          <w:iCs/>
          <w:noProof/>
          <w:sz w:val="24"/>
          <w:szCs w:val="24"/>
        </w:rPr>
        <w:t>Brain Sciences</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10</w:t>
      </w:r>
      <w:r w:rsidRPr="00AF1BDA">
        <w:rPr>
          <w:rFonts w:ascii="Times New Roman" w:hAnsi="Times New Roman" w:cs="Times New Roman"/>
          <w:noProof/>
          <w:sz w:val="24"/>
          <w:szCs w:val="24"/>
        </w:rPr>
        <w:t>(8), 1–20. https://doi.org/10.3390/brainsci10080563</w:t>
      </w:r>
    </w:p>
    <w:p w14:paraId="0A4F0112"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Stephan, B. C. M., Kurth, T., Matthews, F. E., Brayne, C., &amp; Dufouil, C. (2010). Dementia risk prediction in the population: Are screening models accurate? </w:t>
      </w:r>
      <w:r w:rsidRPr="00AF1BDA">
        <w:rPr>
          <w:rFonts w:ascii="Times New Roman" w:hAnsi="Times New Roman" w:cs="Times New Roman"/>
          <w:i/>
          <w:iCs/>
          <w:noProof/>
          <w:sz w:val="24"/>
          <w:szCs w:val="24"/>
        </w:rPr>
        <w:t>Nature Reviews Neurology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6</w:t>
      </w:r>
      <w:r w:rsidRPr="00AF1BDA">
        <w:rPr>
          <w:rFonts w:ascii="Times New Roman" w:hAnsi="Times New Roman" w:cs="Times New Roman"/>
          <w:noProof/>
          <w:sz w:val="24"/>
          <w:szCs w:val="24"/>
        </w:rPr>
        <w:t>, 318–326. https://doi.org/10.1038/nrneurol.2010.54</w:t>
      </w:r>
    </w:p>
    <w:p w14:paraId="13E8CA23"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Stocks, S. J., Kontopantelis, E., Webb, R. T., Avery, A. J., Burns, A., &amp; Ashcroft, D. M. (2017). Antipsychotic prescribing to patients diagnosed with dementia without a diagnosis of psychosis in the context of national guidance and drug safety warnings: longitudinal study in UK general practice. </w:t>
      </w:r>
      <w:r w:rsidRPr="00AF1BDA">
        <w:rPr>
          <w:rFonts w:ascii="Times New Roman" w:hAnsi="Times New Roman" w:cs="Times New Roman"/>
          <w:i/>
          <w:iCs/>
          <w:noProof/>
          <w:sz w:val="24"/>
          <w:szCs w:val="24"/>
        </w:rPr>
        <w:t>Drug Safety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40</w:t>
      </w:r>
      <w:r w:rsidRPr="00AF1BDA">
        <w:rPr>
          <w:rFonts w:ascii="Times New Roman" w:hAnsi="Times New Roman" w:cs="Times New Roman"/>
          <w:noProof/>
          <w:sz w:val="24"/>
          <w:szCs w:val="24"/>
        </w:rPr>
        <w:t>, 679–692. https://doi.org/10.1007/s40264-017-0538-x</w:t>
      </w:r>
    </w:p>
    <w:p w14:paraId="649F55D6"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Vickers, J. C., Dickson, T. C., A. Adlard, P., Saunders, H. L., King, C. E., &amp; McCormack, G. (2000). The cause of neuronal degeneration in Alzheimer’s disease. </w:t>
      </w:r>
      <w:r w:rsidRPr="00AF1BDA">
        <w:rPr>
          <w:rFonts w:ascii="Times New Roman" w:hAnsi="Times New Roman" w:cs="Times New Roman"/>
          <w:i/>
          <w:iCs/>
          <w:noProof/>
          <w:sz w:val="24"/>
          <w:szCs w:val="24"/>
        </w:rPr>
        <w:t>Progress in Neurobiology</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60</w:t>
      </w:r>
      <w:r w:rsidRPr="00AF1BDA">
        <w:rPr>
          <w:rFonts w:ascii="Times New Roman" w:hAnsi="Times New Roman" w:cs="Times New Roman"/>
          <w:noProof/>
          <w:sz w:val="24"/>
          <w:szCs w:val="24"/>
        </w:rPr>
        <w:t>(2), 139–165. https://doi.org/10.1016/S0301-0082(99)00023-4</w:t>
      </w:r>
    </w:p>
    <w:p w14:paraId="4FACEAA0"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WHO. (2020). Dementia. Retrieved from World Health Organization website: https://www.who.int/news-room/fact-sheets/detail/dementia</w:t>
      </w:r>
    </w:p>
    <w:p w14:paraId="37B1EDF1"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szCs w:val="24"/>
        </w:rPr>
      </w:pPr>
      <w:r w:rsidRPr="00AF1BDA">
        <w:rPr>
          <w:rFonts w:ascii="Times New Roman" w:hAnsi="Times New Roman" w:cs="Times New Roman"/>
          <w:noProof/>
          <w:sz w:val="24"/>
          <w:szCs w:val="24"/>
        </w:rPr>
        <w:t xml:space="preserve">Yang, X., Li, Q., Wu, Y., Bian, J., Lyu, T., Guo, Y., … Maraganore, D. (2020). Early prediction of Alzheimer’s disease and related dementias using electronic health records. </w:t>
      </w:r>
      <w:r w:rsidRPr="00AF1BDA">
        <w:rPr>
          <w:rFonts w:ascii="Times New Roman" w:hAnsi="Times New Roman" w:cs="Times New Roman"/>
          <w:i/>
          <w:iCs/>
          <w:noProof/>
          <w:sz w:val="24"/>
          <w:szCs w:val="24"/>
        </w:rPr>
        <w:t>MedRxiv</w:t>
      </w:r>
      <w:r w:rsidRPr="00AF1BDA">
        <w:rPr>
          <w:rFonts w:ascii="Times New Roman" w:hAnsi="Times New Roman" w:cs="Times New Roman"/>
          <w:noProof/>
          <w:sz w:val="24"/>
          <w:szCs w:val="24"/>
        </w:rPr>
        <w:t>. https://doi.org/10.1101/2020.06.13.20130401</w:t>
      </w:r>
    </w:p>
    <w:p w14:paraId="40020D05" w14:textId="77777777" w:rsidR="00AF1BDA" w:rsidRPr="00AF1BDA" w:rsidRDefault="00AF1BDA" w:rsidP="00AF1BDA">
      <w:pPr>
        <w:widowControl w:val="0"/>
        <w:autoSpaceDE w:val="0"/>
        <w:autoSpaceDN w:val="0"/>
        <w:adjustRightInd w:val="0"/>
        <w:spacing w:line="480" w:lineRule="auto"/>
        <w:ind w:left="480" w:hanging="480"/>
        <w:rPr>
          <w:rFonts w:ascii="Times New Roman" w:hAnsi="Times New Roman" w:cs="Times New Roman"/>
          <w:noProof/>
          <w:sz w:val="24"/>
        </w:rPr>
      </w:pPr>
      <w:r w:rsidRPr="00AF1BDA">
        <w:rPr>
          <w:rFonts w:ascii="Times New Roman" w:hAnsi="Times New Roman" w:cs="Times New Roman"/>
          <w:noProof/>
          <w:sz w:val="24"/>
          <w:szCs w:val="24"/>
        </w:rPr>
        <w:t xml:space="preserve">Zhang, C. Y., He, F. F., Su, H., Zhang, C., &amp; Meng, X. F. (2020). Association between chronic kidney disease and Alzheimer’s disease: an update. </w:t>
      </w:r>
      <w:r w:rsidRPr="00AF1BDA">
        <w:rPr>
          <w:rFonts w:ascii="Times New Roman" w:hAnsi="Times New Roman" w:cs="Times New Roman"/>
          <w:i/>
          <w:iCs/>
          <w:noProof/>
          <w:sz w:val="24"/>
          <w:szCs w:val="24"/>
        </w:rPr>
        <w:t>Metabolic Brain Disease</w:t>
      </w:r>
      <w:r w:rsidRPr="00AF1BDA">
        <w:rPr>
          <w:rFonts w:ascii="Times New Roman" w:hAnsi="Times New Roman" w:cs="Times New Roman"/>
          <w:noProof/>
          <w:sz w:val="24"/>
          <w:szCs w:val="24"/>
        </w:rPr>
        <w:t xml:space="preserve">, </w:t>
      </w:r>
      <w:r w:rsidRPr="00AF1BDA">
        <w:rPr>
          <w:rFonts w:ascii="Times New Roman" w:hAnsi="Times New Roman" w:cs="Times New Roman"/>
          <w:i/>
          <w:iCs/>
          <w:noProof/>
          <w:sz w:val="24"/>
          <w:szCs w:val="24"/>
        </w:rPr>
        <w:t>35</w:t>
      </w:r>
      <w:r w:rsidRPr="00AF1BDA">
        <w:rPr>
          <w:rFonts w:ascii="Times New Roman" w:hAnsi="Times New Roman" w:cs="Times New Roman"/>
          <w:noProof/>
          <w:sz w:val="24"/>
          <w:szCs w:val="24"/>
        </w:rPr>
        <w:t>(6), 883–894. https://doi.org/10.1007/s11011-020-00561-y</w:t>
      </w:r>
    </w:p>
    <w:p w14:paraId="05EBC4EF" w14:textId="0808E9FF" w:rsidR="004132AD" w:rsidRPr="004132AD" w:rsidRDefault="008A3983" w:rsidP="001028B7">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DF3103">
        <w:rPr>
          <w:rFonts w:ascii="Times New Roman" w:hAnsi="Times New Roman" w:cs="Times New Roman"/>
          <w:b/>
          <w:bCs/>
          <w:sz w:val="24"/>
          <w:szCs w:val="24"/>
        </w:rPr>
        <w:t>Appendix 1</w:t>
      </w:r>
      <w:r w:rsidR="004132AD">
        <w:rPr>
          <w:rFonts w:ascii="Times New Roman" w:hAnsi="Times New Roman" w:cs="Times New Roman"/>
          <w:b/>
          <w:bCs/>
          <w:sz w:val="24"/>
          <w:szCs w:val="24"/>
        </w:rPr>
        <w:t xml:space="preserve"> – Dementia read codes used to remove patients from the controls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946"/>
      </w:tblGrid>
      <w:tr w:rsidR="004132AD" w:rsidRPr="004132AD" w14:paraId="0750CB24" w14:textId="77777777" w:rsidTr="002C3147">
        <w:trPr>
          <w:trHeight w:val="315"/>
        </w:trPr>
        <w:tc>
          <w:tcPr>
            <w:tcW w:w="1980" w:type="dxa"/>
            <w:shd w:val="clear" w:color="auto" w:fill="auto"/>
            <w:noWrap/>
            <w:vAlign w:val="bottom"/>
            <w:hideMark/>
          </w:tcPr>
          <w:p w14:paraId="69EC2D9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Read codes</w:t>
            </w:r>
          </w:p>
        </w:tc>
        <w:tc>
          <w:tcPr>
            <w:tcW w:w="6946" w:type="dxa"/>
            <w:shd w:val="clear" w:color="auto" w:fill="auto"/>
            <w:noWrap/>
            <w:vAlign w:val="bottom"/>
            <w:hideMark/>
          </w:tcPr>
          <w:p w14:paraId="249F1E0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Descriptions</w:t>
            </w:r>
          </w:p>
        </w:tc>
      </w:tr>
      <w:tr w:rsidR="004132AD" w:rsidRPr="004132AD" w14:paraId="2CB7FAEC" w14:textId="77777777" w:rsidTr="002C3147">
        <w:trPr>
          <w:trHeight w:val="315"/>
        </w:trPr>
        <w:tc>
          <w:tcPr>
            <w:tcW w:w="1980" w:type="dxa"/>
            <w:shd w:val="clear" w:color="auto" w:fill="auto"/>
            <w:noWrap/>
            <w:vAlign w:val="bottom"/>
            <w:hideMark/>
          </w:tcPr>
          <w:p w14:paraId="418DE591"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3AE..</w:t>
            </w:r>
          </w:p>
        </w:tc>
        <w:tc>
          <w:tcPr>
            <w:tcW w:w="6946" w:type="dxa"/>
            <w:shd w:val="clear" w:color="auto" w:fill="auto"/>
            <w:noWrap/>
            <w:vAlign w:val="bottom"/>
            <w:hideMark/>
          </w:tcPr>
          <w:p w14:paraId="7BACBC1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Global deterioration scale: assessment of prim deg dementia </w:t>
            </w:r>
          </w:p>
        </w:tc>
      </w:tr>
      <w:tr w:rsidR="004132AD" w:rsidRPr="004132AD" w14:paraId="2B2FAAF9" w14:textId="77777777" w:rsidTr="002C3147">
        <w:trPr>
          <w:trHeight w:val="315"/>
        </w:trPr>
        <w:tc>
          <w:tcPr>
            <w:tcW w:w="1980" w:type="dxa"/>
            <w:shd w:val="clear" w:color="auto" w:fill="auto"/>
            <w:noWrap/>
            <w:vAlign w:val="bottom"/>
            <w:hideMark/>
          </w:tcPr>
          <w:p w14:paraId="2921F74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9hD..</w:t>
            </w:r>
          </w:p>
        </w:tc>
        <w:tc>
          <w:tcPr>
            <w:tcW w:w="6946" w:type="dxa"/>
            <w:shd w:val="clear" w:color="auto" w:fill="auto"/>
            <w:noWrap/>
            <w:vAlign w:val="bottom"/>
            <w:hideMark/>
          </w:tcPr>
          <w:p w14:paraId="1718BDA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Exception reporting: dementia quality indicators            </w:t>
            </w:r>
          </w:p>
        </w:tc>
      </w:tr>
      <w:tr w:rsidR="004132AD" w:rsidRPr="004132AD" w14:paraId="445900EC" w14:textId="77777777" w:rsidTr="002C3147">
        <w:trPr>
          <w:trHeight w:val="315"/>
        </w:trPr>
        <w:tc>
          <w:tcPr>
            <w:tcW w:w="1980" w:type="dxa"/>
            <w:shd w:val="clear" w:color="auto" w:fill="auto"/>
            <w:noWrap/>
            <w:vAlign w:val="bottom"/>
            <w:hideMark/>
          </w:tcPr>
          <w:p w14:paraId="5EBED1F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9hD1.</w:t>
            </w:r>
          </w:p>
        </w:tc>
        <w:tc>
          <w:tcPr>
            <w:tcW w:w="6946" w:type="dxa"/>
            <w:shd w:val="clear" w:color="auto" w:fill="auto"/>
            <w:noWrap/>
            <w:vAlign w:val="bottom"/>
            <w:hideMark/>
          </w:tcPr>
          <w:p w14:paraId="598AFEAC"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Excepted from dementia quality indicators: Informed dissent </w:t>
            </w:r>
          </w:p>
        </w:tc>
      </w:tr>
      <w:tr w:rsidR="004132AD" w:rsidRPr="004132AD" w14:paraId="6D16CB33" w14:textId="77777777" w:rsidTr="002C3147">
        <w:trPr>
          <w:trHeight w:val="315"/>
        </w:trPr>
        <w:tc>
          <w:tcPr>
            <w:tcW w:w="1980" w:type="dxa"/>
            <w:shd w:val="clear" w:color="auto" w:fill="auto"/>
            <w:noWrap/>
            <w:vAlign w:val="bottom"/>
            <w:hideMark/>
          </w:tcPr>
          <w:p w14:paraId="258541E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E0011</w:t>
            </w:r>
          </w:p>
        </w:tc>
        <w:tc>
          <w:tcPr>
            <w:tcW w:w="6946" w:type="dxa"/>
            <w:shd w:val="clear" w:color="auto" w:fill="auto"/>
            <w:noWrap/>
            <w:vAlign w:val="bottom"/>
            <w:hideMark/>
          </w:tcPr>
          <w:p w14:paraId="043E823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Presenile dementia with delirium                            </w:t>
            </w:r>
          </w:p>
        </w:tc>
      </w:tr>
      <w:tr w:rsidR="004132AD" w:rsidRPr="004132AD" w14:paraId="0E902CEE" w14:textId="77777777" w:rsidTr="002C3147">
        <w:trPr>
          <w:trHeight w:val="315"/>
        </w:trPr>
        <w:tc>
          <w:tcPr>
            <w:tcW w:w="1980" w:type="dxa"/>
            <w:shd w:val="clear" w:color="auto" w:fill="auto"/>
            <w:noWrap/>
            <w:vAlign w:val="bottom"/>
            <w:hideMark/>
          </w:tcPr>
          <w:p w14:paraId="1E7E6575"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E0012</w:t>
            </w:r>
          </w:p>
        </w:tc>
        <w:tc>
          <w:tcPr>
            <w:tcW w:w="6946" w:type="dxa"/>
            <w:shd w:val="clear" w:color="auto" w:fill="auto"/>
            <w:noWrap/>
            <w:vAlign w:val="bottom"/>
            <w:hideMark/>
          </w:tcPr>
          <w:p w14:paraId="7206EBC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Presenile dementia with paranoia                            </w:t>
            </w:r>
          </w:p>
        </w:tc>
      </w:tr>
      <w:tr w:rsidR="004132AD" w:rsidRPr="004132AD" w14:paraId="18B4227F" w14:textId="77777777" w:rsidTr="002C3147">
        <w:trPr>
          <w:trHeight w:val="315"/>
        </w:trPr>
        <w:tc>
          <w:tcPr>
            <w:tcW w:w="1980" w:type="dxa"/>
            <w:shd w:val="clear" w:color="auto" w:fill="auto"/>
            <w:noWrap/>
            <w:vAlign w:val="bottom"/>
            <w:hideMark/>
          </w:tcPr>
          <w:p w14:paraId="4C184ED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E0021</w:t>
            </w:r>
          </w:p>
        </w:tc>
        <w:tc>
          <w:tcPr>
            <w:tcW w:w="6946" w:type="dxa"/>
            <w:shd w:val="clear" w:color="auto" w:fill="auto"/>
            <w:noWrap/>
            <w:vAlign w:val="bottom"/>
            <w:hideMark/>
          </w:tcPr>
          <w:p w14:paraId="5B95B10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Senile dementia with depression                             </w:t>
            </w:r>
          </w:p>
        </w:tc>
      </w:tr>
      <w:tr w:rsidR="004132AD" w:rsidRPr="004132AD" w14:paraId="67F4CA09" w14:textId="77777777" w:rsidTr="002C3147">
        <w:trPr>
          <w:trHeight w:val="315"/>
        </w:trPr>
        <w:tc>
          <w:tcPr>
            <w:tcW w:w="1980" w:type="dxa"/>
            <w:shd w:val="clear" w:color="auto" w:fill="auto"/>
            <w:noWrap/>
            <w:vAlign w:val="bottom"/>
            <w:hideMark/>
          </w:tcPr>
          <w:p w14:paraId="519C1F4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E002z</w:t>
            </w:r>
          </w:p>
        </w:tc>
        <w:tc>
          <w:tcPr>
            <w:tcW w:w="6946" w:type="dxa"/>
            <w:shd w:val="clear" w:color="auto" w:fill="auto"/>
            <w:noWrap/>
            <w:vAlign w:val="bottom"/>
            <w:hideMark/>
          </w:tcPr>
          <w:p w14:paraId="6D68C90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Senile dementia with depressive or paranoid features NOS    </w:t>
            </w:r>
          </w:p>
        </w:tc>
      </w:tr>
      <w:tr w:rsidR="004132AD" w:rsidRPr="004132AD" w14:paraId="7085CE10" w14:textId="77777777" w:rsidTr="002C3147">
        <w:trPr>
          <w:trHeight w:val="315"/>
        </w:trPr>
        <w:tc>
          <w:tcPr>
            <w:tcW w:w="1980" w:type="dxa"/>
            <w:shd w:val="clear" w:color="auto" w:fill="auto"/>
            <w:noWrap/>
            <w:vAlign w:val="bottom"/>
            <w:hideMark/>
          </w:tcPr>
          <w:p w14:paraId="34F7B9F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E0041</w:t>
            </w:r>
          </w:p>
        </w:tc>
        <w:tc>
          <w:tcPr>
            <w:tcW w:w="6946" w:type="dxa"/>
            <w:shd w:val="clear" w:color="auto" w:fill="auto"/>
            <w:noWrap/>
            <w:vAlign w:val="bottom"/>
            <w:hideMark/>
          </w:tcPr>
          <w:p w14:paraId="1EA6653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Arteriosclerotic dementia with delirium                     </w:t>
            </w:r>
          </w:p>
        </w:tc>
      </w:tr>
      <w:tr w:rsidR="004132AD" w:rsidRPr="004132AD" w14:paraId="51A225E5" w14:textId="77777777" w:rsidTr="002C3147">
        <w:trPr>
          <w:trHeight w:val="315"/>
        </w:trPr>
        <w:tc>
          <w:tcPr>
            <w:tcW w:w="1980" w:type="dxa"/>
            <w:shd w:val="clear" w:color="auto" w:fill="auto"/>
            <w:noWrap/>
            <w:vAlign w:val="bottom"/>
            <w:hideMark/>
          </w:tcPr>
          <w:p w14:paraId="583F28E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E0043</w:t>
            </w:r>
          </w:p>
        </w:tc>
        <w:tc>
          <w:tcPr>
            <w:tcW w:w="6946" w:type="dxa"/>
            <w:shd w:val="clear" w:color="auto" w:fill="auto"/>
            <w:noWrap/>
            <w:vAlign w:val="bottom"/>
            <w:hideMark/>
          </w:tcPr>
          <w:p w14:paraId="0A11381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Arteriosclerotic dementia with depression                   </w:t>
            </w:r>
          </w:p>
        </w:tc>
      </w:tr>
      <w:tr w:rsidR="004132AD" w:rsidRPr="004132AD" w14:paraId="30D4CF91" w14:textId="77777777" w:rsidTr="002C3147">
        <w:trPr>
          <w:trHeight w:val="315"/>
        </w:trPr>
        <w:tc>
          <w:tcPr>
            <w:tcW w:w="1980" w:type="dxa"/>
            <w:shd w:val="clear" w:color="auto" w:fill="auto"/>
            <w:noWrap/>
            <w:vAlign w:val="bottom"/>
            <w:hideMark/>
          </w:tcPr>
          <w:p w14:paraId="5494A3F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E012.</w:t>
            </w:r>
          </w:p>
        </w:tc>
        <w:tc>
          <w:tcPr>
            <w:tcW w:w="6946" w:type="dxa"/>
            <w:shd w:val="clear" w:color="auto" w:fill="auto"/>
            <w:noWrap/>
            <w:vAlign w:val="bottom"/>
            <w:hideMark/>
          </w:tcPr>
          <w:p w14:paraId="656362D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Other alcoholic dementia                                    </w:t>
            </w:r>
          </w:p>
        </w:tc>
      </w:tr>
      <w:tr w:rsidR="004132AD" w:rsidRPr="004132AD" w14:paraId="5D4DFC91" w14:textId="77777777" w:rsidTr="002C3147">
        <w:trPr>
          <w:trHeight w:val="315"/>
        </w:trPr>
        <w:tc>
          <w:tcPr>
            <w:tcW w:w="1980" w:type="dxa"/>
            <w:shd w:val="clear" w:color="auto" w:fill="auto"/>
            <w:noWrap/>
            <w:vAlign w:val="bottom"/>
            <w:hideMark/>
          </w:tcPr>
          <w:p w14:paraId="6F2BBD3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E041.</w:t>
            </w:r>
          </w:p>
        </w:tc>
        <w:tc>
          <w:tcPr>
            <w:tcW w:w="6946" w:type="dxa"/>
            <w:shd w:val="clear" w:color="auto" w:fill="auto"/>
            <w:noWrap/>
            <w:vAlign w:val="bottom"/>
            <w:hideMark/>
          </w:tcPr>
          <w:p w14:paraId="7C08165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in conditions EC                                   </w:t>
            </w:r>
          </w:p>
        </w:tc>
      </w:tr>
      <w:tr w:rsidR="004132AD" w:rsidRPr="004132AD" w14:paraId="41F9861E" w14:textId="77777777" w:rsidTr="002C3147">
        <w:trPr>
          <w:trHeight w:val="315"/>
        </w:trPr>
        <w:tc>
          <w:tcPr>
            <w:tcW w:w="1980" w:type="dxa"/>
            <w:shd w:val="clear" w:color="auto" w:fill="auto"/>
            <w:noWrap/>
            <w:vAlign w:val="bottom"/>
            <w:hideMark/>
          </w:tcPr>
          <w:p w14:paraId="13DF355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Eu00.</w:t>
            </w:r>
          </w:p>
        </w:tc>
        <w:tc>
          <w:tcPr>
            <w:tcW w:w="6946" w:type="dxa"/>
            <w:shd w:val="clear" w:color="auto" w:fill="auto"/>
            <w:noWrap/>
            <w:vAlign w:val="bottom"/>
            <w:hideMark/>
          </w:tcPr>
          <w:p w14:paraId="750E55A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Alzheimer's disease                          </w:t>
            </w:r>
          </w:p>
        </w:tc>
      </w:tr>
      <w:tr w:rsidR="004132AD" w:rsidRPr="004132AD" w14:paraId="49D91117" w14:textId="77777777" w:rsidTr="002C3147">
        <w:trPr>
          <w:trHeight w:val="315"/>
        </w:trPr>
        <w:tc>
          <w:tcPr>
            <w:tcW w:w="1980" w:type="dxa"/>
            <w:shd w:val="clear" w:color="auto" w:fill="auto"/>
            <w:noWrap/>
            <w:vAlign w:val="bottom"/>
            <w:hideMark/>
          </w:tcPr>
          <w:p w14:paraId="1C9B16A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Eu00z</w:t>
            </w:r>
          </w:p>
        </w:tc>
        <w:tc>
          <w:tcPr>
            <w:tcW w:w="6946" w:type="dxa"/>
            <w:shd w:val="clear" w:color="auto" w:fill="auto"/>
            <w:noWrap/>
            <w:vAlign w:val="bottom"/>
            <w:hideMark/>
          </w:tcPr>
          <w:p w14:paraId="04BFB6E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Alzheimer's disease, unspecified             </w:t>
            </w:r>
          </w:p>
        </w:tc>
      </w:tr>
      <w:tr w:rsidR="004132AD" w:rsidRPr="004132AD" w14:paraId="37F96625" w14:textId="77777777" w:rsidTr="002C3147">
        <w:trPr>
          <w:trHeight w:val="315"/>
        </w:trPr>
        <w:tc>
          <w:tcPr>
            <w:tcW w:w="1980" w:type="dxa"/>
            <w:shd w:val="clear" w:color="auto" w:fill="auto"/>
            <w:noWrap/>
            <w:vAlign w:val="bottom"/>
            <w:hideMark/>
          </w:tcPr>
          <w:p w14:paraId="2771704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1281</w:t>
            </w:r>
          </w:p>
        </w:tc>
        <w:tc>
          <w:tcPr>
            <w:tcW w:w="6946" w:type="dxa"/>
            <w:shd w:val="clear" w:color="auto" w:fill="auto"/>
            <w:noWrap/>
            <w:vAlign w:val="bottom"/>
            <w:hideMark/>
          </w:tcPr>
          <w:p w14:paraId="45ED343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FH: Senile dementia                                         </w:t>
            </w:r>
          </w:p>
        </w:tc>
      </w:tr>
      <w:tr w:rsidR="004132AD" w:rsidRPr="004132AD" w14:paraId="20DCC66E" w14:textId="77777777" w:rsidTr="002C3147">
        <w:trPr>
          <w:trHeight w:val="315"/>
        </w:trPr>
        <w:tc>
          <w:tcPr>
            <w:tcW w:w="1980" w:type="dxa"/>
            <w:shd w:val="clear" w:color="auto" w:fill="auto"/>
            <w:noWrap/>
            <w:vAlign w:val="bottom"/>
            <w:hideMark/>
          </w:tcPr>
          <w:p w14:paraId="75D0617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8Hla.</w:t>
            </w:r>
          </w:p>
        </w:tc>
        <w:tc>
          <w:tcPr>
            <w:tcW w:w="6946" w:type="dxa"/>
            <w:shd w:val="clear" w:color="auto" w:fill="auto"/>
            <w:noWrap/>
            <w:vAlign w:val="bottom"/>
            <w:hideMark/>
          </w:tcPr>
          <w:p w14:paraId="5637419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Referral to dementia care advisor                           </w:t>
            </w:r>
          </w:p>
        </w:tc>
      </w:tr>
      <w:tr w:rsidR="004132AD" w:rsidRPr="004132AD" w14:paraId="57DD5AED" w14:textId="77777777" w:rsidTr="002C3147">
        <w:trPr>
          <w:trHeight w:val="315"/>
        </w:trPr>
        <w:tc>
          <w:tcPr>
            <w:tcW w:w="1980" w:type="dxa"/>
            <w:shd w:val="clear" w:color="auto" w:fill="auto"/>
            <w:noWrap/>
            <w:vAlign w:val="bottom"/>
            <w:hideMark/>
          </w:tcPr>
          <w:p w14:paraId="50B52BB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9Ou2.</w:t>
            </w:r>
          </w:p>
        </w:tc>
        <w:tc>
          <w:tcPr>
            <w:tcW w:w="6946" w:type="dxa"/>
            <w:shd w:val="clear" w:color="auto" w:fill="auto"/>
            <w:noWrap/>
            <w:vAlign w:val="bottom"/>
            <w:hideMark/>
          </w:tcPr>
          <w:p w14:paraId="515C2AA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monitoring second letter                           </w:t>
            </w:r>
          </w:p>
        </w:tc>
      </w:tr>
      <w:tr w:rsidR="004132AD" w:rsidRPr="004132AD" w14:paraId="0D1260D3" w14:textId="77777777" w:rsidTr="002C3147">
        <w:trPr>
          <w:trHeight w:val="315"/>
        </w:trPr>
        <w:tc>
          <w:tcPr>
            <w:tcW w:w="1980" w:type="dxa"/>
            <w:shd w:val="clear" w:color="auto" w:fill="auto"/>
            <w:noWrap/>
            <w:vAlign w:val="bottom"/>
            <w:hideMark/>
          </w:tcPr>
          <w:p w14:paraId="61F6258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E001.</w:t>
            </w:r>
          </w:p>
        </w:tc>
        <w:tc>
          <w:tcPr>
            <w:tcW w:w="6946" w:type="dxa"/>
            <w:shd w:val="clear" w:color="auto" w:fill="auto"/>
            <w:noWrap/>
            <w:vAlign w:val="bottom"/>
            <w:hideMark/>
          </w:tcPr>
          <w:p w14:paraId="3B0A169D"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Presenile dementia                                          </w:t>
            </w:r>
          </w:p>
        </w:tc>
      </w:tr>
      <w:tr w:rsidR="004132AD" w:rsidRPr="004132AD" w14:paraId="7A083B3E" w14:textId="77777777" w:rsidTr="002C3147">
        <w:trPr>
          <w:trHeight w:val="315"/>
        </w:trPr>
        <w:tc>
          <w:tcPr>
            <w:tcW w:w="1980" w:type="dxa"/>
            <w:shd w:val="clear" w:color="auto" w:fill="auto"/>
            <w:noWrap/>
            <w:vAlign w:val="bottom"/>
            <w:hideMark/>
          </w:tcPr>
          <w:p w14:paraId="151945B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E002.</w:t>
            </w:r>
          </w:p>
        </w:tc>
        <w:tc>
          <w:tcPr>
            <w:tcW w:w="6946" w:type="dxa"/>
            <w:shd w:val="clear" w:color="auto" w:fill="auto"/>
            <w:noWrap/>
            <w:vAlign w:val="bottom"/>
            <w:hideMark/>
          </w:tcPr>
          <w:p w14:paraId="05932BE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Senile dementia with depressive or paranoid features        </w:t>
            </w:r>
          </w:p>
        </w:tc>
      </w:tr>
      <w:tr w:rsidR="004132AD" w:rsidRPr="004132AD" w14:paraId="2A32B002" w14:textId="77777777" w:rsidTr="002C3147">
        <w:trPr>
          <w:trHeight w:val="315"/>
        </w:trPr>
        <w:tc>
          <w:tcPr>
            <w:tcW w:w="1980" w:type="dxa"/>
            <w:shd w:val="clear" w:color="auto" w:fill="auto"/>
            <w:noWrap/>
            <w:vAlign w:val="bottom"/>
            <w:hideMark/>
          </w:tcPr>
          <w:p w14:paraId="28D5C32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E0020</w:t>
            </w:r>
          </w:p>
        </w:tc>
        <w:tc>
          <w:tcPr>
            <w:tcW w:w="6946" w:type="dxa"/>
            <w:shd w:val="clear" w:color="auto" w:fill="auto"/>
            <w:noWrap/>
            <w:vAlign w:val="bottom"/>
            <w:hideMark/>
          </w:tcPr>
          <w:p w14:paraId="2BAD160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Senile dementia with paranoia                               </w:t>
            </w:r>
          </w:p>
        </w:tc>
      </w:tr>
      <w:tr w:rsidR="004132AD" w:rsidRPr="004132AD" w14:paraId="3EFF43EE" w14:textId="77777777" w:rsidTr="002C3147">
        <w:trPr>
          <w:trHeight w:val="315"/>
        </w:trPr>
        <w:tc>
          <w:tcPr>
            <w:tcW w:w="1980" w:type="dxa"/>
            <w:shd w:val="clear" w:color="auto" w:fill="auto"/>
            <w:noWrap/>
            <w:vAlign w:val="bottom"/>
            <w:hideMark/>
          </w:tcPr>
          <w:p w14:paraId="75970FA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E0042</w:t>
            </w:r>
          </w:p>
        </w:tc>
        <w:tc>
          <w:tcPr>
            <w:tcW w:w="6946" w:type="dxa"/>
            <w:shd w:val="clear" w:color="auto" w:fill="auto"/>
            <w:noWrap/>
            <w:vAlign w:val="bottom"/>
            <w:hideMark/>
          </w:tcPr>
          <w:p w14:paraId="3F41163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Arteriosclerotic dementia with paranoia                     </w:t>
            </w:r>
          </w:p>
        </w:tc>
      </w:tr>
      <w:tr w:rsidR="004132AD" w:rsidRPr="004132AD" w14:paraId="5834EA41" w14:textId="77777777" w:rsidTr="002C3147">
        <w:trPr>
          <w:trHeight w:val="315"/>
        </w:trPr>
        <w:tc>
          <w:tcPr>
            <w:tcW w:w="1980" w:type="dxa"/>
            <w:shd w:val="clear" w:color="auto" w:fill="auto"/>
            <w:noWrap/>
            <w:vAlign w:val="bottom"/>
            <w:hideMark/>
          </w:tcPr>
          <w:p w14:paraId="61DDE18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E004z</w:t>
            </w:r>
          </w:p>
        </w:tc>
        <w:tc>
          <w:tcPr>
            <w:tcW w:w="6946" w:type="dxa"/>
            <w:shd w:val="clear" w:color="auto" w:fill="auto"/>
            <w:noWrap/>
            <w:vAlign w:val="bottom"/>
            <w:hideMark/>
          </w:tcPr>
          <w:p w14:paraId="18217FE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Arteriosclerotic dementia NOS                               </w:t>
            </w:r>
          </w:p>
        </w:tc>
      </w:tr>
      <w:tr w:rsidR="004132AD" w:rsidRPr="004132AD" w14:paraId="794A3886" w14:textId="77777777" w:rsidTr="002C3147">
        <w:trPr>
          <w:trHeight w:val="315"/>
        </w:trPr>
        <w:tc>
          <w:tcPr>
            <w:tcW w:w="1980" w:type="dxa"/>
            <w:shd w:val="clear" w:color="auto" w:fill="auto"/>
            <w:noWrap/>
            <w:vAlign w:val="bottom"/>
            <w:hideMark/>
          </w:tcPr>
          <w:p w14:paraId="010BACF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E02y1</w:t>
            </w:r>
          </w:p>
        </w:tc>
        <w:tc>
          <w:tcPr>
            <w:tcW w:w="6946" w:type="dxa"/>
            <w:shd w:val="clear" w:color="auto" w:fill="auto"/>
            <w:noWrap/>
            <w:vAlign w:val="bottom"/>
            <w:hideMark/>
          </w:tcPr>
          <w:p w14:paraId="37F6273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Drug-induced dementia                                       </w:t>
            </w:r>
          </w:p>
        </w:tc>
      </w:tr>
      <w:tr w:rsidR="004132AD" w:rsidRPr="004132AD" w14:paraId="0A965237" w14:textId="77777777" w:rsidTr="002C3147">
        <w:trPr>
          <w:trHeight w:val="315"/>
        </w:trPr>
        <w:tc>
          <w:tcPr>
            <w:tcW w:w="1980" w:type="dxa"/>
            <w:shd w:val="clear" w:color="auto" w:fill="auto"/>
            <w:noWrap/>
            <w:vAlign w:val="bottom"/>
            <w:hideMark/>
          </w:tcPr>
          <w:p w14:paraId="2F675B0D"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Eu010</w:t>
            </w:r>
          </w:p>
        </w:tc>
        <w:tc>
          <w:tcPr>
            <w:tcW w:w="6946" w:type="dxa"/>
            <w:shd w:val="clear" w:color="auto" w:fill="auto"/>
            <w:noWrap/>
            <w:vAlign w:val="bottom"/>
            <w:hideMark/>
          </w:tcPr>
          <w:p w14:paraId="2B1CCAA1"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[X]Vascular dementia of acute onset                         </w:t>
            </w:r>
          </w:p>
        </w:tc>
      </w:tr>
      <w:tr w:rsidR="004132AD" w:rsidRPr="004132AD" w14:paraId="4F3C5DDE" w14:textId="77777777" w:rsidTr="002C3147">
        <w:trPr>
          <w:trHeight w:val="315"/>
        </w:trPr>
        <w:tc>
          <w:tcPr>
            <w:tcW w:w="1980" w:type="dxa"/>
            <w:shd w:val="clear" w:color="auto" w:fill="auto"/>
            <w:noWrap/>
            <w:vAlign w:val="bottom"/>
            <w:hideMark/>
          </w:tcPr>
          <w:p w14:paraId="43DCC5A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Eu013</w:t>
            </w:r>
          </w:p>
        </w:tc>
        <w:tc>
          <w:tcPr>
            <w:tcW w:w="6946" w:type="dxa"/>
            <w:shd w:val="clear" w:color="auto" w:fill="auto"/>
            <w:noWrap/>
            <w:vAlign w:val="bottom"/>
            <w:hideMark/>
          </w:tcPr>
          <w:p w14:paraId="0797379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[X]Mixed cortical and subcortical vascular dementia         </w:t>
            </w:r>
          </w:p>
        </w:tc>
      </w:tr>
      <w:tr w:rsidR="004132AD" w:rsidRPr="004132AD" w14:paraId="5F38F798" w14:textId="77777777" w:rsidTr="002C3147">
        <w:trPr>
          <w:trHeight w:val="315"/>
        </w:trPr>
        <w:tc>
          <w:tcPr>
            <w:tcW w:w="1980" w:type="dxa"/>
            <w:shd w:val="clear" w:color="auto" w:fill="auto"/>
            <w:noWrap/>
            <w:vAlign w:val="bottom"/>
            <w:hideMark/>
          </w:tcPr>
          <w:p w14:paraId="59E9E87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Eu022</w:t>
            </w:r>
          </w:p>
        </w:tc>
        <w:tc>
          <w:tcPr>
            <w:tcW w:w="6946" w:type="dxa"/>
            <w:shd w:val="clear" w:color="auto" w:fill="auto"/>
            <w:noWrap/>
            <w:vAlign w:val="bottom"/>
            <w:hideMark/>
          </w:tcPr>
          <w:p w14:paraId="7D87D66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Huntington's disease                         </w:t>
            </w:r>
          </w:p>
        </w:tc>
      </w:tr>
      <w:tr w:rsidR="004132AD" w:rsidRPr="004132AD" w14:paraId="7E9B494A" w14:textId="77777777" w:rsidTr="002C3147">
        <w:trPr>
          <w:trHeight w:val="315"/>
        </w:trPr>
        <w:tc>
          <w:tcPr>
            <w:tcW w:w="1980" w:type="dxa"/>
            <w:shd w:val="clear" w:color="auto" w:fill="auto"/>
            <w:noWrap/>
            <w:vAlign w:val="bottom"/>
            <w:hideMark/>
          </w:tcPr>
          <w:p w14:paraId="277F7BD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Eu02z</w:t>
            </w:r>
          </w:p>
        </w:tc>
        <w:tc>
          <w:tcPr>
            <w:tcW w:w="6946" w:type="dxa"/>
            <w:shd w:val="clear" w:color="auto" w:fill="auto"/>
            <w:noWrap/>
            <w:vAlign w:val="bottom"/>
            <w:hideMark/>
          </w:tcPr>
          <w:p w14:paraId="60BE464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 Unspecified dementia                                    </w:t>
            </w:r>
          </w:p>
        </w:tc>
      </w:tr>
      <w:tr w:rsidR="004132AD" w:rsidRPr="004132AD" w14:paraId="40700339" w14:textId="77777777" w:rsidTr="002C3147">
        <w:trPr>
          <w:trHeight w:val="315"/>
        </w:trPr>
        <w:tc>
          <w:tcPr>
            <w:tcW w:w="1980" w:type="dxa"/>
            <w:shd w:val="clear" w:color="auto" w:fill="auto"/>
            <w:noWrap/>
            <w:vAlign w:val="bottom"/>
            <w:hideMark/>
          </w:tcPr>
          <w:p w14:paraId="265795D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3AD..</w:t>
            </w:r>
          </w:p>
        </w:tc>
        <w:tc>
          <w:tcPr>
            <w:tcW w:w="6946" w:type="dxa"/>
            <w:shd w:val="clear" w:color="auto" w:fill="auto"/>
            <w:noWrap/>
            <w:vAlign w:val="bottom"/>
            <w:hideMark/>
          </w:tcPr>
          <w:p w14:paraId="091D346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test                                               </w:t>
            </w:r>
          </w:p>
        </w:tc>
      </w:tr>
      <w:tr w:rsidR="004132AD" w:rsidRPr="004132AD" w14:paraId="66E3EC23" w14:textId="77777777" w:rsidTr="002C3147">
        <w:trPr>
          <w:trHeight w:val="315"/>
        </w:trPr>
        <w:tc>
          <w:tcPr>
            <w:tcW w:w="1980" w:type="dxa"/>
            <w:shd w:val="clear" w:color="auto" w:fill="auto"/>
            <w:noWrap/>
            <w:vAlign w:val="bottom"/>
            <w:hideMark/>
          </w:tcPr>
          <w:p w14:paraId="2438773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3AD1.</w:t>
            </w:r>
          </w:p>
        </w:tc>
        <w:tc>
          <w:tcPr>
            <w:tcW w:w="6946" w:type="dxa"/>
            <w:shd w:val="clear" w:color="auto" w:fill="auto"/>
            <w:noWrap/>
            <w:vAlign w:val="bottom"/>
            <w:hideMark/>
          </w:tcPr>
          <w:p w14:paraId="2541C30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Ten item dementia test                                      </w:t>
            </w:r>
          </w:p>
        </w:tc>
      </w:tr>
      <w:tr w:rsidR="004132AD" w:rsidRPr="004132AD" w14:paraId="7E5DFD09" w14:textId="77777777" w:rsidTr="002C3147">
        <w:trPr>
          <w:trHeight w:val="315"/>
        </w:trPr>
        <w:tc>
          <w:tcPr>
            <w:tcW w:w="1980" w:type="dxa"/>
            <w:shd w:val="clear" w:color="auto" w:fill="auto"/>
            <w:noWrap/>
            <w:vAlign w:val="bottom"/>
            <w:hideMark/>
          </w:tcPr>
          <w:p w14:paraId="50E6D993"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66h..</w:t>
            </w:r>
          </w:p>
        </w:tc>
        <w:tc>
          <w:tcPr>
            <w:tcW w:w="6946" w:type="dxa"/>
            <w:shd w:val="clear" w:color="auto" w:fill="auto"/>
            <w:noWrap/>
            <w:vAlign w:val="bottom"/>
            <w:hideMark/>
          </w:tcPr>
          <w:p w14:paraId="4335B49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monitoring                                         </w:t>
            </w:r>
          </w:p>
        </w:tc>
      </w:tr>
      <w:tr w:rsidR="004132AD" w:rsidRPr="004132AD" w14:paraId="40716725" w14:textId="77777777" w:rsidTr="002C3147">
        <w:trPr>
          <w:trHeight w:val="315"/>
        </w:trPr>
        <w:tc>
          <w:tcPr>
            <w:tcW w:w="1980" w:type="dxa"/>
            <w:shd w:val="clear" w:color="auto" w:fill="auto"/>
            <w:noWrap/>
            <w:vAlign w:val="bottom"/>
            <w:hideMark/>
          </w:tcPr>
          <w:p w14:paraId="76C14FF5"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6AB..</w:t>
            </w:r>
          </w:p>
        </w:tc>
        <w:tc>
          <w:tcPr>
            <w:tcW w:w="6946" w:type="dxa"/>
            <w:shd w:val="clear" w:color="auto" w:fill="auto"/>
            <w:noWrap/>
            <w:vAlign w:val="bottom"/>
            <w:hideMark/>
          </w:tcPr>
          <w:p w14:paraId="7125566C"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annual review                                      </w:t>
            </w:r>
          </w:p>
        </w:tc>
      </w:tr>
      <w:tr w:rsidR="004132AD" w:rsidRPr="004132AD" w14:paraId="026FF7A6" w14:textId="77777777" w:rsidTr="002C3147">
        <w:trPr>
          <w:trHeight w:val="315"/>
        </w:trPr>
        <w:tc>
          <w:tcPr>
            <w:tcW w:w="1980" w:type="dxa"/>
            <w:shd w:val="clear" w:color="auto" w:fill="auto"/>
            <w:noWrap/>
            <w:vAlign w:val="bottom"/>
            <w:hideMark/>
          </w:tcPr>
          <w:p w14:paraId="598EBE4C"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9Ou1.</w:t>
            </w:r>
          </w:p>
        </w:tc>
        <w:tc>
          <w:tcPr>
            <w:tcW w:w="6946" w:type="dxa"/>
            <w:shd w:val="clear" w:color="auto" w:fill="auto"/>
            <w:noWrap/>
            <w:vAlign w:val="bottom"/>
            <w:hideMark/>
          </w:tcPr>
          <w:p w14:paraId="54274AD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monitoring first letter                            </w:t>
            </w:r>
          </w:p>
        </w:tc>
      </w:tr>
      <w:tr w:rsidR="004132AD" w:rsidRPr="004132AD" w14:paraId="2099051F" w14:textId="77777777" w:rsidTr="002C3147">
        <w:trPr>
          <w:trHeight w:val="315"/>
        </w:trPr>
        <w:tc>
          <w:tcPr>
            <w:tcW w:w="1980" w:type="dxa"/>
            <w:shd w:val="clear" w:color="auto" w:fill="auto"/>
            <w:noWrap/>
            <w:vAlign w:val="bottom"/>
            <w:hideMark/>
          </w:tcPr>
          <w:p w14:paraId="1C7C5C5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9Ou3.</w:t>
            </w:r>
          </w:p>
        </w:tc>
        <w:tc>
          <w:tcPr>
            <w:tcW w:w="6946" w:type="dxa"/>
            <w:shd w:val="clear" w:color="auto" w:fill="auto"/>
            <w:noWrap/>
            <w:vAlign w:val="bottom"/>
            <w:hideMark/>
          </w:tcPr>
          <w:p w14:paraId="69EF68EC"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monitoring third letter                            </w:t>
            </w:r>
          </w:p>
        </w:tc>
      </w:tr>
      <w:tr w:rsidR="004132AD" w:rsidRPr="004132AD" w14:paraId="7F0D4079" w14:textId="77777777" w:rsidTr="002C3147">
        <w:trPr>
          <w:trHeight w:val="315"/>
        </w:trPr>
        <w:tc>
          <w:tcPr>
            <w:tcW w:w="1980" w:type="dxa"/>
            <w:shd w:val="clear" w:color="auto" w:fill="auto"/>
            <w:noWrap/>
            <w:vAlign w:val="bottom"/>
            <w:hideMark/>
          </w:tcPr>
          <w:p w14:paraId="29663281"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E0013</w:t>
            </w:r>
          </w:p>
        </w:tc>
        <w:tc>
          <w:tcPr>
            <w:tcW w:w="6946" w:type="dxa"/>
            <w:shd w:val="clear" w:color="auto" w:fill="auto"/>
            <w:noWrap/>
            <w:vAlign w:val="bottom"/>
            <w:hideMark/>
          </w:tcPr>
          <w:p w14:paraId="50AC5A33"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Presenile dementia with depression                          </w:t>
            </w:r>
          </w:p>
        </w:tc>
      </w:tr>
      <w:tr w:rsidR="004132AD" w:rsidRPr="004132AD" w14:paraId="29CCD8E7" w14:textId="77777777" w:rsidTr="002C3147">
        <w:trPr>
          <w:trHeight w:val="315"/>
        </w:trPr>
        <w:tc>
          <w:tcPr>
            <w:tcW w:w="1980" w:type="dxa"/>
            <w:shd w:val="clear" w:color="auto" w:fill="auto"/>
            <w:noWrap/>
            <w:vAlign w:val="bottom"/>
            <w:hideMark/>
          </w:tcPr>
          <w:p w14:paraId="3A6F5C0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E001z</w:t>
            </w:r>
          </w:p>
        </w:tc>
        <w:tc>
          <w:tcPr>
            <w:tcW w:w="6946" w:type="dxa"/>
            <w:shd w:val="clear" w:color="auto" w:fill="auto"/>
            <w:noWrap/>
            <w:vAlign w:val="bottom"/>
            <w:hideMark/>
          </w:tcPr>
          <w:p w14:paraId="5D29DB3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Presenile dementia NOS                                      </w:t>
            </w:r>
          </w:p>
        </w:tc>
      </w:tr>
      <w:tr w:rsidR="004132AD" w:rsidRPr="004132AD" w14:paraId="394D5A01" w14:textId="77777777" w:rsidTr="002C3147">
        <w:trPr>
          <w:trHeight w:val="315"/>
        </w:trPr>
        <w:tc>
          <w:tcPr>
            <w:tcW w:w="1980" w:type="dxa"/>
            <w:shd w:val="clear" w:color="auto" w:fill="auto"/>
            <w:noWrap/>
            <w:vAlign w:val="bottom"/>
            <w:hideMark/>
          </w:tcPr>
          <w:p w14:paraId="32A9E7A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E003.</w:t>
            </w:r>
          </w:p>
        </w:tc>
        <w:tc>
          <w:tcPr>
            <w:tcW w:w="6946" w:type="dxa"/>
            <w:shd w:val="clear" w:color="auto" w:fill="auto"/>
            <w:noWrap/>
            <w:vAlign w:val="bottom"/>
            <w:hideMark/>
          </w:tcPr>
          <w:p w14:paraId="3B29451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Senile dementia with delirium                               </w:t>
            </w:r>
          </w:p>
        </w:tc>
      </w:tr>
      <w:tr w:rsidR="004132AD" w:rsidRPr="004132AD" w14:paraId="3D7929B6" w14:textId="77777777" w:rsidTr="002C3147">
        <w:trPr>
          <w:trHeight w:val="315"/>
        </w:trPr>
        <w:tc>
          <w:tcPr>
            <w:tcW w:w="1980" w:type="dxa"/>
            <w:shd w:val="clear" w:color="auto" w:fill="auto"/>
            <w:noWrap/>
            <w:vAlign w:val="bottom"/>
            <w:hideMark/>
          </w:tcPr>
          <w:p w14:paraId="6782A47D"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Eu000</w:t>
            </w:r>
          </w:p>
        </w:tc>
        <w:tc>
          <w:tcPr>
            <w:tcW w:w="6946" w:type="dxa"/>
            <w:shd w:val="clear" w:color="auto" w:fill="auto"/>
            <w:noWrap/>
            <w:vAlign w:val="bottom"/>
            <w:hideMark/>
          </w:tcPr>
          <w:p w14:paraId="19ED3E3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Alzheimer's disease with early onset         </w:t>
            </w:r>
          </w:p>
        </w:tc>
      </w:tr>
      <w:tr w:rsidR="004132AD" w:rsidRPr="004132AD" w14:paraId="3E774B44" w14:textId="77777777" w:rsidTr="002C3147">
        <w:trPr>
          <w:trHeight w:val="315"/>
        </w:trPr>
        <w:tc>
          <w:tcPr>
            <w:tcW w:w="1980" w:type="dxa"/>
            <w:shd w:val="clear" w:color="auto" w:fill="auto"/>
            <w:noWrap/>
            <w:vAlign w:val="bottom"/>
            <w:hideMark/>
          </w:tcPr>
          <w:p w14:paraId="6C42018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Eu002</w:t>
            </w:r>
          </w:p>
        </w:tc>
        <w:tc>
          <w:tcPr>
            <w:tcW w:w="6946" w:type="dxa"/>
            <w:shd w:val="clear" w:color="auto" w:fill="auto"/>
            <w:noWrap/>
            <w:vAlign w:val="bottom"/>
            <w:hideMark/>
          </w:tcPr>
          <w:p w14:paraId="3B40C2A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Alzheimer's dis, atypical or mixed type      </w:t>
            </w:r>
          </w:p>
        </w:tc>
      </w:tr>
      <w:tr w:rsidR="004132AD" w:rsidRPr="004132AD" w14:paraId="23447221" w14:textId="77777777" w:rsidTr="002C3147">
        <w:trPr>
          <w:trHeight w:val="315"/>
        </w:trPr>
        <w:tc>
          <w:tcPr>
            <w:tcW w:w="1980" w:type="dxa"/>
            <w:shd w:val="clear" w:color="auto" w:fill="auto"/>
            <w:noWrap/>
            <w:vAlign w:val="bottom"/>
            <w:hideMark/>
          </w:tcPr>
          <w:p w14:paraId="018F531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Eu012</w:t>
            </w:r>
          </w:p>
        </w:tc>
        <w:tc>
          <w:tcPr>
            <w:tcW w:w="6946" w:type="dxa"/>
            <w:shd w:val="clear" w:color="auto" w:fill="auto"/>
            <w:noWrap/>
            <w:vAlign w:val="bottom"/>
            <w:hideMark/>
          </w:tcPr>
          <w:p w14:paraId="72723AB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[X]Subcortical vascular dementia                            </w:t>
            </w:r>
          </w:p>
        </w:tc>
      </w:tr>
      <w:tr w:rsidR="004132AD" w:rsidRPr="004132AD" w14:paraId="119602F9" w14:textId="77777777" w:rsidTr="002C3147">
        <w:trPr>
          <w:trHeight w:val="315"/>
        </w:trPr>
        <w:tc>
          <w:tcPr>
            <w:tcW w:w="1980" w:type="dxa"/>
            <w:shd w:val="clear" w:color="auto" w:fill="auto"/>
            <w:noWrap/>
            <w:vAlign w:val="bottom"/>
            <w:hideMark/>
          </w:tcPr>
          <w:p w14:paraId="13DB189C"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Eu01y</w:t>
            </w:r>
          </w:p>
        </w:tc>
        <w:tc>
          <w:tcPr>
            <w:tcW w:w="6946" w:type="dxa"/>
            <w:shd w:val="clear" w:color="auto" w:fill="auto"/>
            <w:noWrap/>
            <w:vAlign w:val="bottom"/>
            <w:hideMark/>
          </w:tcPr>
          <w:p w14:paraId="574BCA2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[X]Other vascular dementia                                  </w:t>
            </w:r>
          </w:p>
        </w:tc>
      </w:tr>
      <w:tr w:rsidR="004132AD" w:rsidRPr="004132AD" w14:paraId="59228CC2" w14:textId="77777777" w:rsidTr="002C3147">
        <w:trPr>
          <w:trHeight w:val="315"/>
        </w:trPr>
        <w:tc>
          <w:tcPr>
            <w:tcW w:w="1980" w:type="dxa"/>
            <w:shd w:val="clear" w:color="auto" w:fill="auto"/>
            <w:noWrap/>
            <w:vAlign w:val="bottom"/>
            <w:hideMark/>
          </w:tcPr>
          <w:p w14:paraId="42FCB9A9"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lastRenderedPageBreak/>
              <w:t>Eu023</w:t>
            </w:r>
          </w:p>
        </w:tc>
        <w:tc>
          <w:tcPr>
            <w:tcW w:w="6946" w:type="dxa"/>
            <w:shd w:val="clear" w:color="auto" w:fill="auto"/>
            <w:noWrap/>
            <w:vAlign w:val="bottom"/>
            <w:hideMark/>
          </w:tcPr>
          <w:p w14:paraId="746B72DD"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Parkinson's disease                          </w:t>
            </w:r>
          </w:p>
        </w:tc>
      </w:tr>
      <w:tr w:rsidR="004132AD" w:rsidRPr="004132AD" w14:paraId="2580699A" w14:textId="77777777" w:rsidTr="002C3147">
        <w:trPr>
          <w:trHeight w:val="315"/>
        </w:trPr>
        <w:tc>
          <w:tcPr>
            <w:tcW w:w="1980" w:type="dxa"/>
            <w:shd w:val="clear" w:color="auto" w:fill="auto"/>
            <w:noWrap/>
            <w:vAlign w:val="bottom"/>
            <w:hideMark/>
          </w:tcPr>
          <w:p w14:paraId="1D7ECDB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Eu040</w:t>
            </w:r>
          </w:p>
        </w:tc>
        <w:tc>
          <w:tcPr>
            <w:tcW w:w="6946" w:type="dxa"/>
            <w:shd w:val="clear" w:color="auto" w:fill="auto"/>
            <w:noWrap/>
            <w:vAlign w:val="bottom"/>
            <w:hideMark/>
          </w:tcPr>
          <w:p w14:paraId="24A693C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[X]Delirium not superimposed on dementia, so described      </w:t>
            </w:r>
          </w:p>
        </w:tc>
      </w:tr>
      <w:tr w:rsidR="004132AD" w:rsidRPr="004132AD" w14:paraId="5BA7B541" w14:textId="77777777" w:rsidTr="002C3147">
        <w:trPr>
          <w:trHeight w:val="315"/>
        </w:trPr>
        <w:tc>
          <w:tcPr>
            <w:tcW w:w="1980" w:type="dxa"/>
            <w:shd w:val="clear" w:color="auto" w:fill="auto"/>
            <w:noWrap/>
            <w:vAlign w:val="bottom"/>
            <w:hideMark/>
          </w:tcPr>
          <w:p w14:paraId="4A5FFBC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1461</w:t>
            </w:r>
          </w:p>
        </w:tc>
        <w:tc>
          <w:tcPr>
            <w:tcW w:w="6946" w:type="dxa"/>
            <w:shd w:val="clear" w:color="auto" w:fill="auto"/>
            <w:noWrap/>
            <w:vAlign w:val="bottom"/>
            <w:hideMark/>
          </w:tcPr>
          <w:p w14:paraId="5F4B0265"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H/O: dementia                                               </w:t>
            </w:r>
          </w:p>
        </w:tc>
      </w:tr>
      <w:tr w:rsidR="004132AD" w:rsidRPr="004132AD" w14:paraId="4114B8CF" w14:textId="77777777" w:rsidTr="002C3147">
        <w:trPr>
          <w:trHeight w:val="315"/>
        </w:trPr>
        <w:tc>
          <w:tcPr>
            <w:tcW w:w="1980" w:type="dxa"/>
            <w:shd w:val="clear" w:color="auto" w:fill="auto"/>
            <w:noWrap/>
            <w:vAlign w:val="bottom"/>
            <w:hideMark/>
          </w:tcPr>
          <w:p w14:paraId="4BE1734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14Od.</w:t>
            </w:r>
          </w:p>
        </w:tc>
        <w:tc>
          <w:tcPr>
            <w:tcW w:w="6946" w:type="dxa"/>
            <w:shd w:val="clear" w:color="auto" w:fill="auto"/>
            <w:noWrap/>
            <w:vAlign w:val="bottom"/>
            <w:hideMark/>
          </w:tcPr>
          <w:p w14:paraId="23103D8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At risk of dementia                                         </w:t>
            </w:r>
          </w:p>
        </w:tc>
      </w:tr>
      <w:tr w:rsidR="004132AD" w:rsidRPr="004132AD" w14:paraId="6BC998E6" w14:textId="77777777" w:rsidTr="002C3147">
        <w:trPr>
          <w:trHeight w:val="315"/>
        </w:trPr>
        <w:tc>
          <w:tcPr>
            <w:tcW w:w="1980" w:type="dxa"/>
            <w:shd w:val="clear" w:color="auto" w:fill="auto"/>
            <w:noWrap/>
            <w:vAlign w:val="bottom"/>
            <w:hideMark/>
          </w:tcPr>
          <w:p w14:paraId="5302BE75"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1JA2.</w:t>
            </w:r>
          </w:p>
        </w:tc>
        <w:tc>
          <w:tcPr>
            <w:tcW w:w="6946" w:type="dxa"/>
            <w:shd w:val="clear" w:color="auto" w:fill="auto"/>
            <w:noWrap/>
            <w:vAlign w:val="bottom"/>
            <w:hideMark/>
          </w:tcPr>
          <w:p w14:paraId="2B515F81"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Suspected dementia                                          </w:t>
            </w:r>
          </w:p>
        </w:tc>
      </w:tr>
      <w:tr w:rsidR="004132AD" w:rsidRPr="004132AD" w14:paraId="27A580DF" w14:textId="77777777" w:rsidTr="002C3147">
        <w:trPr>
          <w:trHeight w:val="315"/>
        </w:trPr>
        <w:tc>
          <w:tcPr>
            <w:tcW w:w="1980" w:type="dxa"/>
            <w:shd w:val="clear" w:color="auto" w:fill="auto"/>
            <w:noWrap/>
            <w:vAlign w:val="bottom"/>
            <w:hideMark/>
          </w:tcPr>
          <w:p w14:paraId="2FFBA2D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918y.</w:t>
            </w:r>
          </w:p>
        </w:tc>
        <w:tc>
          <w:tcPr>
            <w:tcW w:w="6946" w:type="dxa"/>
            <w:shd w:val="clear" w:color="auto" w:fill="auto"/>
            <w:noWrap/>
            <w:vAlign w:val="bottom"/>
            <w:hideMark/>
          </w:tcPr>
          <w:p w14:paraId="63A40D7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Carer of person with dementia                               </w:t>
            </w:r>
          </w:p>
        </w:tc>
      </w:tr>
      <w:tr w:rsidR="004132AD" w:rsidRPr="004132AD" w14:paraId="38380711" w14:textId="77777777" w:rsidTr="002C3147">
        <w:trPr>
          <w:trHeight w:val="315"/>
        </w:trPr>
        <w:tc>
          <w:tcPr>
            <w:tcW w:w="1980" w:type="dxa"/>
            <w:shd w:val="clear" w:color="auto" w:fill="auto"/>
            <w:noWrap/>
            <w:vAlign w:val="bottom"/>
            <w:hideMark/>
          </w:tcPr>
          <w:p w14:paraId="134DC16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9Ou5.</w:t>
            </w:r>
          </w:p>
        </w:tc>
        <w:tc>
          <w:tcPr>
            <w:tcW w:w="6946" w:type="dxa"/>
            <w:shd w:val="clear" w:color="auto" w:fill="auto"/>
            <w:noWrap/>
            <w:vAlign w:val="bottom"/>
            <w:hideMark/>
          </w:tcPr>
          <w:p w14:paraId="290176D1"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monitoring telephone invite                        </w:t>
            </w:r>
          </w:p>
        </w:tc>
      </w:tr>
      <w:tr w:rsidR="004132AD" w:rsidRPr="004132AD" w14:paraId="7CB74520" w14:textId="77777777" w:rsidTr="002C3147">
        <w:trPr>
          <w:trHeight w:val="315"/>
        </w:trPr>
        <w:tc>
          <w:tcPr>
            <w:tcW w:w="1980" w:type="dxa"/>
            <w:shd w:val="clear" w:color="auto" w:fill="auto"/>
            <w:noWrap/>
            <w:vAlign w:val="bottom"/>
            <w:hideMark/>
          </w:tcPr>
          <w:p w14:paraId="5873FA8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9hD0.</w:t>
            </w:r>
          </w:p>
        </w:tc>
        <w:tc>
          <w:tcPr>
            <w:tcW w:w="6946" w:type="dxa"/>
            <w:shd w:val="clear" w:color="auto" w:fill="auto"/>
            <w:noWrap/>
            <w:vAlign w:val="bottom"/>
            <w:hideMark/>
          </w:tcPr>
          <w:p w14:paraId="745F07B3"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Excepted from dementia quality indicators: Patient unsuitabl</w:t>
            </w:r>
          </w:p>
        </w:tc>
      </w:tr>
      <w:tr w:rsidR="004132AD" w:rsidRPr="004132AD" w14:paraId="252716B3" w14:textId="77777777" w:rsidTr="002C3147">
        <w:trPr>
          <w:trHeight w:val="315"/>
        </w:trPr>
        <w:tc>
          <w:tcPr>
            <w:tcW w:w="1980" w:type="dxa"/>
            <w:shd w:val="clear" w:color="auto" w:fill="auto"/>
            <w:noWrap/>
            <w:vAlign w:val="bottom"/>
            <w:hideMark/>
          </w:tcPr>
          <w:p w14:paraId="1DE3DA6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E000.</w:t>
            </w:r>
          </w:p>
        </w:tc>
        <w:tc>
          <w:tcPr>
            <w:tcW w:w="6946" w:type="dxa"/>
            <w:shd w:val="clear" w:color="auto" w:fill="auto"/>
            <w:noWrap/>
            <w:vAlign w:val="bottom"/>
            <w:hideMark/>
          </w:tcPr>
          <w:p w14:paraId="493F86E7"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Uncomplicated senile dementia                               </w:t>
            </w:r>
          </w:p>
        </w:tc>
      </w:tr>
      <w:tr w:rsidR="004132AD" w:rsidRPr="004132AD" w14:paraId="456B8FA2" w14:textId="77777777" w:rsidTr="002C3147">
        <w:trPr>
          <w:trHeight w:val="315"/>
        </w:trPr>
        <w:tc>
          <w:tcPr>
            <w:tcW w:w="1980" w:type="dxa"/>
            <w:shd w:val="clear" w:color="auto" w:fill="auto"/>
            <w:noWrap/>
            <w:vAlign w:val="bottom"/>
            <w:hideMark/>
          </w:tcPr>
          <w:p w14:paraId="679E8F2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E0010</w:t>
            </w:r>
          </w:p>
        </w:tc>
        <w:tc>
          <w:tcPr>
            <w:tcW w:w="6946" w:type="dxa"/>
            <w:shd w:val="clear" w:color="auto" w:fill="auto"/>
            <w:noWrap/>
            <w:vAlign w:val="bottom"/>
            <w:hideMark/>
          </w:tcPr>
          <w:p w14:paraId="48E6482C"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Uncomplicated presenile dementia                            </w:t>
            </w:r>
          </w:p>
        </w:tc>
      </w:tr>
      <w:tr w:rsidR="004132AD" w:rsidRPr="004132AD" w14:paraId="2DD27925" w14:textId="77777777" w:rsidTr="002C3147">
        <w:trPr>
          <w:trHeight w:val="315"/>
        </w:trPr>
        <w:tc>
          <w:tcPr>
            <w:tcW w:w="1980" w:type="dxa"/>
            <w:shd w:val="clear" w:color="auto" w:fill="auto"/>
            <w:noWrap/>
            <w:vAlign w:val="bottom"/>
            <w:hideMark/>
          </w:tcPr>
          <w:p w14:paraId="4A7216E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E004.</w:t>
            </w:r>
          </w:p>
        </w:tc>
        <w:tc>
          <w:tcPr>
            <w:tcW w:w="6946" w:type="dxa"/>
            <w:shd w:val="clear" w:color="auto" w:fill="auto"/>
            <w:noWrap/>
            <w:vAlign w:val="bottom"/>
            <w:hideMark/>
          </w:tcPr>
          <w:p w14:paraId="15E5D96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Arteriosclerotic dementia                                   </w:t>
            </w:r>
          </w:p>
        </w:tc>
      </w:tr>
      <w:tr w:rsidR="004132AD" w:rsidRPr="004132AD" w14:paraId="0BE96900" w14:textId="77777777" w:rsidTr="002C3147">
        <w:trPr>
          <w:trHeight w:val="315"/>
        </w:trPr>
        <w:tc>
          <w:tcPr>
            <w:tcW w:w="1980" w:type="dxa"/>
            <w:shd w:val="clear" w:color="auto" w:fill="auto"/>
            <w:noWrap/>
            <w:vAlign w:val="bottom"/>
            <w:hideMark/>
          </w:tcPr>
          <w:p w14:paraId="7E7E5EC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Eu01.</w:t>
            </w:r>
          </w:p>
        </w:tc>
        <w:tc>
          <w:tcPr>
            <w:tcW w:w="6946" w:type="dxa"/>
            <w:shd w:val="clear" w:color="auto" w:fill="auto"/>
            <w:noWrap/>
            <w:vAlign w:val="bottom"/>
            <w:hideMark/>
          </w:tcPr>
          <w:p w14:paraId="5106C611"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[X]Vascular dementia                                        </w:t>
            </w:r>
          </w:p>
        </w:tc>
      </w:tr>
      <w:tr w:rsidR="004132AD" w:rsidRPr="004132AD" w14:paraId="6622B873" w14:textId="77777777" w:rsidTr="002C3147">
        <w:trPr>
          <w:trHeight w:val="315"/>
        </w:trPr>
        <w:tc>
          <w:tcPr>
            <w:tcW w:w="1980" w:type="dxa"/>
            <w:shd w:val="clear" w:color="auto" w:fill="auto"/>
            <w:noWrap/>
            <w:vAlign w:val="bottom"/>
            <w:hideMark/>
          </w:tcPr>
          <w:p w14:paraId="146DCAE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Eu011</w:t>
            </w:r>
          </w:p>
        </w:tc>
        <w:tc>
          <w:tcPr>
            <w:tcW w:w="6946" w:type="dxa"/>
            <w:shd w:val="clear" w:color="auto" w:fill="auto"/>
            <w:noWrap/>
            <w:vAlign w:val="bottom"/>
            <w:hideMark/>
          </w:tcPr>
          <w:p w14:paraId="530E496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[X]Multi-infarct dementia                                   </w:t>
            </w:r>
          </w:p>
        </w:tc>
      </w:tr>
      <w:tr w:rsidR="004132AD" w:rsidRPr="004132AD" w14:paraId="5EA5A7E2" w14:textId="77777777" w:rsidTr="002C3147">
        <w:trPr>
          <w:trHeight w:val="315"/>
        </w:trPr>
        <w:tc>
          <w:tcPr>
            <w:tcW w:w="1980" w:type="dxa"/>
            <w:shd w:val="clear" w:color="auto" w:fill="auto"/>
            <w:noWrap/>
            <w:vAlign w:val="bottom"/>
            <w:hideMark/>
          </w:tcPr>
          <w:p w14:paraId="5D0B1148"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Eu01z</w:t>
            </w:r>
          </w:p>
        </w:tc>
        <w:tc>
          <w:tcPr>
            <w:tcW w:w="6946" w:type="dxa"/>
            <w:shd w:val="clear" w:color="auto" w:fill="auto"/>
            <w:noWrap/>
            <w:vAlign w:val="bottom"/>
            <w:hideMark/>
          </w:tcPr>
          <w:p w14:paraId="0CA2DA84"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[X]Vascular dementia, unspecified                           </w:t>
            </w:r>
          </w:p>
        </w:tc>
      </w:tr>
      <w:tr w:rsidR="004132AD" w:rsidRPr="004132AD" w14:paraId="44825FBE" w14:textId="77777777" w:rsidTr="002C3147">
        <w:trPr>
          <w:trHeight w:val="315"/>
        </w:trPr>
        <w:tc>
          <w:tcPr>
            <w:tcW w:w="1980" w:type="dxa"/>
            <w:shd w:val="clear" w:color="auto" w:fill="auto"/>
            <w:noWrap/>
            <w:vAlign w:val="bottom"/>
            <w:hideMark/>
          </w:tcPr>
          <w:p w14:paraId="14267035"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w:t>
            </w:r>
          </w:p>
        </w:tc>
        <w:tc>
          <w:tcPr>
            <w:tcW w:w="6946" w:type="dxa"/>
            <w:shd w:val="clear" w:color="auto" w:fill="auto"/>
            <w:noWrap/>
            <w:vAlign w:val="bottom"/>
            <w:hideMark/>
          </w:tcPr>
          <w:p w14:paraId="21AB525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other diseases classified elsewhere          </w:t>
            </w:r>
          </w:p>
        </w:tc>
      </w:tr>
      <w:tr w:rsidR="004132AD" w:rsidRPr="004132AD" w14:paraId="3510CC8F" w14:textId="77777777" w:rsidTr="002C3147">
        <w:trPr>
          <w:trHeight w:val="315"/>
        </w:trPr>
        <w:tc>
          <w:tcPr>
            <w:tcW w:w="1980" w:type="dxa"/>
            <w:shd w:val="clear" w:color="auto" w:fill="auto"/>
            <w:noWrap/>
            <w:vAlign w:val="bottom"/>
            <w:hideMark/>
          </w:tcPr>
          <w:p w14:paraId="589FE63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Eu024</w:t>
            </w:r>
          </w:p>
        </w:tc>
        <w:tc>
          <w:tcPr>
            <w:tcW w:w="6946" w:type="dxa"/>
            <w:shd w:val="clear" w:color="auto" w:fill="auto"/>
            <w:noWrap/>
            <w:vAlign w:val="bottom"/>
            <w:hideMark/>
          </w:tcPr>
          <w:p w14:paraId="094EF4C5"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human immunodef virus [HIV] disease          </w:t>
            </w:r>
          </w:p>
        </w:tc>
      </w:tr>
      <w:tr w:rsidR="004132AD" w:rsidRPr="004132AD" w14:paraId="6AAE3834" w14:textId="77777777" w:rsidTr="002C3147">
        <w:trPr>
          <w:trHeight w:val="315"/>
        </w:trPr>
        <w:tc>
          <w:tcPr>
            <w:tcW w:w="1980" w:type="dxa"/>
            <w:shd w:val="clear" w:color="auto" w:fill="auto"/>
            <w:noWrap/>
            <w:vAlign w:val="bottom"/>
            <w:hideMark/>
          </w:tcPr>
          <w:p w14:paraId="60845D1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Eu02y</w:t>
            </w:r>
          </w:p>
        </w:tc>
        <w:tc>
          <w:tcPr>
            <w:tcW w:w="6946" w:type="dxa"/>
            <w:shd w:val="clear" w:color="auto" w:fill="auto"/>
            <w:noWrap/>
            <w:vAlign w:val="bottom"/>
            <w:hideMark/>
          </w:tcPr>
          <w:p w14:paraId="50F5399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other specified diseases classif elsewhere   </w:t>
            </w:r>
          </w:p>
        </w:tc>
      </w:tr>
      <w:tr w:rsidR="004132AD" w:rsidRPr="004132AD" w14:paraId="62F36C56" w14:textId="77777777" w:rsidTr="002C3147">
        <w:trPr>
          <w:trHeight w:val="315"/>
        </w:trPr>
        <w:tc>
          <w:tcPr>
            <w:tcW w:w="1980" w:type="dxa"/>
            <w:shd w:val="clear" w:color="auto" w:fill="auto"/>
            <w:noWrap/>
            <w:vAlign w:val="bottom"/>
            <w:hideMark/>
          </w:tcPr>
          <w:p w14:paraId="38AF1C8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Eu041</w:t>
            </w:r>
          </w:p>
        </w:tc>
        <w:tc>
          <w:tcPr>
            <w:tcW w:w="6946" w:type="dxa"/>
            <w:shd w:val="clear" w:color="auto" w:fill="auto"/>
            <w:noWrap/>
            <w:vAlign w:val="bottom"/>
            <w:hideMark/>
          </w:tcPr>
          <w:p w14:paraId="30E52CC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[X]Delirium superimposed on dementia                        </w:t>
            </w:r>
          </w:p>
        </w:tc>
      </w:tr>
      <w:tr w:rsidR="004132AD" w:rsidRPr="004132AD" w14:paraId="046E1276" w14:textId="77777777" w:rsidTr="002C3147">
        <w:trPr>
          <w:trHeight w:val="315"/>
        </w:trPr>
        <w:tc>
          <w:tcPr>
            <w:tcW w:w="1980" w:type="dxa"/>
            <w:shd w:val="clear" w:color="auto" w:fill="auto"/>
            <w:noWrap/>
            <w:vAlign w:val="bottom"/>
            <w:hideMark/>
          </w:tcPr>
          <w:p w14:paraId="2F90193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3AD2.</w:t>
            </w:r>
          </w:p>
        </w:tc>
        <w:tc>
          <w:tcPr>
            <w:tcW w:w="6946" w:type="dxa"/>
            <w:shd w:val="clear" w:color="auto" w:fill="auto"/>
            <w:noWrap/>
            <w:vAlign w:val="bottom"/>
            <w:hideMark/>
          </w:tcPr>
          <w:p w14:paraId="462494D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Thirty seven item dementia test                             </w:t>
            </w:r>
          </w:p>
        </w:tc>
      </w:tr>
      <w:tr w:rsidR="004132AD" w:rsidRPr="004132AD" w14:paraId="15351850" w14:textId="77777777" w:rsidTr="002C3147">
        <w:trPr>
          <w:trHeight w:val="315"/>
        </w:trPr>
        <w:tc>
          <w:tcPr>
            <w:tcW w:w="1980" w:type="dxa"/>
            <w:shd w:val="clear" w:color="auto" w:fill="auto"/>
            <w:noWrap/>
            <w:vAlign w:val="bottom"/>
            <w:hideMark/>
          </w:tcPr>
          <w:p w14:paraId="0DC6E800"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9Ou..</w:t>
            </w:r>
          </w:p>
        </w:tc>
        <w:tc>
          <w:tcPr>
            <w:tcW w:w="6946" w:type="dxa"/>
            <w:shd w:val="clear" w:color="auto" w:fill="auto"/>
            <w:noWrap/>
            <w:vAlign w:val="bottom"/>
            <w:hideMark/>
          </w:tcPr>
          <w:p w14:paraId="22BF0525"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monitoring administration                          </w:t>
            </w:r>
          </w:p>
        </w:tc>
      </w:tr>
      <w:tr w:rsidR="004132AD" w:rsidRPr="004132AD" w14:paraId="48BA39E6" w14:textId="77777777" w:rsidTr="002C3147">
        <w:trPr>
          <w:trHeight w:val="315"/>
        </w:trPr>
        <w:tc>
          <w:tcPr>
            <w:tcW w:w="1980" w:type="dxa"/>
            <w:shd w:val="clear" w:color="auto" w:fill="auto"/>
            <w:noWrap/>
            <w:vAlign w:val="bottom"/>
            <w:hideMark/>
          </w:tcPr>
          <w:p w14:paraId="30F26D8F"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9Ou4.</w:t>
            </w:r>
          </w:p>
        </w:tc>
        <w:tc>
          <w:tcPr>
            <w:tcW w:w="6946" w:type="dxa"/>
            <w:shd w:val="clear" w:color="auto" w:fill="auto"/>
            <w:noWrap/>
            <w:vAlign w:val="bottom"/>
            <w:hideMark/>
          </w:tcPr>
          <w:p w14:paraId="5F61DF23"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Dementia monitoring verbal invite                           </w:t>
            </w:r>
          </w:p>
        </w:tc>
      </w:tr>
      <w:tr w:rsidR="004132AD" w:rsidRPr="004132AD" w14:paraId="3D1B977F" w14:textId="77777777" w:rsidTr="002C3147">
        <w:trPr>
          <w:trHeight w:val="315"/>
        </w:trPr>
        <w:tc>
          <w:tcPr>
            <w:tcW w:w="1980" w:type="dxa"/>
            <w:shd w:val="clear" w:color="auto" w:fill="auto"/>
            <w:noWrap/>
            <w:vAlign w:val="bottom"/>
            <w:hideMark/>
          </w:tcPr>
          <w:p w14:paraId="2B4C13E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E0040</w:t>
            </w:r>
          </w:p>
        </w:tc>
        <w:tc>
          <w:tcPr>
            <w:tcW w:w="6946" w:type="dxa"/>
            <w:shd w:val="clear" w:color="auto" w:fill="auto"/>
            <w:noWrap/>
            <w:vAlign w:val="bottom"/>
            <w:hideMark/>
          </w:tcPr>
          <w:p w14:paraId="20A38B16"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Uncomplicated arteriosclerotic dementia                     </w:t>
            </w:r>
          </w:p>
        </w:tc>
      </w:tr>
      <w:tr w:rsidR="004132AD" w:rsidRPr="004132AD" w14:paraId="2CFD17AB" w14:textId="77777777" w:rsidTr="002C3147">
        <w:trPr>
          <w:trHeight w:val="315"/>
        </w:trPr>
        <w:tc>
          <w:tcPr>
            <w:tcW w:w="1980" w:type="dxa"/>
            <w:shd w:val="clear" w:color="auto" w:fill="auto"/>
            <w:noWrap/>
            <w:vAlign w:val="bottom"/>
            <w:hideMark/>
          </w:tcPr>
          <w:p w14:paraId="668FA812"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Eu001</w:t>
            </w:r>
          </w:p>
        </w:tc>
        <w:tc>
          <w:tcPr>
            <w:tcW w:w="6946" w:type="dxa"/>
            <w:shd w:val="clear" w:color="auto" w:fill="auto"/>
            <w:noWrap/>
            <w:vAlign w:val="bottom"/>
            <w:hideMark/>
          </w:tcPr>
          <w:p w14:paraId="302F9893"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Alzheimer's disease with late onset          </w:t>
            </w:r>
          </w:p>
        </w:tc>
      </w:tr>
      <w:tr w:rsidR="004132AD" w:rsidRPr="004132AD" w14:paraId="63AE958D" w14:textId="77777777" w:rsidTr="002C3147">
        <w:trPr>
          <w:trHeight w:val="315"/>
        </w:trPr>
        <w:tc>
          <w:tcPr>
            <w:tcW w:w="1980" w:type="dxa"/>
            <w:shd w:val="clear" w:color="auto" w:fill="auto"/>
            <w:noWrap/>
            <w:vAlign w:val="bottom"/>
            <w:hideMark/>
          </w:tcPr>
          <w:p w14:paraId="0481D3E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Eu020</w:t>
            </w:r>
          </w:p>
        </w:tc>
        <w:tc>
          <w:tcPr>
            <w:tcW w:w="6946" w:type="dxa"/>
            <w:shd w:val="clear" w:color="auto" w:fill="auto"/>
            <w:noWrap/>
            <w:vAlign w:val="bottom"/>
            <w:hideMark/>
          </w:tcPr>
          <w:p w14:paraId="03AB74DB"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Pick's disease                               </w:t>
            </w:r>
          </w:p>
        </w:tc>
      </w:tr>
      <w:tr w:rsidR="004132AD" w:rsidRPr="004132AD" w14:paraId="218F1C0F" w14:textId="77777777" w:rsidTr="002C3147">
        <w:trPr>
          <w:trHeight w:val="315"/>
        </w:trPr>
        <w:tc>
          <w:tcPr>
            <w:tcW w:w="1980" w:type="dxa"/>
            <w:shd w:val="clear" w:color="auto" w:fill="auto"/>
            <w:noWrap/>
            <w:vAlign w:val="bottom"/>
            <w:hideMark/>
          </w:tcPr>
          <w:p w14:paraId="3BAC3191"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Eu021</w:t>
            </w:r>
          </w:p>
        </w:tc>
        <w:tc>
          <w:tcPr>
            <w:tcW w:w="6946" w:type="dxa"/>
            <w:shd w:val="clear" w:color="auto" w:fill="auto"/>
            <w:noWrap/>
            <w:vAlign w:val="bottom"/>
            <w:hideMark/>
          </w:tcPr>
          <w:p w14:paraId="57F65E5E"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[X]Dementia in Creutzfeldt-Jakob disease                    </w:t>
            </w:r>
          </w:p>
        </w:tc>
      </w:tr>
      <w:tr w:rsidR="004132AD" w:rsidRPr="004132AD" w14:paraId="4DD2B1F7" w14:textId="77777777" w:rsidTr="002C3147">
        <w:trPr>
          <w:trHeight w:val="315"/>
        </w:trPr>
        <w:tc>
          <w:tcPr>
            <w:tcW w:w="1980" w:type="dxa"/>
            <w:shd w:val="clear" w:color="auto" w:fill="auto"/>
            <w:noWrap/>
            <w:vAlign w:val="bottom"/>
            <w:hideMark/>
          </w:tcPr>
          <w:p w14:paraId="0A34321C"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Eu025</w:t>
            </w:r>
          </w:p>
        </w:tc>
        <w:tc>
          <w:tcPr>
            <w:tcW w:w="6946" w:type="dxa"/>
            <w:shd w:val="clear" w:color="auto" w:fill="auto"/>
            <w:noWrap/>
            <w:vAlign w:val="bottom"/>
            <w:hideMark/>
          </w:tcPr>
          <w:p w14:paraId="0F731AAA" w14:textId="77777777" w:rsidR="004132AD" w:rsidRPr="004132AD" w:rsidRDefault="004132AD" w:rsidP="004132AD">
            <w:pPr>
              <w:spacing w:after="0" w:line="240" w:lineRule="auto"/>
              <w:rPr>
                <w:rFonts w:ascii="Times New Roman" w:eastAsia="Times New Roman" w:hAnsi="Times New Roman" w:cs="Times New Roman"/>
                <w:color w:val="000000"/>
                <w:sz w:val="24"/>
                <w:szCs w:val="24"/>
              </w:rPr>
            </w:pPr>
            <w:r w:rsidRPr="004132AD">
              <w:rPr>
                <w:rFonts w:ascii="Times New Roman" w:eastAsia="Times New Roman" w:hAnsi="Times New Roman" w:cs="Times New Roman"/>
                <w:color w:val="000000"/>
                <w:sz w:val="24"/>
                <w:szCs w:val="24"/>
              </w:rPr>
              <w:t xml:space="preserve">[X]Lewy body dementia                                       </w:t>
            </w:r>
          </w:p>
        </w:tc>
      </w:tr>
    </w:tbl>
    <w:p w14:paraId="48914DEB" w14:textId="4108C698" w:rsidR="008C0C0A" w:rsidRDefault="008C0C0A" w:rsidP="00444BC4">
      <w:pPr>
        <w:spacing w:line="360" w:lineRule="auto"/>
        <w:rPr>
          <w:rFonts w:ascii="Times New Roman" w:hAnsi="Times New Roman" w:cs="Times New Roman"/>
          <w:sz w:val="24"/>
          <w:szCs w:val="24"/>
        </w:rPr>
      </w:pPr>
    </w:p>
    <w:p w14:paraId="08B7895E" w14:textId="063D462F" w:rsidR="004D0685" w:rsidRPr="004D0685" w:rsidRDefault="004D0685">
      <w:pPr>
        <w:rPr>
          <w:rFonts w:ascii="Times New Roman" w:hAnsi="Times New Roman" w:cs="Times New Roman"/>
          <w:b/>
          <w:bCs/>
          <w:sz w:val="24"/>
          <w:szCs w:val="24"/>
        </w:rPr>
      </w:pPr>
      <w:r>
        <w:rPr>
          <w:rFonts w:ascii="Times New Roman" w:hAnsi="Times New Roman" w:cs="Times New Roman"/>
          <w:sz w:val="24"/>
          <w:szCs w:val="24"/>
        </w:rPr>
        <w:br w:type="page"/>
      </w:r>
    </w:p>
    <w:p w14:paraId="77BA2BCC" w14:textId="04B075F1" w:rsidR="004D0685" w:rsidRDefault="004D0685" w:rsidP="00444BC4">
      <w:pPr>
        <w:spacing w:line="360" w:lineRule="auto"/>
        <w:rPr>
          <w:rFonts w:ascii="Times New Roman" w:hAnsi="Times New Roman" w:cs="Times New Roman"/>
          <w:b/>
          <w:bCs/>
          <w:sz w:val="24"/>
          <w:szCs w:val="24"/>
        </w:rPr>
      </w:pPr>
      <w:r w:rsidRPr="004D0685">
        <w:rPr>
          <w:rFonts w:ascii="Times New Roman" w:hAnsi="Times New Roman" w:cs="Times New Roman"/>
          <w:b/>
          <w:bCs/>
          <w:sz w:val="24"/>
          <w:szCs w:val="24"/>
        </w:rPr>
        <w:lastRenderedPageBreak/>
        <w:t>Appendix 2</w:t>
      </w:r>
      <w:r>
        <w:rPr>
          <w:rFonts w:ascii="Times New Roman" w:hAnsi="Times New Roman" w:cs="Times New Roman"/>
          <w:b/>
          <w:bCs/>
          <w:sz w:val="24"/>
          <w:szCs w:val="24"/>
        </w:rPr>
        <w:t xml:space="preserve"> – Top 50 most commonly found Read codes in A</w:t>
      </w:r>
      <w:r w:rsidR="00095307">
        <w:rPr>
          <w:rFonts w:ascii="Times New Roman" w:hAnsi="Times New Roman" w:cs="Times New Roman"/>
          <w:b/>
          <w:bCs/>
          <w:sz w:val="24"/>
          <w:szCs w:val="24"/>
        </w:rPr>
        <w:t>D</w:t>
      </w:r>
      <w:r>
        <w:rPr>
          <w:rFonts w:ascii="Times New Roman" w:hAnsi="Times New Roman" w:cs="Times New Roman"/>
          <w:b/>
          <w:bCs/>
          <w:sz w:val="24"/>
          <w:szCs w:val="24"/>
        </w:rPr>
        <w:t xml:space="preserve"> patients five years prior to diagnosis</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6820"/>
      </w:tblGrid>
      <w:tr w:rsidR="004D0685" w:rsidRPr="004D0685" w14:paraId="0FC01BF3" w14:textId="77777777" w:rsidTr="002C3147">
        <w:trPr>
          <w:trHeight w:val="315"/>
        </w:trPr>
        <w:tc>
          <w:tcPr>
            <w:tcW w:w="1600" w:type="dxa"/>
            <w:shd w:val="clear" w:color="auto" w:fill="auto"/>
            <w:noWrap/>
            <w:vAlign w:val="bottom"/>
            <w:hideMark/>
          </w:tcPr>
          <w:p w14:paraId="7D8FCCBD"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Read codes</w:t>
            </w:r>
          </w:p>
        </w:tc>
        <w:tc>
          <w:tcPr>
            <w:tcW w:w="6820" w:type="dxa"/>
            <w:shd w:val="clear" w:color="auto" w:fill="auto"/>
            <w:noWrap/>
            <w:vAlign w:val="bottom"/>
            <w:hideMark/>
          </w:tcPr>
          <w:p w14:paraId="10AE74B6"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Descriptions</w:t>
            </w:r>
          </w:p>
        </w:tc>
      </w:tr>
      <w:tr w:rsidR="004D0685" w:rsidRPr="004D0685" w14:paraId="77C5AB1B" w14:textId="77777777" w:rsidTr="002C3147">
        <w:trPr>
          <w:trHeight w:val="315"/>
        </w:trPr>
        <w:tc>
          <w:tcPr>
            <w:tcW w:w="1600" w:type="dxa"/>
            <w:shd w:val="clear" w:color="auto" w:fill="auto"/>
            <w:noWrap/>
            <w:vAlign w:val="bottom"/>
            <w:hideMark/>
          </w:tcPr>
          <w:p w14:paraId="57FCE4B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42K..</w:t>
            </w:r>
          </w:p>
        </w:tc>
        <w:tc>
          <w:tcPr>
            <w:tcW w:w="6820" w:type="dxa"/>
            <w:shd w:val="clear" w:color="auto" w:fill="auto"/>
            <w:noWrap/>
            <w:vAlign w:val="bottom"/>
            <w:hideMark/>
          </w:tcPr>
          <w:p w14:paraId="1BDFE7A0"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Eosinophil count                                            </w:t>
            </w:r>
          </w:p>
        </w:tc>
      </w:tr>
      <w:tr w:rsidR="004D0685" w:rsidRPr="004D0685" w14:paraId="39D3C8A3" w14:textId="77777777" w:rsidTr="002C3147">
        <w:trPr>
          <w:trHeight w:val="315"/>
        </w:trPr>
        <w:tc>
          <w:tcPr>
            <w:tcW w:w="1600" w:type="dxa"/>
            <w:shd w:val="clear" w:color="auto" w:fill="auto"/>
            <w:noWrap/>
            <w:vAlign w:val="bottom"/>
            <w:hideMark/>
          </w:tcPr>
          <w:p w14:paraId="75421DA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246..</w:t>
            </w:r>
          </w:p>
        </w:tc>
        <w:tc>
          <w:tcPr>
            <w:tcW w:w="6820" w:type="dxa"/>
            <w:shd w:val="clear" w:color="auto" w:fill="auto"/>
            <w:noWrap/>
            <w:vAlign w:val="bottom"/>
            <w:hideMark/>
          </w:tcPr>
          <w:p w14:paraId="04793AD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O/E - blood pressure reading                                </w:t>
            </w:r>
          </w:p>
        </w:tc>
      </w:tr>
      <w:tr w:rsidR="004D0685" w:rsidRPr="004D0685" w14:paraId="35109D02" w14:textId="77777777" w:rsidTr="002C3147">
        <w:trPr>
          <w:trHeight w:val="315"/>
        </w:trPr>
        <w:tc>
          <w:tcPr>
            <w:tcW w:w="1600" w:type="dxa"/>
            <w:shd w:val="clear" w:color="auto" w:fill="auto"/>
            <w:noWrap/>
            <w:vAlign w:val="bottom"/>
            <w:hideMark/>
          </w:tcPr>
          <w:p w14:paraId="0CC4F05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a6b1.</w:t>
            </w:r>
          </w:p>
        </w:tc>
        <w:tc>
          <w:tcPr>
            <w:tcW w:w="6820" w:type="dxa"/>
            <w:shd w:val="clear" w:color="auto" w:fill="auto"/>
            <w:noWrap/>
            <w:vAlign w:val="bottom"/>
            <w:hideMark/>
          </w:tcPr>
          <w:p w14:paraId="7A449B8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OMEPRAZOLE 20mg e/c capsules                                </w:t>
            </w:r>
          </w:p>
        </w:tc>
      </w:tr>
      <w:tr w:rsidR="004D0685" w:rsidRPr="004D0685" w14:paraId="0416D229" w14:textId="77777777" w:rsidTr="002C3147">
        <w:trPr>
          <w:trHeight w:val="315"/>
        </w:trPr>
        <w:tc>
          <w:tcPr>
            <w:tcW w:w="1600" w:type="dxa"/>
            <w:shd w:val="clear" w:color="auto" w:fill="auto"/>
            <w:noWrap/>
            <w:vAlign w:val="bottom"/>
            <w:hideMark/>
          </w:tcPr>
          <w:p w14:paraId="59642A7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426..</w:t>
            </w:r>
          </w:p>
        </w:tc>
        <w:tc>
          <w:tcPr>
            <w:tcW w:w="6820" w:type="dxa"/>
            <w:shd w:val="clear" w:color="auto" w:fill="auto"/>
            <w:noWrap/>
            <w:vAlign w:val="bottom"/>
            <w:hideMark/>
          </w:tcPr>
          <w:p w14:paraId="72BE2824"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Red blood cell (RBC) count                                  </w:t>
            </w:r>
          </w:p>
        </w:tc>
      </w:tr>
      <w:tr w:rsidR="004D0685" w:rsidRPr="004D0685" w14:paraId="0AB51E80" w14:textId="77777777" w:rsidTr="002C3147">
        <w:trPr>
          <w:trHeight w:val="315"/>
        </w:trPr>
        <w:tc>
          <w:tcPr>
            <w:tcW w:w="1600" w:type="dxa"/>
            <w:shd w:val="clear" w:color="auto" w:fill="auto"/>
            <w:noWrap/>
            <w:vAlign w:val="bottom"/>
            <w:hideMark/>
          </w:tcPr>
          <w:p w14:paraId="7A8923B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bu2c.</w:t>
            </w:r>
          </w:p>
        </w:tc>
        <w:tc>
          <w:tcPr>
            <w:tcW w:w="6820" w:type="dxa"/>
            <w:shd w:val="clear" w:color="auto" w:fill="auto"/>
            <w:noWrap/>
            <w:vAlign w:val="bottom"/>
            <w:hideMark/>
          </w:tcPr>
          <w:p w14:paraId="7A2C25DA"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ASPIRIN 75mg soluble tablets                                </w:t>
            </w:r>
          </w:p>
        </w:tc>
      </w:tr>
      <w:tr w:rsidR="004D0685" w:rsidRPr="004D0685" w14:paraId="0497A92A" w14:textId="77777777" w:rsidTr="002C3147">
        <w:trPr>
          <w:trHeight w:val="315"/>
        </w:trPr>
        <w:tc>
          <w:tcPr>
            <w:tcW w:w="1600" w:type="dxa"/>
            <w:shd w:val="clear" w:color="auto" w:fill="auto"/>
            <w:noWrap/>
            <w:vAlign w:val="bottom"/>
            <w:hideMark/>
          </w:tcPr>
          <w:p w14:paraId="615FC32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w:t>
            </w:r>
          </w:p>
        </w:tc>
        <w:tc>
          <w:tcPr>
            <w:tcW w:w="6820" w:type="dxa"/>
            <w:shd w:val="clear" w:color="auto" w:fill="auto"/>
            <w:noWrap/>
            <w:vAlign w:val="bottom"/>
            <w:hideMark/>
          </w:tcPr>
          <w:p w14:paraId="31CF9BC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Laboratory procedures                                       </w:t>
            </w:r>
          </w:p>
        </w:tc>
      </w:tr>
      <w:tr w:rsidR="004D0685" w:rsidRPr="004D0685" w14:paraId="263EF571" w14:textId="77777777" w:rsidTr="002C3147">
        <w:trPr>
          <w:trHeight w:val="315"/>
        </w:trPr>
        <w:tc>
          <w:tcPr>
            <w:tcW w:w="1600" w:type="dxa"/>
            <w:shd w:val="clear" w:color="auto" w:fill="auto"/>
            <w:noWrap/>
            <w:vAlign w:val="bottom"/>
            <w:hideMark/>
          </w:tcPr>
          <w:p w14:paraId="49416681"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bu23.</w:t>
            </w:r>
          </w:p>
        </w:tc>
        <w:tc>
          <w:tcPr>
            <w:tcW w:w="6820" w:type="dxa"/>
            <w:shd w:val="clear" w:color="auto" w:fill="auto"/>
            <w:noWrap/>
            <w:vAlign w:val="bottom"/>
            <w:hideMark/>
          </w:tcPr>
          <w:p w14:paraId="6D06502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ASPIRIN 75mg dispersible tablets                            </w:t>
            </w:r>
          </w:p>
        </w:tc>
      </w:tr>
      <w:tr w:rsidR="004D0685" w:rsidRPr="004D0685" w14:paraId="0D3FD960" w14:textId="77777777" w:rsidTr="002C3147">
        <w:trPr>
          <w:trHeight w:val="315"/>
        </w:trPr>
        <w:tc>
          <w:tcPr>
            <w:tcW w:w="1600" w:type="dxa"/>
            <w:shd w:val="clear" w:color="auto" w:fill="auto"/>
            <w:noWrap/>
            <w:vAlign w:val="bottom"/>
            <w:hideMark/>
          </w:tcPr>
          <w:p w14:paraId="585AA5E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44M4.</w:t>
            </w:r>
          </w:p>
        </w:tc>
        <w:tc>
          <w:tcPr>
            <w:tcW w:w="6820" w:type="dxa"/>
            <w:shd w:val="clear" w:color="auto" w:fill="auto"/>
            <w:noWrap/>
            <w:vAlign w:val="bottom"/>
            <w:hideMark/>
          </w:tcPr>
          <w:p w14:paraId="289C3F94"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albumin                                               </w:t>
            </w:r>
          </w:p>
        </w:tc>
      </w:tr>
      <w:tr w:rsidR="004D0685" w:rsidRPr="004D0685" w14:paraId="32E6D9FE" w14:textId="77777777" w:rsidTr="002C3147">
        <w:trPr>
          <w:trHeight w:val="315"/>
        </w:trPr>
        <w:tc>
          <w:tcPr>
            <w:tcW w:w="1600" w:type="dxa"/>
            <w:shd w:val="clear" w:color="auto" w:fill="auto"/>
            <w:noWrap/>
            <w:vAlign w:val="bottom"/>
            <w:hideMark/>
          </w:tcPr>
          <w:p w14:paraId="6582EBB9"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b211.</w:t>
            </w:r>
          </w:p>
        </w:tc>
        <w:tc>
          <w:tcPr>
            <w:tcW w:w="6820" w:type="dxa"/>
            <w:shd w:val="clear" w:color="auto" w:fill="auto"/>
            <w:noWrap/>
            <w:vAlign w:val="bottom"/>
            <w:hideMark/>
          </w:tcPr>
          <w:p w14:paraId="6A9A0CB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BENDROFLUMETHIAZIDE 2.5mg tablets                           </w:t>
            </w:r>
          </w:p>
        </w:tc>
      </w:tr>
      <w:tr w:rsidR="004D0685" w:rsidRPr="004D0685" w14:paraId="37913DDC" w14:textId="77777777" w:rsidTr="002C3147">
        <w:trPr>
          <w:trHeight w:val="315"/>
        </w:trPr>
        <w:tc>
          <w:tcPr>
            <w:tcW w:w="1600" w:type="dxa"/>
            <w:shd w:val="clear" w:color="auto" w:fill="auto"/>
            <w:noWrap/>
            <w:vAlign w:val="bottom"/>
            <w:hideMark/>
          </w:tcPr>
          <w:p w14:paraId="5D45B55F"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bd35.</w:t>
            </w:r>
          </w:p>
        </w:tc>
        <w:tc>
          <w:tcPr>
            <w:tcW w:w="6820" w:type="dxa"/>
            <w:shd w:val="clear" w:color="auto" w:fill="auto"/>
            <w:noWrap/>
            <w:vAlign w:val="bottom"/>
            <w:hideMark/>
          </w:tcPr>
          <w:p w14:paraId="564BDE0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ATENOLOL 50mg tablets                                       </w:t>
            </w:r>
          </w:p>
        </w:tc>
      </w:tr>
      <w:tr w:rsidR="004D0685" w:rsidRPr="004D0685" w14:paraId="6E0F3503" w14:textId="77777777" w:rsidTr="002C3147">
        <w:trPr>
          <w:trHeight w:val="315"/>
        </w:trPr>
        <w:tc>
          <w:tcPr>
            <w:tcW w:w="1600" w:type="dxa"/>
            <w:shd w:val="clear" w:color="auto" w:fill="auto"/>
            <w:noWrap/>
            <w:vAlign w:val="bottom"/>
            <w:hideMark/>
          </w:tcPr>
          <w:p w14:paraId="59FEE4C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42P..</w:t>
            </w:r>
          </w:p>
        </w:tc>
        <w:tc>
          <w:tcPr>
            <w:tcW w:w="6820" w:type="dxa"/>
            <w:shd w:val="clear" w:color="auto" w:fill="auto"/>
            <w:noWrap/>
            <w:vAlign w:val="bottom"/>
            <w:hideMark/>
          </w:tcPr>
          <w:p w14:paraId="229CA26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Platelet count                                              </w:t>
            </w:r>
          </w:p>
        </w:tc>
      </w:tr>
      <w:tr w:rsidR="004D0685" w:rsidRPr="004D0685" w14:paraId="05139BD2" w14:textId="77777777" w:rsidTr="002C3147">
        <w:trPr>
          <w:trHeight w:val="315"/>
        </w:trPr>
        <w:tc>
          <w:tcPr>
            <w:tcW w:w="1600" w:type="dxa"/>
            <w:shd w:val="clear" w:color="auto" w:fill="auto"/>
            <w:noWrap/>
            <w:vAlign w:val="bottom"/>
            <w:hideMark/>
          </w:tcPr>
          <w:p w14:paraId="5871ADFF"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424..</w:t>
            </w:r>
          </w:p>
        </w:tc>
        <w:tc>
          <w:tcPr>
            <w:tcW w:w="6820" w:type="dxa"/>
            <w:shd w:val="clear" w:color="auto" w:fill="auto"/>
            <w:noWrap/>
            <w:vAlign w:val="bottom"/>
            <w:hideMark/>
          </w:tcPr>
          <w:p w14:paraId="1C2CFDD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Full blood count - FBC                                      </w:t>
            </w:r>
          </w:p>
        </w:tc>
      </w:tr>
      <w:tr w:rsidR="004D0685" w:rsidRPr="004D0685" w14:paraId="1A13D5AB" w14:textId="77777777" w:rsidTr="002C3147">
        <w:trPr>
          <w:trHeight w:val="315"/>
        </w:trPr>
        <w:tc>
          <w:tcPr>
            <w:tcW w:w="1600" w:type="dxa"/>
            <w:shd w:val="clear" w:color="auto" w:fill="auto"/>
            <w:noWrap/>
            <w:vAlign w:val="bottom"/>
            <w:hideMark/>
          </w:tcPr>
          <w:p w14:paraId="5C4D71E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b312.</w:t>
            </w:r>
          </w:p>
        </w:tc>
        <w:tc>
          <w:tcPr>
            <w:tcW w:w="6820" w:type="dxa"/>
            <w:shd w:val="clear" w:color="auto" w:fill="auto"/>
            <w:noWrap/>
            <w:vAlign w:val="bottom"/>
            <w:hideMark/>
          </w:tcPr>
          <w:p w14:paraId="22185223"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FUROSEMIDE 40mg tablets                                     </w:t>
            </w:r>
          </w:p>
        </w:tc>
      </w:tr>
      <w:tr w:rsidR="004D0685" w:rsidRPr="004D0685" w14:paraId="0D53B580" w14:textId="77777777" w:rsidTr="002C3147">
        <w:trPr>
          <w:trHeight w:val="315"/>
        </w:trPr>
        <w:tc>
          <w:tcPr>
            <w:tcW w:w="1600" w:type="dxa"/>
            <w:shd w:val="clear" w:color="auto" w:fill="auto"/>
            <w:noWrap/>
            <w:vAlign w:val="bottom"/>
            <w:hideMark/>
          </w:tcPr>
          <w:p w14:paraId="05F8C981"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44P5.</w:t>
            </w:r>
          </w:p>
        </w:tc>
        <w:tc>
          <w:tcPr>
            <w:tcW w:w="6820" w:type="dxa"/>
            <w:shd w:val="clear" w:color="auto" w:fill="auto"/>
            <w:noWrap/>
            <w:vAlign w:val="bottom"/>
            <w:hideMark/>
          </w:tcPr>
          <w:p w14:paraId="34571F2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HDL cholesterol level                                 </w:t>
            </w:r>
          </w:p>
        </w:tc>
      </w:tr>
      <w:tr w:rsidR="004D0685" w:rsidRPr="004D0685" w14:paraId="09AC6D8D" w14:textId="77777777" w:rsidTr="002C3147">
        <w:trPr>
          <w:trHeight w:val="315"/>
        </w:trPr>
        <w:tc>
          <w:tcPr>
            <w:tcW w:w="1600" w:type="dxa"/>
            <w:shd w:val="clear" w:color="auto" w:fill="auto"/>
            <w:noWrap/>
            <w:vAlign w:val="bottom"/>
            <w:hideMark/>
          </w:tcPr>
          <w:p w14:paraId="5F66B329"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44P..</w:t>
            </w:r>
          </w:p>
        </w:tc>
        <w:tc>
          <w:tcPr>
            <w:tcW w:w="6820" w:type="dxa"/>
            <w:shd w:val="clear" w:color="auto" w:fill="auto"/>
            <w:noWrap/>
            <w:vAlign w:val="bottom"/>
            <w:hideMark/>
          </w:tcPr>
          <w:p w14:paraId="01F40690"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cholesterol                                           </w:t>
            </w:r>
          </w:p>
        </w:tc>
      </w:tr>
      <w:tr w:rsidR="004D0685" w:rsidRPr="004D0685" w14:paraId="68B6FE86" w14:textId="77777777" w:rsidTr="002C3147">
        <w:trPr>
          <w:trHeight w:val="315"/>
        </w:trPr>
        <w:tc>
          <w:tcPr>
            <w:tcW w:w="1600" w:type="dxa"/>
            <w:shd w:val="clear" w:color="auto" w:fill="auto"/>
            <w:noWrap/>
            <w:vAlign w:val="bottom"/>
            <w:hideMark/>
          </w:tcPr>
          <w:p w14:paraId="36F36649"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44I4.</w:t>
            </w:r>
          </w:p>
        </w:tc>
        <w:tc>
          <w:tcPr>
            <w:tcW w:w="6820" w:type="dxa"/>
            <w:shd w:val="clear" w:color="auto" w:fill="auto"/>
            <w:noWrap/>
            <w:vAlign w:val="bottom"/>
            <w:hideMark/>
          </w:tcPr>
          <w:p w14:paraId="32A7C17F"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potassium                                             </w:t>
            </w:r>
          </w:p>
        </w:tc>
      </w:tr>
      <w:tr w:rsidR="004D0685" w:rsidRPr="004D0685" w14:paraId="2537A545" w14:textId="77777777" w:rsidTr="002C3147">
        <w:trPr>
          <w:trHeight w:val="315"/>
        </w:trPr>
        <w:tc>
          <w:tcPr>
            <w:tcW w:w="1600" w:type="dxa"/>
            <w:shd w:val="clear" w:color="auto" w:fill="auto"/>
            <w:noWrap/>
            <w:vAlign w:val="bottom"/>
            <w:hideMark/>
          </w:tcPr>
          <w:p w14:paraId="4F4F4F44"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428..</w:t>
            </w:r>
          </w:p>
        </w:tc>
        <w:tc>
          <w:tcPr>
            <w:tcW w:w="6820" w:type="dxa"/>
            <w:shd w:val="clear" w:color="auto" w:fill="auto"/>
            <w:noWrap/>
            <w:vAlign w:val="bottom"/>
            <w:hideMark/>
          </w:tcPr>
          <w:p w14:paraId="30A0D5D2"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Mean corpusc. haemoglobin(MCH)                              </w:t>
            </w:r>
          </w:p>
        </w:tc>
      </w:tr>
      <w:tr w:rsidR="004D0685" w:rsidRPr="004D0685" w14:paraId="62428DBB" w14:textId="77777777" w:rsidTr="002C3147">
        <w:trPr>
          <w:trHeight w:val="315"/>
        </w:trPr>
        <w:tc>
          <w:tcPr>
            <w:tcW w:w="1600" w:type="dxa"/>
            <w:shd w:val="clear" w:color="auto" w:fill="auto"/>
            <w:noWrap/>
            <w:vAlign w:val="bottom"/>
            <w:hideMark/>
          </w:tcPr>
          <w:p w14:paraId="62CC029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44J9.</w:t>
            </w:r>
          </w:p>
        </w:tc>
        <w:tc>
          <w:tcPr>
            <w:tcW w:w="6820" w:type="dxa"/>
            <w:shd w:val="clear" w:color="auto" w:fill="auto"/>
            <w:noWrap/>
            <w:vAlign w:val="bottom"/>
            <w:hideMark/>
          </w:tcPr>
          <w:p w14:paraId="478C0903"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urea level                                            </w:t>
            </w:r>
          </w:p>
        </w:tc>
      </w:tr>
      <w:tr w:rsidR="004D0685" w:rsidRPr="004D0685" w14:paraId="79F479E4" w14:textId="77777777" w:rsidTr="002C3147">
        <w:trPr>
          <w:trHeight w:val="315"/>
        </w:trPr>
        <w:tc>
          <w:tcPr>
            <w:tcW w:w="1600" w:type="dxa"/>
            <w:shd w:val="clear" w:color="auto" w:fill="auto"/>
            <w:noWrap/>
            <w:vAlign w:val="bottom"/>
            <w:hideMark/>
          </w:tcPr>
          <w:p w14:paraId="2E443060"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1371</w:t>
            </w:r>
          </w:p>
        </w:tc>
        <w:tc>
          <w:tcPr>
            <w:tcW w:w="6820" w:type="dxa"/>
            <w:shd w:val="clear" w:color="auto" w:fill="auto"/>
            <w:noWrap/>
            <w:vAlign w:val="bottom"/>
            <w:hideMark/>
          </w:tcPr>
          <w:p w14:paraId="0900ACD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Never smoked tobacco                                        </w:t>
            </w:r>
          </w:p>
        </w:tc>
      </w:tr>
      <w:tr w:rsidR="004D0685" w:rsidRPr="004D0685" w14:paraId="67037FB5" w14:textId="77777777" w:rsidTr="002C3147">
        <w:trPr>
          <w:trHeight w:val="315"/>
        </w:trPr>
        <w:tc>
          <w:tcPr>
            <w:tcW w:w="1600" w:type="dxa"/>
            <w:shd w:val="clear" w:color="auto" w:fill="auto"/>
            <w:noWrap/>
            <w:vAlign w:val="bottom"/>
            <w:hideMark/>
          </w:tcPr>
          <w:p w14:paraId="32F5175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44J3.</w:t>
            </w:r>
          </w:p>
        </w:tc>
        <w:tc>
          <w:tcPr>
            <w:tcW w:w="6820" w:type="dxa"/>
            <w:shd w:val="clear" w:color="auto" w:fill="auto"/>
            <w:noWrap/>
            <w:vAlign w:val="bottom"/>
            <w:hideMark/>
          </w:tcPr>
          <w:p w14:paraId="7F8D33A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creatinine                                            </w:t>
            </w:r>
          </w:p>
        </w:tc>
      </w:tr>
      <w:tr w:rsidR="004D0685" w:rsidRPr="004D0685" w14:paraId="7017D669" w14:textId="77777777" w:rsidTr="002C3147">
        <w:trPr>
          <w:trHeight w:val="315"/>
        </w:trPr>
        <w:tc>
          <w:tcPr>
            <w:tcW w:w="1600" w:type="dxa"/>
            <w:shd w:val="clear" w:color="auto" w:fill="auto"/>
            <w:noWrap/>
            <w:vAlign w:val="bottom"/>
            <w:hideMark/>
          </w:tcPr>
          <w:p w14:paraId="0C472E4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42H..</w:t>
            </w:r>
          </w:p>
        </w:tc>
        <w:tc>
          <w:tcPr>
            <w:tcW w:w="6820" w:type="dxa"/>
            <w:shd w:val="clear" w:color="auto" w:fill="auto"/>
            <w:noWrap/>
            <w:vAlign w:val="bottom"/>
            <w:hideMark/>
          </w:tcPr>
          <w:p w14:paraId="21C7265F"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Total white cell count                                      </w:t>
            </w:r>
          </w:p>
        </w:tc>
      </w:tr>
      <w:tr w:rsidR="004D0685" w:rsidRPr="004D0685" w14:paraId="39C6BBA5" w14:textId="77777777" w:rsidTr="002C3147">
        <w:trPr>
          <w:trHeight w:val="315"/>
        </w:trPr>
        <w:tc>
          <w:tcPr>
            <w:tcW w:w="1600" w:type="dxa"/>
            <w:shd w:val="clear" w:color="auto" w:fill="auto"/>
            <w:noWrap/>
            <w:vAlign w:val="bottom"/>
            <w:hideMark/>
          </w:tcPr>
          <w:p w14:paraId="5D897A6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423..</w:t>
            </w:r>
          </w:p>
        </w:tc>
        <w:tc>
          <w:tcPr>
            <w:tcW w:w="6820" w:type="dxa"/>
            <w:shd w:val="clear" w:color="auto" w:fill="auto"/>
            <w:noWrap/>
            <w:vAlign w:val="bottom"/>
            <w:hideMark/>
          </w:tcPr>
          <w:p w14:paraId="7E2A59DF"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Haemoglobin estimation                                      </w:t>
            </w:r>
          </w:p>
        </w:tc>
      </w:tr>
      <w:tr w:rsidR="004D0685" w:rsidRPr="004D0685" w14:paraId="51ECAC16" w14:textId="77777777" w:rsidTr="002C3147">
        <w:trPr>
          <w:trHeight w:val="315"/>
        </w:trPr>
        <w:tc>
          <w:tcPr>
            <w:tcW w:w="1600" w:type="dxa"/>
            <w:shd w:val="clear" w:color="auto" w:fill="auto"/>
            <w:noWrap/>
            <w:vAlign w:val="bottom"/>
            <w:hideMark/>
          </w:tcPr>
          <w:p w14:paraId="181977B2"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9N11.</w:t>
            </w:r>
          </w:p>
        </w:tc>
        <w:tc>
          <w:tcPr>
            <w:tcW w:w="6820" w:type="dxa"/>
            <w:shd w:val="clear" w:color="auto" w:fill="auto"/>
            <w:noWrap/>
            <w:vAlign w:val="bottom"/>
            <w:hideMark/>
          </w:tcPr>
          <w:p w14:paraId="2411977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Seen in GP's surgery                                        </w:t>
            </w:r>
          </w:p>
        </w:tc>
      </w:tr>
      <w:tr w:rsidR="004D0685" w:rsidRPr="004D0685" w14:paraId="39D63A15" w14:textId="77777777" w:rsidTr="002C3147">
        <w:trPr>
          <w:trHeight w:val="315"/>
        </w:trPr>
        <w:tc>
          <w:tcPr>
            <w:tcW w:w="1600" w:type="dxa"/>
            <w:shd w:val="clear" w:color="auto" w:fill="auto"/>
            <w:noWrap/>
            <w:vAlign w:val="bottom"/>
            <w:hideMark/>
          </w:tcPr>
          <w:p w14:paraId="7F92AB7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a6c3.</w:t>
            </w:r>
          </w:p>
        </w:tc>
        <w:tc>
          <w:tcPr>
            <w:tcW w:w="6820" w:type="dxa"/>
            <w:shd w:val="clear" w:color="auto" w:fill="auto"/>
            <w:noWrap/>
            <w:vAlign w:val="bottom"/>
            <w:hideMark/>
          </w:tcPr>
          <w:p w14:paraId="38CA095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LANSOPRAZOLE 15mg capsules                                  </w:t>
            </w:r>
          </w:p>
        </w:tc>
      </w:tr>
      <w:tr w:rsidR="004D0685" w:rsidRPr="004D0685" w14:paraId="398E3A55" w14:textId="77777777" w:rsidTr="002C3147">
        <w:trPr>
          <w:trHeight w:val="315"/>
        </w:trPr>
        <w:tc>
          <w:tcPr>
            <w:tcW w:w="1600" w:type="dxa"/>
            <w:shd w:val="clear" w:color="auto" w:fill="auto"/>
            <w:noWrap/>
            <w:vAlign w:val="bottom"/>
            <w:hideMark/>
          </w:tcPr>
          <w:p w14:paraId="6A7F16C9"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42J..</w:t>
            </w:r>
          </w:p>
        </w:tc>
        <w:tc>
          <w:tcPr>
            <w:tcW w:w="6820" w:type="dxa"/>
            <w:shd w:val="clear" w:color="auto" w:fill="auto"/>
            <w:noWrap/>
            <w:vAlign w:val="bottom"/>
            <w:hideMark/>
          </w:tcPr>
          <w:p w14:paraId="289A1116"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Neutrophil count                                            </w:t>
            </w:r>
          </w:p>
        </w:tc>
      </w:tr>
      <w:tr w:rsidR="004D0685" w:rsidRPr="004D0685" w14:paraId="31BFCF75" w14:textId="77777777" w:rsidTr="002C3147">
        <w:trPr>
          <w:trHeight w:val="315"/>
        </w:trPr>
        <w:tc>
          <w:tcPr>
            <w:tcW w:w="1600" w:type="dxa"/>
            <w:shd w:val="clear" w:color="auto" w:fill="auto"/>
            <w:noWrap/>
            <w:vAlign w:val="bottom"/>
            <w:hideMark/>
          </w:tcPr>
          <w:p w14:paraId="2060915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bxd2.</w:t>
            </w:r>
          </w:p>
        </w:tc>
        <w:tc>
          <w:tcPr>
            <w:tcW w:w="6820" w:type="dxa"/>
            <w:shd w:val="clear" w:color="auto" w:fill="auto"/>
            <w:noWrap/>
            <w:vAlign w:val="bottom"/>
            <w:hideMark/>
          </w:tcPr>
          <w:p w14:paraId="33B494D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SIMVASTATIN 20mg tablets                                    </w:t>
            </w:r>
          </w:p>
        </w:tc>
      </w:tr>
      <w:tr w:rsidR="004D0685" w:rsidRPr="004D0685" w14:paraId="7B2DBC89" w14:textId="77777777" w:rsidTr="002C3147">
        <w:trPr>
          <w:trHeight w:val="315"/>
        </w:trPr>
        <w:tc>
          <w:tcPr>
            <w:tcW w:w="1600" w:type="dxa"/>
            <w:shd w:val="clear" w:color="auto" w:fill="auto"/>
            <w:noWrap/>
            <w:vAlign w:val="bottom"/>
            <w:hideMark/>
          </w:tcPr>
          <w:p w14:paraId="268687EF"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451E.</w:t>
            </w:r>
          </w:p>
        </w:tc>
        <w:tc>
          <w:tcPr>
            <w:tcW w:w="6820" w:type="dxa"/>
            <w:shd w:val="clear" w:color="auto" w:fill="auto"/>
            <w:noWrap/>
            <w:vAlign w:val="bottom"/>
            <w:hideMark/>
          </w:tcPr>
          <w:p w14:paraId="121999CB"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GFR calculated abbreviated MDRD                             </w:t>
            </w:r>
          </w:p>
        </w:tc>
      </w:tr>
      <w:tr w:rsidR="004D0685" w:rsidRPr="004D0685" w14:paraId="17F2EF18" w14:textId="77777777" w:rsidTr="002C3147">
        <w:trPr>
          <w:trHeight w:val="315"/>
        </w:trPr>
        <w:tc>
          <w:tcPr>
            <w:tcW w:w="1600" w:type="dxa"/>
            <w:shd w:val="clear" w:color="auto" w:fill="auto"/>
            <w:noWrap/>
            <w:vAlign w:val="bottom"/>
            <w:hideMark/>
          </w:tcPr>
          <w:p w14:paraId="24A6D20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44G3.</w:t>
            </w:r>
          </w:p>
        </w:tc>
        <w:tc>
          <w:tcPr>
            <w:tcW w:w="6820" w:type="dxa"/>
            <w:shd w:val="clear" w:color="auto" w:fill="auto"/>
            <w:noWrap/>
            <w:vAlign w:val="bottom"/>
            <w:hideMark/>
          </w:tcPr>
          <w:p w14:paraId="2ED40C91"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ALT/SGPT serum level                                        </w:t>
            </w:r>
          </w:p>
        </w:tc>
      </w:tr>
      <w:tr w:rsidR="004D0685" w:rsidRPr="004D0685" w14:paraId="47F51A53" w14:textId="77777777" w:rsidTr="002C3147">
        <w:trPr>
          <w:trHeight w:val="315"/>
        </w:trPr>
        <w:tc>
          <w:tcPr>
            <w:tcW w:w="1600" w:type="dxa"/>
            <w:shd w:val="clear" w:color="auto" w:fill="auto"/>
            <w:noWrap/>
            <w:vAlign w:val="bottom"/>
            <w:hideMark/>
          </w:tcPr>
          <w:p w14:paraId="5DCB2C1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42QE.</w:t>
            </w:r>
          </w:p>
        </w:tc>
        <w:tc>
          <w:tcPr>
            <w:tcW w:w="6820" w:type="dxa"/>
            <w:shd w:val="clear" w:color="auto" w:fill="auto"/>
            <w:noWrap/>
            <w:vAlign w:val="bottom"/>
            <w:hideMark/>
          </w:tcPr>
          <w:p w14:paraId="5666FC9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International normalised ratio                              </w:t>
            </w:r>
          </w:p>
        </w:tc>
      </w:tr>
      <w:tr w:rsidR="004D0685" w:rsidRPr="004D0685" w14:paraId="68018233" w14:textId="77777777" w:rsidTr="002C3147">
        <w:trPr>
          <w:trHeight w:val="315"/>
        </w:trPr>
        <w:tc>
          <w:tcPr>
            <w:tcW w:w="1600" w:type="dxa"/>
            <w:shd w:val="clear" w:color="auto" w:fill="auto"/>
            <w:noWrap/>
            <w:vAlign w:val="bottom"/>
            <w:hideMark/>
          </w:tcPr>
          <w:p w14:paraId="20FFCA74"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blb1.</w:t>
            </w:r>
          </w:p>
        </w:tc>
        <w:tc>
          <w:tcPr>
            <w:tcW w:w="6820" w:type="dxa"/>
            <w:shd w:val="clear" w:color="auto" w:fill="auto"/>
            <w:noWrap/>
            <w:vAlign w:val="bottom"/>
            <w:hideMark/>
          </w:tcPr>
          <w:p w14:paraId="100697FD"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AMLODIPINE 5mg tablets                                      </w:t>
            </w:r>
          </w:p>
        </w:tc>
      </w:tr>
      <w:tr w:rsidR="004D0685" w:rsidRPr="004D0685" w14:paraId="11E7F819" w14:textId="77777777" w:rsidTr="002C3147">
        <w:trPr>
          <w:trHeight w:val="315"/>
        </w:trPr>
        <w:tc>
          <w:tcPr>
            <w:tcW w:w="1600" w:type="dxa"/>
            <w:shd w:val="clear" w:color="auto" w:fill="auto"/>
            <w:noWrap/>
            <w:vAlign w:val="bottom"/>
            <w:hideMark/>
          </w:tcPr>
          <w:p w14:paraId="1CECCEB3"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44M3.</w:t>
            </w:r>
          </w:p>
        </w:tc>
        <w:tc>
          <w:tcPr>
            <w:tcW w:w="6820" w:type="dxa"/>
            <w:shd w:val="clear" w:color="auto" w:fill="auto"/>
            <w:noWrap/>
            <w:vAlign w:val="bottom"/>
            <w:hideMark/>
          </w:tcPr>
          <w:p w14:paraId="43C2594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total protein                                         </w:t>
            </w:r>
          </w:p>
        </w:tc>
      </w:tr>
      <w:tr w:rsidR="004D0685" w:rsidRPr="004D0685" w14:paraId="70D58E25" w14:textId="77777777" w:rsidTr="002C3147">
        <w:trPr>
          <w:trHeight w:val="315"/>
        </w:trPr>
        <w:tc>
          <w:tcPr>
            <w:tcW w:w="1600" w:type="dxa"/>
            <w:shd w:val="clear" w:color="auto" w:fill="auto"/>
            <w:noWrap/>
            <w:vAlign w:val="bottom"/>
            <w:hideMark/>
          </w:tcPr>
          <w:p w14:paraId="0B25A1DD"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f41y.</w:t>
            </w:r>
          </w:p>
        </w:tc>
        <w:tc>
          <w:tcPr>
            <w:tcW w:w="6820" w:type="dxa"/>
            <w:shd w:val="clear" w:color="auto" w:fill="auto"/>
            <w:noWrap/>
            <w:vAlign w:val="bottom"/>
            <w:hideMark/>
          </w:tcPr>
          <w:p w14:paraId="3DBF596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METFORMIN HYDROCHLORIDE 500mg tablets                       </w:t>
            </w:r>
          </w:p>
        </w:tc>
      </w:tr>
      <w:tr w:rsidR="004D0685" w:rsidRPr="004D0685" w14:paraId="314E672B" w14:textId="77777777" w:rsidTr="002C3147">
        <w:trPr>
          <w:trHeight w:val="315"/>
        </w:trPr>
        <w:tc>
          <w:tcPr>
            <w:tcW w:w="1600" w:type="dxa"/>
            <w:shd w:val="clear" w:color="auto" w:fill="auto"/>
            <w:noWrap/>
            <w:vAlign w:val="bottom"/>
            <w:hideMark/>
          </w:tcPr>
          <w:p w14:paraId="4BBB1774"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f922.</w:t>
            </w:r>
          </w:p>
        </w:tc>
        <w:tc>
          <w:tcPr>
            <w:tcW w:w="6820" w:type="dxa"/>
            <w:shd w:val="clear" w:color="auto" w:fill="auto"/>
            <w:noWrap/>
            <w:vAlign w:val="bottom"/>
            <w:hideMark/>
          </w:tcPr>
          <w:p w14:paraId="637F9A46"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LEVOTHYROXINE SODIUM 50micrograms tablets                   </w:t>
            </w:r>
          </w:p>
        </w:tc>
      </w:tr>
      <w:tr w:rsidR="004D0685" w:rsidRPr="004D0685" w14:paraId="39C292DA" w14:textId="77777777" w:rsidTr="002C3147">
        <w:trPr>
          <w:trHeight w:val="315"/>
        </w:trPr>
        <w:tc>
          <w:tcPr>
            <w:tcW w:w="1600" w:type="dxa"/>
            <w:shd w:val="clear" w:color="auto" w:fill="auto"/>
            <w:noWrap/>
            <w:vAlign w:val="bottom"/>
            <w:hideMark/>
          </w:tcPr>
          <w:p w14:paraId="27D89A24"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44I5.</w:t>
            </w:r>
          </w:p>
        </w:tc>
        <w:tc>
          <w:tcPr>
            <w:tcW w:w="6820" w:type="dxa"/>
            <w:shd w:val="clear" w:color="auto" w:fill="auto"/>
            <w:noWrap/>
            <w:vAlign w:val="bottom"/>
            <w:hideMark/>
          </w:tcPr>
          <w:p w14:paraId="3B9E0F6D"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sodium                                                </w:t>
            </w:r>
          </w:p>
        </w:tc>
      </w:tr>
      <w:tr w:rsidR="004D0685" w:rsidRPr="004D0685" w14:paraId="7A30BDAF" w14:textId="77777777" w:rsidTr="002C3147">
        <w:trPr>
          <w:trHeight w:val="315"/>
        </w:trPr>
        <w:tc>
          <w:tcPr>
            <w:tcW w:w="1600" w:type="dxa"/>
            <w:shd w:val="clear" w:color="auto" w:fill="auto"/>
            <w:noWrap/>
            <w:vAlign w:val="bottom"/>
            <w:hideMark/>
          </w:tcPr>
          <w:p w14:paraId="78888F42"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44P6.</w:t>
            </w:r>
          </w:p>
        </w:tc>
        <w:tc>
          <w:tcPr>
            <w:tcW w:w="6820" w:type="dxa"/>
            <w:shd w:val="clear" w:color="auto" w:fill="auto"/>
            <w:noWrap/>
            <w:vAlign w:val="bottom"/>
            <w:hideMark/>
          </w:tcPr>
          <w:p w14:paraId="29ECBD8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LDL cholesterol level                                 </w:t>
            </w:r>
          </w:p>
        </w:tc>
      </w:tr>
      <w:tr w:rsidR="004D0685" w:rsidRPr="004D0685" w14:paraId="1A701543" w14:textId="77777777" w:rsidTr="002C3147">
        <w:trPr>
          <w:trHeight w:val="315"/>
        </w:trPr>
        <w:tc>
          <w:tcPr>
            <w:tcW w:w="1600" w:type="dxa"/>
            <w:shd w:val="clear" w:color="auto" w:fill="auto"/>
            <w:noWrap/>
            <w:vAlign w:val="bottom"/>
            <w:hideMark/>
          </w:tcPr>
          <w:p w14:paraId="3AE9DF41"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44F..</w:t>
            </w:r>
          </w:p>
        </w:tc>
        <w:tc>
          <w:tcPr>
            <w:tcW w:w="6820" w:type="dxa"/>
            <w:shd w:val="clear" w:color="auto" w:fill="auto"/>
            <w:noWrap/>
            <w:vAlign w:val="bottom"/>
            <w:hideMark/>
          </w:tcPr>
          <w:p w14:paraId="3926A40B"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alkaline phosphatase                                  </w:t>
            </w:r>
          </w:p>
        </w:tc>
      </w:tr>
      <w:tr w:rsidR="004D0685" w:rsidRPr="004D0685" w14:paraId="09E8C2A3" w14:textId="77777777" w:rsidTr="002C3147">
        <w:trPr>
          <w:trHeight w:val="315"/>
        </w:trPr>
        <w:tc>
          <w:tcPr>
            <w:tcW w:w="1600" w:type="dxa"/>
            <w:shd w:val="clear" w:color="auto" w:fill="auto"/>
            <w:noWrap/>
            <w:vAlign w:val="bottom"/>
            <w:hideMark/>
          </w:tcPr>
          <w:p w14:paraId="58EC67F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42M..</w:t>
            </w:r>
          </w:p>
        </w:tc>
        <w:tc>
          <w:tcPr>
            <w:tcW w:w="6820" w:type="dxa"/>
            <w:shd w:val="clear" w:color="auto" w:fill="auto"/>
            <w:noWrap/>
            <w:vAlign w:val="bottom"/>
            <w:hideMark/>
          </w:tcPr>
          <w:p w14:paraId="005CF9D3"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Lymphocyte count                                            </w:t>
            </w:r>
          </w:p>
        </w:tc>
      </w:tr>
      <w:tr w:rsidR="004D0685" w:rsidRPr="004D0685" w14:paraId="4BC2A63C" w14:textId="77777777" w:rsidTr="002C3147">
        <w:trPr>
          <w:trHeight w:val="315"/>
        </w:trPr>
        <w:tc>
          <w:tcPr>
            <w:tcW w:w="1600" w:type="dxa"/>
            <w:shd w:val="clear" w:color="auto" w:fill="auto"/>
            <w:noWrap/>
            <w:vAlign w:val="bottom"/>
            <w:hideMark/>
          </w:tcPr>
          <w:p w14:paraId="417F966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bxd5.</w:t>
            </w:r>
          </w:p>
        </w:tc>
        <w:tc>
          <w:tcPr>
            <w:tcW w:w="6820" w:type="dxa"/>
            <w:shd w:val="clear" w:color="auto" w:fill="auto"/>
            <w:noWrap/>
            <w:vAlign w:val="bottom"/>
            <w:hideMark/>
          </w:tcPr>
          <w:p w14:paraId="56BA7FB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SIMVASTATIN 40mg tablets                                    </w:t>
            </w:r>
          </w:p>
        </w:tc>
      </w:tr>
      <w:tr w:rsidR="004D0685" w:rsidRPr="004D0685" w14:paraId="53320F0D" w14:textId="77777777" w:rsidTr="002C3147">
        <w:trPr>
          <w:trHeight w:val="315"/>
        </w:trPr>
        <w:tc>
          <w:tcPr>
            <w:tcW w:w="1600" w:type="dxa"/>
            <w:shd w:val="clear" w:color="auto" w:fill="auto"/>
            <w:noWrap/>
            <w:vAlign w:val="bottom"/>
            <w:hideMark/>
          </w:tcPr>
          <w:p w14:paraId="05703753"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lastRenderedPageBreak/>
              <w:t>22K..</w:t>
            </w:r>
          </w:p>
        </w:tc>
        <w:tc>
          <w:tcPr>
            <w:tcW w:w="6820" w:type="dxa"/>
            <w:shd w:val="clear" w:color="auto" w:fill="auto"/>
            <w:noWrap/>
            <w:vAlign w:val="bottom"/>
            <w:hideMark/>
          </w:tcPr>
          <w:p w14:paraId="3D07115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Body Mass Index                                             </w:t>
            </w:r>
          </w:p>
        </w:tc>
      </w:tr>
      <w:tr w:rsidR="004D0685" w:rsidRPr="004D0685" w14:paraId="77E22ED3" w14:textId="77777777" w:rsidTr="002C3147">
        <w:trPr>
          <w:trHeight w:val="315"/>
        </w:trPr>
        <w:tc>
          <w:tcPr>
            <w:tcW w:w="1600" w:type="dxa"/>
            <w:shd w:val="clear" w:color="auto" w:fill="auto"/>
            <w:noWrap/>
            <w:vAlign w:val="bottom"/>
            <w:hideMark/>
          </w:tcPr>
          <w:p w14:paraId="42783FA3"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22A..</w:t>
            </w:r>
          </w:p>
        </w:tc>
        <w:tc>
          <w:tcPr>
            <w:tcW w:w="6820" w:type="dxa"/>
            <w:shd w:val="clear" w:color="auto" w:fill="auto"/>
            <w:noWrap/>
            <w:vAlign w:val="bottom"/>
            <w:hideMark/>
          </w:tcPr>
          <w:p w14:paraId="1A2E28DC"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O/E - weight                                                </w:t>
            </w:r>
          </w:p>
        </w:tc>
      </w:tr>
      <w:tr w:rsidR="004D0685" w:rsidRPr="004D0685" w14:paraId="41A5B018" w14:textId="77777777" w:rsidTr="002C3147">
        <w:trPr>
          <w:trHeight w:val="315"/>
        </w:trPr>
        <w:tc>
          <w:tcPr>
            <w:tcW w:w="1600" w:type="dxa"/>
            <w:shd w:val="clear" w:color="auto" w:fill="auto"/>
            <w:noWrap/>
            <w:vAlign w:val="bottom"/>
            <w:hideMark/>
          </w:tcPr>
          <w:p w14:paraId="3B2B499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42A..</w:t>
            </w:r>
          </w:p>
        </w:tc>
        <w:tc>
          <w:tcPr>
            <w:tcW w:w="6820" w:type="dxa"/>
            <w:shd w:val="clear" w:color="auto" w:fill="auto"/>
            <w:noWrap/>
            <w:vAlign w:val="bottom"/>
            <w:hideMark/>
          </w:tcPr>
          <w:p w14:paraId="06B3FAB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Mean corpuscular volume (MCV)                               </w:t>
            </w:r>
          </w:p>
        </w:tc>
      </w:tr>
      <w:tr w:rsidR="004D0685" w:rsidRPr="004D0685" w14:paraId="5959FB27" w14:textId="77777777" w:rsidTr="002C3147">
        <w:trPr>
          <w:trHeight w:val="315"/>
        </w:trPr>
        <w:tc>
          <w:tcPr>
            <w:tcW w:w="1600" w:type="dxa"/>
            <w:shd w:val="clear" w:color="auto" w:fill="auto"/>
            <w:noWrap/>
            <w:vAlign w:val="bottom"/>
            <w:hideMark/>
          </w:tcPr>
          <w:p w14:paraId="0C61675B"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dia2.</w:t>
            </w:r>
          </w:p>
        </w:tc>
        <w:tc>
          <w:tcPr>
            <w:tcW w:w="6820" w:type="dxa"/>
            <w:shd w:val="clear" w:color="auto" w:fill="auto"/>
            <w:noWrap/>
            <w:vAlign w:val="bottom"/>
            <w:hideMark/>
          </w:tcPr>
          <w:p w14:paraId="0FC6D159"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CO-CODAMOL 8mg/500mg tablets                                </w:t>
            </w:r>
          </w:p>
        </w:tc>
      </w:tr>
      <w:tr w:rsidR="004D0685" w:rsidRPr="004D0685" w14:paraId="3DA7F17B" w14:textId="77777777" w:rsidTr="002C3147">
        <w:trPr>
          <w:trHeight w:val="315"/>
        </w:trPr>
        <w:tc>
          <w:tcPr>
            <w:tcW w:w="1600" w:type="dxa"/>
            <w:shd w:val="clear" w:color="auto" w:fill="auto"/>
            <w:noWrap/>
            <w:vAlign w:val="bottom"/>
            <w:hideMark/>
          </w:tcPr>
          <w:p w14:paraId="6C04ED5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44Q..</w:t>
            </w:r>
          </w:p>
        </w:tc>
        <w:tc>
          <w:tcPr>
            <w:tcW w:w="6820" w:type="dxa"/>
            <w:shd w:val="clear" w:color="auto" w:fill="auto"/>
            <w:noWrap/>
            <w:vAlign w:val="bottom"/>
            <w:hideMark/>
          </w:tcPr>
          <w:p w14:paraId="14132610"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triglycerides                                         </w:t>
            </w:r>
          </w:p>
        </w:tc>
      </w:tr>
      <w:tr w:rsidR="004D0685" w:rsidRPr="004D0685" w14:paraId="11AF2BB3" w14:textId="77777777" w:rsidTr="002C3147">
        <w:trPr>
          <w:trHeight w:val="315"/>
        </w:trPr>
        <w:tc>
          <w:tcPr>
            <w:tcW w:w="1600" w:type="dxa"/>
            <w:shd w:val="clear" w:color="auto" w:fill="auto"/>
            <w:noWrap/>
            <w:vAlign w:val="bottom"/>
            <w:hideMark/>
          </w:tcPr>
          <w:p w14:paraId="6EE7C1F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65E..</w:t>
            </w:r>
          </w:p>
        </w:tc>
        <w:tc>
          <w:tcPr>
            <w:tcW w:w="6820" w:type="dxa"/>
            <w:shd w:val="clear" w:color="auto" w:fill="auto"/>
            <w:noWrap/>
            <w:vAlign w:val="bottom"/>
            <w:hideMark/>
          </w:tcPr>
          <w:p w14:paraId="4C09091B"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Influenza vaccination                                       </w:t>
            </w:r>
          </w:p>
        </w:tc>
      </w:tr>
      <w:tr w:rsidR="004D0685" w:rsidRPr="004D0685" w14:paraId="24E923AF" w14:textId="77777777" w:rsidTr="002C3147">
        <w:trPr>
          <w:trHeight w:val="315"/>
        </w:trPr>
        <w:tc>
          <w:tcPr>
            <w:tcW w:w="1600" w:type="dxa"/>
            <w:shd w:val="clear" w:color="auto" w:fill="auto"/>
            <w:noWrap/>
            <w:vAlign w:val="bottom"/>
            <w:hideMark/>
          </w:tcPr>
          <w:p w14:paraId="082C322B"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f923.</w:t>
            </w:r>
          </w:p>
        </w:tc>
        <w:tc>
          <w:tcPr>
            <w:tcW w:w="6820" w:type="dxa"/>
            <w:shd w:val="clear" w:color="auto" w:fill="auto"/>
            <w:noWrap/>
            <w:vAlign w:val="bottom"/>
            <w:hideMark/>
          </w:tcPr>
          <w:p w14:paraId="228D61A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LEVOTHYROXINE SODIUM 100micrograms tablets                  </w:t>
            </w:r>
          </w:p>
        </w:tc>
      </w:tr>
      <w:tr w:rsidR="004D0685" w:rsidRPr="004D0685" w14:paraId="63F5949E" w14:textId="77777777" w:rsidTr="002C3147">
        <w:trPr>
          <w:trHeight w:val="315"/>
        </w:trPr>
        <w:tc>
          <w:tcPr>
            <w:tcW w:w="1600" w:type="dxa"/>
            <w:shd w:val="clear" w:color="auto" w:fill="auto"/>
            <w:noWrap/>
            <w:vAlign w:val="bottom"/>
            <w:hideMark/>
          </w:tcPr>
          <w:p w14:paraId="1F0AB164"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42N..</w:t>
            </w:r>
          </w:p>
        </w:tc>
        <w:tc>
          <w:tcPr>
            <w:tcW w:w="6820" w:type="dxa"/>
            <w:shd w:val="clear" w:color="auto" w:fill="auto"/>
            <w:noWrap/>
            <w:vAlign w:val="bottom"/>
            <w:hideMark/>
          </w:tcPr>
          <w:p w14:paraId="7844015F"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Monocyte count                                              </w:t>
            </w:r>
          </w:p>
        </w:tc>
      </w:tr>
      <w:tr w:rsidR="004D0685" w:rsidRPr="004D0685" w14:paraId="7DE65046" w14:textId="77777777" w:rsidTr="002C3147">
        <w:trPr>
          <w:trHeight w:val="315"/>
        </w:trPr>
        <w:tc>
          <w:tcPr>
            <w:tcW w:w="1600" w:type="dxa"/>
            <w:shd w:val="clear" w:color="auto" w:fill="auto"/>
            <w:noWrap/>
            <w:vAlign w:val="bottom"/>
            <w:hideMark/>
          </w:tcPr>
          <w:p w14:paraId="5F535C0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44E..</w:t>
            </w:r>
          </w:p>
        </w:tc>
        <w:tc>
          <w:tcPr>
            <w:tcW w:w="6820" w:type="dxa"/>
            <w:shd w:val="clear" w:color="auto" w:fill="auto"/>
            <w:noWrap/>
            <w:vAlign w:val="bottom"/>
            <w:hideMark/>
          </w:tcPr>
          <w:p w14:paraId="1BFE17D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bilirubin level                                       </w:t>
            </w:r>
          </w:p>
        </w:tc>
      </w:tr>
      <w:tr w:rsidR="004D0685" w:rsidRPr="004D0685" w14:paraId="42A9F385" w14:textId="77777777" w:rsidTr="002C3147">
        <w:trPr>
          <w:trHeight w:val="315"/>
        </w:trPr>
        <w:tc>
          <w:tcPr>
            <w:tcW w:w="1600" w:type="dxa"/>
            <w:shd w:val="clear" w:color="auto" w:fill="auto"/>
            <w:noWrap/>
            <w:vAlign w:val="bottom"/>
            <w:hideMark/>
          </w:tcPr>
          <w:p w14:paraId="07A28937"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42L..</w:t>
            </w:r>
          </w:p>
        </w:tc>
        <w:tc>
          <w:tcPr>
            <w:tcW w:w="6820" w:type="dxa"/>
            <w:shd w:val="clear" w:color="auto" w:fill="auto"/>
            <w:noWrap/>
            <w:vAlign w:val="bottom"/>
            <w:hideMark/>
          </w:tcPr>
          <w:p w14:paraId="0176B928"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Basophil count                                              </w:t>
            </w:r>
          </w:p>
        </w:tc>
      </w:tr>
      <w:tr w:rsidR="004D0685" w:rsidRPr="004D0685" w14:paraId="071E6CB8" w14:textId="77777777" w:rsidTr="002C3147">
        <w:trPr>
          <w:trHeight w:val="315"/>
        </w:trPr>
        <w:tc>
          <w:tcPr>
            <w:tcW w:w="1600" w:type="dxa"/>
            <w:shd w:val="clear" w:color="auto" w:fill="auto"/>
            <w:noWrap/>
            <w:vAlign w:val="bottom"/>
            <w:hideMark/>
          </w:tcPr>
          <w:p w14:paraId="0CF013CE"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di21.</w:t>
            </w:r>
          </w:p>
        </w:tc>
        <w:tc>
          <w:tcPr>
            <w:tcW w:w="6820" w:type="dxa"/>
            <w:shd w:val="clear" w:color="auto" w:fill="auto"/>
            <w:noWrap/>
            <w:vAlign w:val="bottom"/>
            <w:hideMark/>
          </w:tcPr>
          <w:p w14:paraId="713486A5"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PARACETAMOL 500mg tablets                                   </w:t>
            </w:r>
          </w:p>
        </w:tc>
      </w:tr>
      <w:tr w:rsidR="004D0685" w:rsidRPr="004D0685" w14:paraId="16D048B2" w14:textId="77777777" w:rsidTr="002C3147">
        <w:trPr>
          <w:trHeight w:val="315"/>
        </w:trPr>
        <w:tc>
          <w:tcPr>
            <w:tcW w:w="1600" w:type="dxa"/>
            <w:shd w:val="clear" w:color="auto" w:fill="auto"/>
            <w:noWrap/>
            <w:vAlign w:val="bottom"/>
            <w:hideMark/>
          </w:tcPr>
          <w:p w14:paraId="353D7D3A"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44M5.</w:t>
            </w:r>
          </w:p>
        </w:tc>
        <w:tc>
          <w:tcPr>
            <w:tcW w:w="6820" w:type="dxa"/>
            <w:shd w:val="clear" w:color="auto" w:fill="auto"/>
            <w:noWrap/>
            <w:vAlign w:val="bottom"/>
            <w:hideMark/>
          </w:tcPr>
          <w:p w14:paraId="12F9DE42" w14:textId="77777777" w:rsidR="004D0685" w:rsidRPr="004D0685" w:rsidRDefault="004D0685" w:rsidP="004D0685">
            <w:pPr>
              <w:spacing w:after="0" w:line="240" w:lineRule="auto"/>
              <w:rPr>
                <w:rFonts w:ascii="Times New Roman" w:eastAsia="Times New Roman" w:hAnsi="Times New Roman" w:cs="Times New Roman"/>
                <w:color w:val="000000"/>
                <w:sz w:val="24"/>
                <w:szCs w:val="24"/>
              </w:rPr>
            </w:pPr>
            <w:r w:rsidRPr="004D0685">
              <w:rPr>
                <w:rFonts w:ascii="Times New Roman" w:eastAsia="Times New Roman" w:hAnsi="Times New Roman" w:cs="Times New Roman"/>
                <w:color w:val="000000"/>
                <w:sz w:val="24"/>
                <w:szCs w:val="24"/>
              </w:rPr>
              <w:t xml:space="preserve">Serum globulin                                              </w:t>
            </w:r>
          </w:p>
        </w:tc>
      </w:tr>
    </w:tbl>
    <w:p w14:paraId="1EA4E47D" w14:textId="77777777" w:rsidR="004D0685" w:rsidRPr="004D0685" w:rsidRDefault="004D0685" w:rsidP="00444BC4">
      <w:pPr>
        <w:spacing w:line="360" w:lineRule="auto"/>
        <w:rPr>
          <w:rFonts w:ascii="Times New Roman" w:hAnsi="Times New Roman" w:cs="Times New Roman"/>
          <w:b/>
          <w:bCs/>
          <w:sz w:val="24"/>
          <w:szCs w:val="24"/>
        </w:rPr>
      </w:pPr>
    </w:p>
    <w:sectPr w:rsidR="004D0685" w:rsidRPr="004D0685" w:rsidSect="007711F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BD708" w14:textId="77777777" w:rsidR="009951ED" w:rsidRDefault="009951ED" w:rsidP="009A7FB2">
      <w:pPr>
        <w:spacing w:after="0" w:line="240" w:lineRule="auto"/>
      </w:pPr>
      <w:r>
        <w:separator/>
      </w:r>
    </w:p>
  </w:endnote>
  <w:endnote w:type="continuationSeparator" w:id="0">
    <w:p w14:paraId="39F577AE" w14:textId="77777777" w:rsidR="009951ED" w:rsidRDefault="009951ED" w:rsidP="009A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193040"/>
      <w:docPartObj>
        <w:docPartGallery w:val="Page Numbers (Bottom of Page)"/>
        <w:docPartUnique/>
      </w:docPartObj>
    </w:sdtPr>
    <w:sdtEndPr>
      <w:rPr>
        <w:rFonts w:ascii="Times New Roman" w:hAnsi="Times New Roman" w:cs="Times New Roman"/>
        <w:noProof/>
      </w:rPr>
    </w:sdtEndPr>
    <w:sdtContent>
      <w:p w14:paraId="50C4C886" w14:textId="02F0362B" w:rsidR="008761FB" w:rsidRPr="00486722" w:rsidRDefault="008761FB">
        <w:pPr>
          <w:pStyle w:val="Footer"/>
          <w:rPr>
            <w:rFonts w:ascii="Times New Roman" w:hAnsi="Times New Roman" w:cs="Times New Roman"/>
          </w:rPr>
        </w:pPr>
        <w:r w:rsidRPr="00486722">
          <w:rPr>
            <w:rFonts w:ascii="Times New Roman" w:hAnsi="Times New Roman" w:cs="Times New Roman"/>
          </w:rPr>
          <w:fldChar w:fldCharType="begin"/>
        </w:r>
        <w:r w:rsidRPr="00486722">
          <w:rPr>
            <w:rFonts w:ascii="Times New Roman" w:hAnsi="Times New Roman" w:cs="Times New Roman"/>
          </w:rPr>
          <w:instrText xml:space="preserve"> PAGE   \* MERGEFORMAT </w:instrText>
        </w:r>
        <w:r w:rsidRPr="00486722">
          <w:rPr>
            <w:rFonts w:ascii="Times New Roman" w:hAnsi="Times New Roman" w:cs="Times New Roman"/>
          </w:rPr>
          <w:fldChar w:fldCharType="separate"/>
        </w:r>
        <w:r w:rsidRPr="00486722">
          <w:rPr>
            <w:rFonts w:ascii="Times New Roman" w:hAnsi="Times New Roman" w:cs="Times New Roman"/>
            <w:noProof/>
          </w:rPr>
          <w:t>2</w:t>
        </w:r>
        <w:r w:rsidRPr="00486722">
          <w:rPr>
            <w:rFonts w:ascii="Times New Roman" w:hAnsi="Times New Roman" w:cs="Times New Roman"/>
            <w:noProof/>
          </w:rPr>
          <w:fldChar w:fldCharType="end"/>
        </w:r>
        <w:r w:rsidRPr="00486722">
          <w:rPr>
            <w:rFonts w:ascii="Times New Roman" w:hAnsi="Times New Roman" w:cs="Times New Roman"/>
            <w:noProof/>
          </w:rPr>
          <w:tab/>
        </w:r>
        <w:r w:rsidRPr="00486722">
          <w:rPr>
            <w:rFonts w:ascii="Times New Roman" w:hAnsi="Times New Roman" w:cs="Times New Roman"/>
            <w:noProof/>
          </w:rPr>
          <w:tab/>
        </w:r>
        <w:r w:rsidR="007711F3">
          <w:rPr>
            <w:rFonts w:ascii="Times New Roman" w:hAnsi="Times New Roman" w:cs="Times New Roman"/>
            <w:noProof/>
          </w:rPr>
          <w:t>952781</w:t>
        </w:r>
        <w:r w:rsidRPr="00486722">
          <w:rPr>
            <w:rFonts w:ascii="Times New Roman" w:hAnsi="Times New Roman" w:cs="Times New Roman"/>
            <w:noProof/>
          </w:rPr>
          <w:tab/>
        </w:r>
        <w:r w:rsidRPr="00486722">
          <w:rPr>
            <w:rFonts w:ascii="Times New Roman" w:hAnsi="Times New Roman" w:cs="Times New Roman"/>
            <w:noProof/>
          </w:rPr>
          <w:tab/>
        </w:r>
      </w:p>
    </w:sdtContent>
  </w:sdt>
  <w:p w14:paraId="432E85B6" w14:textId="4629E862" w:rsidR="008761FB" w:rsidRPr="009A7FB2" w:rsidRDefault="008761FB" w:rsidP="009A7FB2">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73381" w14:textId="77777777" w:rsidR="009951ED" w:rsidRDefault="009951ED" w:rsidP="009A7FB2">
      <w:pPr>
        <w:spacing w:after="0" w:line="240" w:lineRule="auto"/>
      </w:pPr>
      <w:r>
        <w:separator/>
      </w:r>
    </w:p>
  </w:footnote>
  <w:footnote w:type="continuationSeparator" w:id="0">
    <w:p w14:paraId="629FD593" w14:textId="77777777" w:rsidR="009951ED" w:rsidRDefault="009951ED" w:rsidP="009A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05A4"/>
    <w:multiLevelType w:val="hybridMultilevel"/>
    <w:tmpl w:val="240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D5AA9"/>
    <w:multiLevelType w:val="hybridMultilevel"/>
    <w:tmpl w:val="7CF68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84B8D"/>
    <w:multiLevelType w:val="hybridMultilevel"/>
    <w:tmpl w:val="418E55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D14935"/>
    <w:multiLevelType w:val="hybridMultilevel"/>
    <w:tmpl w:val="57BAD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24080"/>
    <w:multiLevelType w:val="hybridMultilevel"/>
    <w:tmpl w:val="54F47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82331A"/>
    <w:multiLevelType w:val="hybridMultilevel"/>
    <w:tmpl w:val="4642B0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976D09"/>
    <w:multiLevelType w:val="hybridMultilevel"/>
    <w:tmpl w:val="83CA5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2F258B"/>
    <w:multiLevelType w:val="hybridMultilevel"/>
    <w:tmpl w:val="F0963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393D87"/>
    <w:multiLevelType w:val="hybridMultilevel"/>
    <w:tmpl w:val="2C900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1"/>
  </w:num>
  <w:num w:numId="6">
    <w:abstractNumId w:val="2"/>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DI0MrE0NDAxMjVX0lEKTi0uzszPAykwqQUAXVkYXCwAAAA="/>
  </w:docVars>
  <w:rsids>
    <w:rsidRoot w:val="000A3D73"/>
    <w:rsid w:val="00001FAA"/>
    <w:rsid w:val="00003500"/>
    <w:rsid w:val="000035FD"/>
    <w:rsid w:val="00004BBE"/>
    <w:rsid w:val="00007A28"/>
    <w:rsid w:val="00012469"/>
    <w:rsid w:val="000175EC"/>
    <w:rsid w:val="00017988"/>
    <w:rsid w:val="00021E22"/>
    <w:rsid w:val="000234B1"/>
    <w:rsid w:val="000238C2"/>
    <w:rsid w:val="00025B7E"/>
    <w:rsid w:val="00026438"/>
    <w:rsid w:val="00026A71"/>
    <w:rsid w:val="000301AC"/>
    <w:rsid w:val="00031DC9"/>
    <w:rsid w:val="00031DE8"/>
    <w:rsid w:val="00032433"/>
    <w:rsid w:val="0003267C"/>
    <w:rsid w:val="00037424"/>
    <w:rsid w:val="00037728"/>
    <w:rsid w:val="00037AEA"/>
    <w:rsid w:val="000410E0"/>
    <w:rsid w:val="000426AC"/>
    <w:rsid w:val="00043E64"/>
    <w:rsid w:val="00056567"/>
    <w:rsid w:val="00057502"/>
    <w:rsid w:val="00060724"/>
    <w:rsid w:val="00062595"/>
    <w:rsid w:val="00063462"/>
    <w:rsid w:val="000668AD"/>
    <w:rsid w:val="00067B65"/>
    <w:rsid w:val="0007148D"/>
    <w:rsid w:val="00071ED9"/>
    <w:rsid w:val="0007268D"/>
    <w:rsid w:val="00072E64"/>
    <w:rsid w:val="00073541"/>
    <w:rsid w:val="00075567"/>
    <w:rsid w:val="00075B2C"/>
    <w:rsid w:val="00080392"/>
    <w:rsid w:val="00082A38"/>
    <w:rsid w:val="00084AB4"/>
    <w:rsid w:val="00084B08"/>
    <w:rsid w:val="00086A9A"/>
    <w:rsid w:val="000870B4"/>
    <w:rsid w:val="00090F97"/>
    <w:rsid w:val="00091206"/>
    <w:rsid w:val="00091CAB"/>
    <w:rsid w:val="00092E67"/>
    <w:rsid w:val="00095307"/>
    <w:rsid w:val="00096B99"/>
    <w:rsid w:val="000A0DA6"/>
    <w:rsid w:val="000A12F2"/>
    <w:rsid w:val="000A3041"/>
    <w:rsid w:val="000A3D73"/>
    <w:rsid w:val="000A5F78"/>
    <w:rsid w:val="000A5F96"/>
    <w:rsid w:val="000A65CD"/>
    <w:rsid w:val="000B434E"/>
    <w:rsid w:val="000B5A7A"/>
    <w:rsid w:val="000B6112"/>
    <w:rsid w:val="000C086E"/>
    <w:rsid w:val="000C0FA4"/>
    <w:rsid w:val="000C12D2"/>
    <w:rsid w:val="000C5411"/>
    <w:rsid w:val="000C6D8F"/>
    <w:rsid w:val="000D1E08"/>
    <w:rsid w:val="000D4387"/>
    <w:rsid w:val="000E13C2"/>
    <w:rsid w:val="000E605D"/>
    <w:rsid w:val="000F073E"/>
    <w:rsid w:val="000F1875"/>
    <w:rsid w:val="000F1A37"/>
    <w:rsid w:val="000F2A40"/>
    <w:rsid w:val="000F38EC"/>
    <w:rsid w:val="000F58FB"/>
    <w:rsid w:val="000F7B31"/>
    <w:rsid w:val="00100BBE"/>
    <w:rsid w:val="001028B7"/>
    <w:rsid w:val="00105F56"/>
    <w:rsid w:val="001060DC"/>
    <w:rsid w:val="0010739A"/>
    <w:rsid w:val="00107B8A"/>
    <w:rsid w:val="00107E58"/>
    <w:rsid w:val="00110EB7"/>
    <w:rsid w:val="00112D42"/>
    <w:rsid w:val="00113C4E"/>
    <w:rsid w:val="00114460"/>
    <w:rsid w:val="00114AD4"/>
    <w:rsid w:val="00115976"/>
    <w:rsid w:val="001204D5"/>
    <w:rsid w:val="00122F2B"/>
    <w:rsid w:val="001231FE"/>
    <w:rsid w:val="00123B5B"/>
    <w:rsid w:val="001242ED"/>
    <w:rsid w:val="0012461C"/>
    <w:rsid w:val="00125DF2"/>
    <w:rsid w:val="00125EFE"/>
    <w:rsid w:val="001345A4"/>
    <w:rsid w:val="001347AD"/>
    <w:rsid w:val="00135F36"/>
    <w:rsid w:val="001369A4"/>
    <w:rsid w:val="00140AC5"/>
    <w:rsid w:val="0014234C"/>
    <w:rsid w:val="00144B38"/>
    <w:rsid w:val="001471B8"/>
    <w:rsid w:val="00147B26"/>
    <w:rsid w:val="001528C8"/>
    <w:rsid w:val="00153382"/>
    <w:rsid w:val="0015494D"/>
    <w:rsid w:val="001562F0"/>
    <w:rsid w:val="00157C16"/>
    <w:rsid w:val="00160D95"/>
    <w:rsid w:val="00164E97"/>
    <w:rsid w:val="00166E73"/>
    <w:rsid w:val="0016702C"/>
    <w:rsid w:val="00171D78"/>
    <w:rsid w:val="0017229E"/>
    <w:rsid w:val="00172DA6"/>
    <w:rsid w:val="00174281"/>
    <w:rsid w:val="00176965"/>
    <w:rsid w:val="00180259"/>
    <w:rsid w:val="001803B0"/>
    <w:rsid w:val="0018204E"/>
    <w:rsid w:val="00182152"/>
    <w:rsid w:val="00182541"/>
    <w:rsid w:val="00182EF4"/>
    <w:rsid w:val="00185D65"/>
    <w:rsid w:val="00186360"/>
    <w:rsid w:val="001911C8"/>
    <w:rsid w:val="00191EE6"/>
    <w:rsid w:val="00193709"/>
    <w:rsid w:val="00196679"/>
    <w:rsid w:val="001A0B93"/>
    <w:rsid w:val="001A3193"/>
    <w:rsid w:val="001A37AF"/>
    <w:rsid w:val="001A4107"/>
    <w:rsid w:val="001A61CD"/>
    <w:rsid w:val="001A7E01"/>
    <w:rsid w:val="001B030E"/>
    <w:rsid w:val="001B1FFC"/>
    <w:rsid w:val="001B283F"/>
    <w:rsid w:val="001B38E3"/>
    <w:rsid w:val="001B4301"/>
    <w:rsid w:val="001B4682"/>
    <w:rsid w:val="001B4779"/>
    <w:rsid w:val="001B4D08"/>
    <w:rsid w:val="001B5342"/>
    <w:rsid w:val="001C451D"/>
    <w:rsid w:val="001C64AA"/>
    <w:rsid w:val="001D0A03"/>
    <w:rsid w:val="001D1D4E"/>
    <w:rsid w:val="001D29FB"/>
    <w:rsid w:val="001D38B8"/>
    <w:rsid w:val="001D3E1C"/>
    <w:rsid w:val="001D4654"/>
    <w:rsid w:val="001D4E63"/>
    <w:rsid w:val="001E08C7"/>
    <w:rsid w:val="001E1C63"/>
    <w:rsid w:val="001F1B0C"/>
    <w:rsid w:val="001F2787"/>
    <w:rsid w:val="001F31EA"/>
    <w:rsid w:val="001F4320"/>
    <w:rsid w:val="001F4FC7"/>
    <w:rsid w:val="001F57FB"/>
    <w:rsid w:val="001F7F91"/>
    <w:rsid w:val="00200528"/>
    <w:rsid w:val="00200720"/>
    <w:rsid w:val="00217B16"/>
    <w:rsid w:val="0022287F"/>
    <w:rsid w:val="00227029"/>
    <w:rsid w:val="00227D43"/>
    <w:rsid w:val="00230B98"/>
    <w:rsid w:val="00232503"/>
    <w:rsid w:val="00233076"/>
    <w:rsid w:val="0023329C"/>
    <w:rsid w:val="00233410"/>
    <w:rsid w:val="00234E7D"/>
    <w:rsid w:val="0023544E"/>
    <w:rsid w:val="00235D3B"/>
    <w:rsid w:val="00235F0F"/>
    <w:rsid w:val="002379A3"/>
    <w:rsid w:val="00240BBB"/>
    <w:rsid w:val="0024261D"/>
    <w:rsid w:val="00245489"/>
    <w:rsid w:val="00247A50"/>
    <w:rsid w:val="00247DC6"/>
    <w:rsid w:val="002528B1"/>
    <w:rsid w:val="00252B31"/>
    <w:rsid w:val="002557EE"/>
    <w:rsid w:val="00256B47"/>
    <w:rsid w:val="00257696"/>
    <w:rsid w:val="002577B4"/>
    <w:rsid w:val="002579C3"/>
    <w:rsid w:val="00265B1C"/>
    <w:rsid w:val="0027163B"/>
    <w:rsid w:val="00274586"/>
    <w:rsid w:val="00275A3B"/>
    <w:rsid w:val="00276708"/>
    <w:rsid w:val="00276A69"/>
    <w:rsid w:val="00277F12"/>
    <w:rsid w:val="00281499"/>
    <w:rsid w:val="00281779"/>
    <w:rsid w:val="0028219F"/>
    <w:rsid w:val="00282511"/>
    <w:rsid w:val="00282AF0"/>
    <w:rsid w:val="00283726"/>
    <w:rsid w:val="00283BB6"/>
    <w:rsid w:val="00286822"/>
    <w:rsid w:val="00286BDE"/>
    <w:rsid w:val="00290F74"/>
    <w:rsid w:val="002920F8"/>
    <w:rsid w:val="00294190"/>
    <w:rsid w:val="00294AB4"/>
    <w:rsid w:val="002951EE"/>
    <w:rsid w:val="00295622"/>
    <w:rsid w:val="00296499"/>
    <w:rsid w:val="00296588"/>
    <w:rsid w:val="002A173C"/>
    <w:rsid w:val="002A17F7"/>
    <w:rsid w:val="002A2223"/>
    <w:rsid w:val="002B0BFC"/>
    <w:rsid w:val="002B4047"/>
    <w:rsid w:val="002B4CB6"/>
    <w:rsid w:val="002B50E0"/>
    <w:rsid w:val="002B7140"/>
    <w:rsid w:val="002B7350"/>
    <w:rsid w:val="002B7913"/>
    <w:rsid w:val="002C1DC7"/>
    <w:rsid w:val="002C2474"/>
    <w:rsid w:val="002C3147"/>
    <w:rsid w:val="002C4674"/>
    <w:rsid w:val="002C5C2A"/>
    <w:rsid w:val="002D46DC"/>
    <w:rsid w:val="002D7732"/>
    <w:rsid w:val="002E133D"/>
    <w:rsid w:val="002E41CA"/>
    <w:rsid w:val="002E6423"/>
    <w:rsid w:val="002E710A"/>
    <w:rsid w:val="002E781C"/>
    <w:rsid w:val="002F36BF"/>
    <w:rsid w:val="002F460B"/>
    <w:rsid w:val="002F4FBE"/>
    <w:rsid w:val="003017E7"/>
    <w:rsid w:val="00301897"/>
    <w:rsid w:val="0030328D"/>
    <w:rsid w:val="00305548"/>
    <w:rsid w:val="0030556A"/>
    <w:rsid w:val="00306436"/>
    <w:rsid w:val="00310220"/>
    <w:rsid w:val="003120FD"/>
    <w:rsid w:val="003134B7"/>
    <w:rsid w:val="00314C6D"/>
    <w:rsid w:val="00314E88"/>
    <w:rsid w:val="003155D1"/>
    <w:rsid w:val="00315729"/>
    <w:rsid w:val="00316341"/>
    <w:rsid w:val="003168D0"/>
    <w:rsid w:val="00320E0A"/>
    <w:rsid w:val="0032172C"/>
    <w:rsid w:val="00324807"/>
    <w:rsid w:val="00325121"/>
    <w:rsid w:val="003265E2"/>
    <w:rsid w:val="00326F43"/>
    <w:rsid w:val="00330EB7"/>
    <w:rsid w:val="003435F0"/>
    <w:rsid w:val="00343FC6"/>
    <w:rsid w:val="00345F47"/>
    <w:rsid w:val="00352D90"/>
    <w:rsid w:val="00354362"/>
    <w:rsid w:val="00356B68"/>
    <w:rsid w:val="00356CDE"/>
    <w:rsid w:val="00366565"/>
    <w:rsid w:val="0036735E"/>
    <w:rsid w:val="003714F6"/>
    <w:rsid w:val="00377B21"/>
    <w:rsid w:val="00377BCD"/>
    <w:rsid w:val="00380AB1"/>
    <w:rsid w:val="003827C2"/>
    <w:rsid w:val="00382D78"/>
    <w:rsid w:val="00383BEE"/>
    <w:rsid w:val="0038434D"/>
    <w:rsid w:val="00386580"/>
    <w:rsid w:val="003874AD"/>
    <w:rsid w:val="00387740"/>
    <w:rsid w:val="00390692"/>
    <w:rsid w:val="003923F6"/>
    <w:rsid w:val="00392A02"/>
    <w:rsid w:val="00392D2F"/>
    <w:rsid w:val="0039358E"/>
    <w:rsid w:val="003936EA"/>
    <w:rsid w:val="003961DC"/>
    <w:rsid w:val="003964FA"/>
    <w:rsid w:val="00396D96"/>
    <w:rsid w:val="00396DF2"/>
    <w:rsid w:val="003A159B"/>
    <w:rsid w:val="003A1ECE"/>
    <w:rsid w:val="003A65B0"/>
    <w:rsid w:val="003B000C"/>
    <w:rsid w:val="003B11C1"/>
    <w:rsid w:val="003B312A"/>
    <w:rsid w:val="003C1B7D"/>
    <w:rsid w:val="003C470C"/>
    <w:rsid w:val="003C49E5"/>
    <w:rsid w:val="003D6021"/>
    <w:rsid w:val="003E5C30"/>
    <w:rsid w:val="003F092A"/>
    <w:rsid w:val="003F2414"/>
    <w:rsid w:val="003F25A8"/>
    <w:rsid w:val="003F55FB"/>
    <w:rsid w:val="003F64BD"/>
    <w:rsid w:val="003F6900"/>
    <w:rsid w:val="00403265"/>
    <w:rsid w:val="00403980"/>
    <w:rsid w:val="0040710E"/>
    <w:rsid w:val="00407E6F"/>
    <w:rsid w:val="00411080"/>
    <w:rsid w:val="00412C96"/>
    <w:rsid w:val="004132AD"/>
    <w:rsid w:val="00416E97"/>
    <w:rsid w:val="0041725E"/>
    <w:rsid w:val="00420788"/>
    <w:rsid w:val="00427942"/>
    <w:rsid w:val="004348FB"/>
    <w:rsid w:val="00434A63"/>
    <w:rsid w:val="0044010C"/>
    <w:rsid w:val="00440602"/>
    <w:rsid w:val="004411FC"/>
    <w:rsid w:val="00444BC4"/>
    <w:rsid w:val="00451B80"/>
    <w:rsid w:val="00452C64"/>
    <w:rsid w:val="00455EE6"/>
    <w:rsid w:val="00457CB1"/>
    <w:rsid w:val="00461CDF"/>
    <w:rsid w:val="00466B04"/>
    <w:rsid w:val="00470293"/>
    <w:rsid w:val="00470790"/>
    <w:rsid w:val="0047710C"/>
    <w:rsid w:val="0048051F"/>
    <w:rsid w:val="00481682"/>
    <w:rsid w:val="0048267F"/>
    <w:rsid w:val="00482D81"/>
    <w:rsid w:val="004860DB"/>
    <w:rsid w:val="00486722"/>
    <w:rsid w:val="00492F82"/>
    <w:rsid w:val="004942EC"/>
    <w:rsid w:val="004950B9"/>
    <w:rsid w:val="00495275"/>
    <w:rsid w:val="00495F9A"/>
    <w:rsid w:val="00496B65"/>
    <w:rsid w:val="00496B6F"/>
    <w:rsid w:val="004A08C8"/>
    <w:rsid w:val="004A0AA2"/>
    <w:rsid w:val="004A2621"/>
    <w:rsid w:val="004A2A7E"/>
    <w:rsid w:val="004A6A3A"/>
    <w:rsid w:val="004A79FE"/>
    <w:rsid w:val="004B2446"/>
    <w:rsid w:val="004B3AAF"/>
    <w:rsid w:val="004B4AE8"/>
    <w:rsid w:val="004B6608"/>
    <w:rsid w:val="004C1BB7"/>
    <w:rsid w:val="004C2789"/>
    <w:rsid w:val="004C357D"/>
    <w:rsid w:val="004C5998"/>
    <w:rsid w:val="004C6955"/>
    <w:rsid w:val="004D0685"/>
    <w:rsid w:val="004D38EC"/>
    <w:rsid w:val="004D5663"/>
    <w:rsid w:val="004D5938"/>
    <w:rsid w:val="004D7708"/>
    <w:rsid w:val="004E0166"/>
    <w:rsid w:val="004E31F4"/>
    <w:rsid w:val="004E3F3D"/>
    <w:rsid w:val="004E5054"/>
    <w:rsid w:val="004E5485"/>
    <w:rsid w:val="004F11F9"/>
    <w:rsid w:val="004F1676"/>
    <w:rsid w:val="004F37B2"/>
    <w:rsid w:val="004F3EE9"/>
    <w:rsid w:val="005032B4"/>
    <w:rsid w:val="00510EF3"/>
    <w:rsid w:val="005139B1"/>
    <w:rsid w:val="00513DF1"/>
    <w:rsid w:val="00514492"/>
    <w:rsid w:val="00515D4C"/>
    <w:rsid w:val="00516F7A"/>
    <w:rsid w:val="00517A40"/>
    <w:rsid w:val="00522DB9"/>
    <w:rsid w:val="0052418B"/>
    <w:rsid w:val="005250D6"/>
    <w:rsid w:val="00527379"/>
    <w:rsid w:val="00527C65"/>
    <w:rsid w:val="00533008"/>
    <w:rsid w:val="00535A02"/>
    <w:rsid w:val="005376DA"/>
    <w:rsid w:val="00541C52"/>
    <w:rsid w:val="00546033"/>
    <w:rsid w:val="00546AB4"/>
    <w:rsid w:val="00551C48"/>
    <w:rsid w:val="00551D7A"/>
    <w:rsid w:val="005565B4"/>
    <w:rsid w:val="00560291"/>
    <w:rsid w:val="00560E98"/>
    <w:rsid w:val="0056139A"/>
    <w:rsid w:val="0056195A"/>
    <w:rsid w:val="00565C5D"/>
    <w:rsid w:val="00566404"/>
    <w:rsid w:val="005674A2"/>
    <w:rsid w:val="00567B51"/>
    <w:rsid w:val="0057120B"/>
    <w:rsid w:val="005736DA"/>
    <w:rsid w:val="005751DE"/>
    <w:rsid w:val="005756B1"/>
    <w:rsid w:val="0057645E"/>
    <w:rsid w:val="0058149F"/>
    <w:rsid w:val="00586798"/>
    <w:rsid w:val="00591291"/>
    <w:rsid w:val="00593ADF"/>
    <w:rsid w:val="005955F7"/>
    <w:rsid w:val="00595727"/>
    <w:rsid w:val="005966C3"/>
    <w:rsid w:val="0059745B"/>
    <w:rsid w:val="005974AB"/>
    <w:rsid w:val="005A1B68"/>
    <w:rsid w:val="005A269B"/>
    <w:rsid w:val="005A26B8"/>
    <w:rsid w:val="005A3878"/>
    <w:rsid w:val="005A3C11"/>
    <w:rsid w:val="005A3C84"/>
    <w:rsid w:val="005A7596"/>
    <w:rsid w:val="005B3F67"/>
    <w:rsid w:val="005B6596"/>
    <w:rsid w:val="005B67B3"/>
    <w:rsid w:val="005B74C7"/>
    <w:rsid w:val="005B78CE"/>
    <w:rsid w:val="005C1497"/>
    <w:rsid w:val="005C5A82"/>
    <w:rsid w:val="005C5FB4"/>
    <w:rsid w:val="005C77AE"/>
    <w:rsid w:val="005D0BB8"/>
    <w:rsid w:val="005D30EB"/>
    <w:rsid w:val="005D5A96"/>
    <w:rsid w:val="005E3AC2"/>
    <w:rsid w:val="005E79DB"/>
    <w:rsid w:val="005F0F73"/>
    <w:rsid w:val="005F3B75"/>
    <w:rsid w:val="005F4BC2"/>
    <w:rsid w:val="005F546C"/>
    <w:rsid w:val="005F5F1B"/>
    <w:rsid w:val="00604B50"/>
    <w:rsid w:val="00606086"/>
    <w:rsid w:val="00617020"/>
    <w:rsid w:val="00617F92"/>
    <w:rsid w:val="0062039A"/>
    <w:rsid w:val="0062433F"/>
    <w:rsid w:val="006244E0"/>
    <w:rsid w:val="006301E7"/>
    <w:rsid w:val="00630535"/>
    <w:rsid w:val="006314E7"/>
    <w:rsid w:val="00636DCD"/>
    <w:rsid w:val="006436F8"/>
    <w:rsid w:val="00645652"/>
    <w:rsid w:val="006459E8"/>
    <w:rsid w:val="006514C2"/>
    <w:rsid w:val="00653488"/>
    <w:rsid w:val="006542D7"/>
    <w:rsid w:val="00655495"/>
    <w:rsid w:val="00657659"/>
    <w:rsid w:val="00660AC9"/>
    <w:rsid w:val="00660EE5"/>
    <w:rsid w:val="006621D2"/>
    <w:rsid w:val="0066376B"/>
    <w:rsid w:val="00663A60"/>
    <w:rsid w:val="006669C1"/>
    <w:rsid w:val="00667A69"/>
    <w:rsid w:val="00667D98"/>
    <w:rsid w:val="0067357B"/>
    <w:rsid w:val="00673972"/>
    <w:rsid w:val="00681344"/>
    <w:rsid w:val="00681B5B"/>
    <w:rsid w:val="006827AA"/>
    <w:rsid w:val="00686E7C"/>
    <w:rsid w:val="006A0D76"/>
    <w:rsid w:val="006A5132"/>
    <w:rsid w:val="006A5EBB"/>
    <w:rsid w:val="006A6CF2"/>
    <w:rsid w:val="006A7843"/>
    <w:rsid w:val="006B074E"/>
    <w:rsid w:val="006B137D"/>
    <w:rsid w:val="006B23D4"/>
    <w:rsid w:val="006B3BE4"/>
    <w:rsid w:val="006B6296"/>
    <w:rsid w:val="006B75F0"/>
    <w:rsid w:val="006C0295"/>
    <w:rsid w:val="006C3959"/>
    <w:rsid w:val="006C3EC8"/>
    <w:rsid w:val="006C3FBA"/>
    <w:rsid w:val="006C438D"/>
    <w:rsid w:val="006C682E"/>
    <w:rsid w:val="006D082B"/>
    <w:rsid w:val="006D1B5B"/>
    <w:rsid w:val="006D3809"/>
    <w:rsid w:val="006D591A"/>
    <w:rsid w:val="006D5A35"/>
    <w:rsid w:val="006D5B2B"/>
    <w:rsid w:val="006D7323"/>
    <w:rsid w:val="006E09A9"/>
    <w:rsid w:val="006E0DEB"/>
    <w:rsid w:val="006E1CED"/>
    <w:rsid w:val="006E23C4"/>
    <w:rsid w:val="006E353E"/>
    <w:rsid w:val="006E625D"/>
    <w:rsid w:val="006E63ED"/>
    <w:rsid w:val="006F140C"/>
    <w:rsid w:val="006F2A17"/>
    <w:rsid w:val="006F2AAD"/>
    <w:rsid w:val="006F4335"/>
    <w:rsid w:val="006F69CF"/>
    <w:rsid w:val="0071107A"/>
    <w:rsid w:val="00711240"/>
    <w:rsid w:val="007211C2"/>
    <w:rsid w:val="00722279"/>
    <w:rsid w:val="00723994"/>
    <w:rsid w:val="00723F2D"/>
    <w:rsid w:val="0072423D"/>
    <w:rsid w:val="00724787"/>
    <w:rsid w:val="00725875"/>
    <w:rsid w:val="007304BE"/>
    <w:rsid w:val="00740DF8"/>
    <w:rsid w:val="00741C7B"/>
    <w:rsid w:val="00743853"/>
    <w:rsid w:val="0074530B"/>
    <w:rsid w:val="00745D4A"/>
    <w:rsid w:val="00751708"/>
    <w:rsid w:val="0075249C"/>
    <w:rsid w:val="00753C3D"/>
    <w:rsid w:val="007556E3"/>
    <w:rsid w:val="00756F96"/>
    <w:rsid w:val="00761EED"/>
    <w:rsid w:val="00762CF2"/>
    <w:rsid w:val="00763CF2"/>
    <w:rsid w:val="007655BD"/>
    <w:rsid w:val="00765D09"/>
    <w:rsid w:val="007669A3"/>
    <w:rsid w:val="00767593"/>
    <w:rsid w:val="007711F3"/>
    <w:rsid w:val="00771BF2"/>
    <w:rsid w:val="007747F2"/>
    <w:rsid w:val="00775750"/>
    <w:rsid w:val="00775759"/>
    <w:rsid w:val="007760A4"/>
    <w:rsid w:val="007802A0"/>
    <w:rsid w:val="00780780"/>
    <w:rsid w:val="007820BB"/>
    <w:rsid w:val="007839A5"/>
    <w:rsid w:val="00783D40"/>
    <w:rsid w:val="00783D4D"/>
    <w:rsid w:val="007849E2"/>
    <w:rsid w:val="00785557"/>
    <w:rsid w:val="007936B5"/>
    <w:rsid w:val="00793AEF"/>
    <w:rsid w:val="00793EB5"/>
    <w:rsid w:val="00794676"/>
    <w:rsid w:val="007947E2"/>
    <w:rsid w:val="00794D01"/>
    <w:rsid w:val="007A106A"/>
    <w:rsid w:val="007A12CB"/>
    <w:rsid w:val="007A422C"/>
    <w:rsid w:val="007A5CD5"/>
    <w:rsid w:val="007A63F3"/>
    <w:rsid w:val="007B20FF"/>
    <w:rsid w:val="007B29C6"/>
    <w:rsid w:val="007B4E22"/>
    <w:rsid w:val="007B52B0"/>
    <w:rsid w:val="007B5401"/>
    <w:rsid w:val="007B6675"/>
    <w:rsid w:val="007B7DC3"/>
    <w:rsid w:val="007C0954"/>
    <w:rsid w:val="007C268B"/>
    <w:rsid w:val="007C27CA"/>
    <w:rsid w:val="007C3562"/>
    <w:rsid w:val="007D36D2"/>
    <w:rsid w:val="007E1AAB"/>
    <w:rsid w:val="007E2659"/>
    <w:rsid w:val="007E2D0E"/>
    <w:rsid w:val="007E571F"/>
    <w:rsid w:val="007E7A12"/>
    <w:rsid w:val="007F063C"/>
    <w:rsid w:val="007F0FFA"/>
    <w:rsid w:val="007F24C6"/>
    <w:rsid w:val="007F39EE"/>
    <w:rsid w:val="007F67EA"/>
    <w:rsid w:val="00802366"/>
    <w:rsid w:val="0080240F"/>
    <w:rsid w:val="008027A8"/>
    <w:rsid w:val="008028A7"/>
    <w:rsid w:val="008028B4"/>
    <w:rsid w:val="00803BA9"/>
    <w:rsid w:val="00803DC9"/>
    <w:rsid w:val="0080561F"/>
    <w:rsid w:val="00805F5F"/>
    <w:rsid w:val="00806443"/>
    <w:rsid w:val="00806E73"/>
    <w:rsid w:val="00810129"/>
    <w:rsid w:val="00811439"/>
    <w:rsid w:val="00812DFB"/>
    <w:rsid w:val="0081349C"/>
    <w:rsid w:val="00815BC8"/>
    <w:rsid w:val="0081767B"/>
    <w:rsid w:val="0082061C"/>
    <w:rsid w:val="00820B52"/>
    <w:rsid w:val="0082333B"/>
    <w:rsid w:val="00836718"/>
    <w:rsid w:val="00836C1B"/>
    <w:rsid w:val="00840505"/>
    <w:rsid w:val="0084347E"/>
    <w:rsid w:val="00843BEE"/>
    <w:rsid w:val="00844681"/>
    <w:rsid w:val="00860970"/>
    <w:rsid w:val="008617FC"/>
    <w:rsid w:val="00862445"/>
    <w:rsid w:val="00862726"/>
    <w:rsid w:val="00865B25"/>
    <w:rsid w:val="00865E7E"/>
    <w:rsid w:val="0086616F"/>
    <w:rsid w:val="00866A8B"/>
    <w:rsid w:val="00870265"/>
    <w:rsid w:val="00871C16"/>
    <w:rsid w:val="00872C85"/>
    <w:rsid w:val="0087345A"/>
    <w:rsid w:val="008740BD"/>
    <w:rsid w:val="008743A7"/>
    <w:rsid w:val="008752AF"/>
    <w:rsid w:val="008761FB"/>
    <w:rsid w:val="00877406"/>
    <w:rsid w:val="00877BB8"/>
    <w:rsid w:val="008815BE"/>
    <w:rsid w:val="008846F9"/>
    <w:rsid w:val="008871FE"/>
    <w:rsid w:val="008902B8"/>
    <w:rsid w:val="00894DBC"/>
    <w:rsid w:val="00896E14"/>
    <w:rsid w:val="0089773F"/>
    <w:rsid w:val="008A21C0"/>
    <w:rsid w:val="008A33F7"/>
    <w:rsid w:val="008A3983"/>
    <w:rsid w:val="008A5E18"/>
    <w:rsid w:val="008A6CF0"/>
    <w:rsid w:val="008B0C33"/>
    <w:rsid w:val="008B0CF7"/>
    <w:rsid w:val="008B2490"/>
    <w:rsid w:val="008B33D9"/>
    <w:rsid w:val="008B556E"/>
    <w:rsid w:val="008B6ADA"/>
    <w:rsid w:val="008C0C0A"/>
    <w:rsid w:val="008C1C24"/>
    <w:rsid w:val="008C2C70"/>
    <w:rsid w:val="008C314A"/>
    <w:rsid w:val="008C341C"/>
    <w:rsid w:val="008D0B30"/>
    <w:rsid w:val="008D0C86"/>
    <w:rsid w:val="008D2FFA"/>
    <w:rsid w:val="008D45FB"/>
    <w:rsid w:val="008D76C8"/>
    <w:rsid w:val="008E4620"/>
    <w:rsid w:val="008E5F82"/>
    <w:rsid w:val="008F20CB"/>
    <w:rsid w:val="008F2A08"/>
    <w:rsid w:val="008F3C96"/>
    <w:rsid w:val="008F3F80"/>
    <w:rsid w:val="008F5FC2"/>
    <w:rsid w:val="008F63FE"/>
    <w:rsid w:val="00902860"/>
    <w:rsid w:val="00904333"/>
    <w:rsid w:val="00906212"/>
    <w:rsid w:val="009065B8"/>
    <w:rsid w:val="00911F7A"/>
    <w:rsid w:val="00913D52"/>
    <w:rsid w:val="009147E2"/>
    <w:rsid w:val="009149E5"/>
    <w:rsid w:val="009173FA"/>
    <w:rsid w:val="00920E46"/>
    <w:rsid w:val="00921194"/>
    <w:rsid w:val="009218FE"/>
    <w:rsid w:val="0092277F"/>
    <w:rsid w:val="00924229"/>
    <w:rsid w:val="00925934"/>
    <w:rsid w:val="00926255"/>
    <w:rsid w:val="00926721"/>
    <w:rsid w:val="009312A4"/>
    <w:rsid w:val="00932B0B"/>
    <w:rsid w:val="009330F8"/>
    <w:rsid w:val="009352AD"/>
    <w:rsid w:val="0093714C"/>
    <w:rsid w:val="00937ACE"/>
    <w:rsid w:val="00942E30"/>
    <w:rsid w:val="00942F95"/>
    <w:rsid w:val="0094499E"/>
    <w:rsid w:val="00944A05"/>
    <w:rsid w:val="00944E2E"/>
    <w:rsid w:val="009506C6"/>
    <w:rsid w:val="009506CD"/>
    <w:rsid w:val="00952373"/>
    <w:rsid w:val="00953D99"/>
    <w:rsid w:val="009553E3"/>
    <w:rsid w:val="00956558"/>
    <w:rsid w:val="00960B18"/>
    <w:rsid w:val="0096294C"/>
    <w:rsid w:val="00964F03"/>
    <w:rsid w:val="00965CA4"/>
    <w:rsid w:val="00966991"/>
    <w:rsid w:val="00974EF6"/>
    <w:rsid w:val="009761CC"/>
    <w:rsid w:val="009775CF"/>
    <w:rsid w:val="009812CF"/>
    <w:rsid w:val="00984151"/>
    <w:rsid w:val="00984E34"/>
    <w:rsid w:val="0098660C"/>
    <w:rsid w:val="00991A78"/>
    <w:rsid w:val="00992C61"/>
    <w:rsid w:val="00992DC5"/>
    <w:rsid w:val="00993205"/>
    <w:rsid w:val="00994B41"/>
    <w:rsid w:val="009951ED"/>
    <w:rsid w:val="009974DF"/>
    <w:rsid w:val="009A25BA"/>
    <w:rsid w:val="009A4CC0"/>
    <w:rsid w:val="009A533C"/>
    <w:rsid w:val="009A746C"/>
    <w:rsid w:val="009A7600"/>
    <w:rsid w:val="009A7FB2"/>
    <w:rsid w:val="009B0D09"/>
    <w:rsid w:val="009B2B18"/>
    <w:rsid w:val="009B356E"/>
    <w:rsid w:val="009B3ECA"/>
    <w:rsid w:val="009B5A20"/>
    <w:rsid w:val="009C0794"/>
    <w:rsid w:val="009C0AC1"/>
    <w:rsid w:val="009C2249"/>
    <w:rsid w:val="009C3B19"/>
    <w:rsid w:val="009C4E66"/>
    <w:rsid w:val="009C6EE0"/>
    <w:rsid w:val="009D0695"/>
    <w:rsid w:val="009D1C3E"/>
    <w:rsid w:val="009D2BCC"/>
    <w:rsid w:val="009D4D26"/>
    <w:rsid w:val="009D63B6"/>
    <w:rsid w:val="009E03A3"/>
    <w:rsid w:val="009E21FF"/>
    <w:rsid w:val="009E3FDF"/>
    <w:rsid w:val="009E47A8"/>
    <w:rsid w:val="009F30C5"/>
    <w:rsid w:val="009F3B62"/>
    <w:rsid w:val="009F43D7"/>
    <w:rsid w:val="009F6CAC"/>
    <w:rsid w:val="00A01FFF"/>
    <w:rsid w:val="00A04014"/>
    <w:rsid w:val="00A054F3"/>
    <w:rsid w:val="00A05EA2"/>
    <w:rsid w:val="00A07B8B"/>
    <w:rsid w:val="00A07C92"/>
    <w:rsid w:val="00A13FE1"/>
    <w:rsid w:val="00A22D76"/>
    <w:rsid w:val="00A244D7"/>
    <w:rsid w:val="00A24527"/>
    <w:rsid w:val="00A3044A"/>
    <w:rsid w:val="00A30BF0"/>
    <w:rsid w:val="00A326C6"/>
    <w:rsid w:val="00A33394"/>
    <w:rsid w:val="00A349A1"/>
    <w:rsid w:val="00A375AA"/>
    <w:rsid w:val="00A3761B"/>
    <w:rsid w:val="00A463EB"/>
    <w:rsid w:val="00A4654E"/>
    <w:rsid w:val="00A47AE7"/>
    <w:rsid w:val="00A47CAA"/>
    <w:rsid w:val="00A508A1"/>
    <w:rsid w:val="00A51076"/>
    <w:rsid w:val="00A51105"/>
    <w:rsid w:val="00A52126"/>
    <w:rsid w:val="00A5235E"/>
    <w:rsid w:val="00A54CCB"/>
    <w:rsid w:val="00A565A4"/>
    <w:rsid w:val="00A5749D"/>
    <w:rsid w:val="00A5796A"/>
    <w:rsid w:val="00A6103C"/>
    <w:rsid w:val="00A61B83"/>
    <w:rsid w:val="00A61E39"/>
    <w:rsid w:val="00A66C5D"/>
    <w:rsid w:val="00A70491"/>
    <w:rsid w:val="00A708B7"/>
    <w:rsid w:val="00A7294B"/>
    <w:rsid w:val="00A729A2"/>
    <w:rsid w:val="00A73BFA"/>
    <w:rsid w:val="00A744E0"/>
    <w:rsid w:val="00A75C55"/>
    <w:rsid w:val="00A7626B"/>
    <w:rsid w:val="00A7681B"/>
    <w:rsid w:val="00A81480"/>
    <w:rsid w:val="00A82C2B"/>
    <w:rsid w:val="00A84ED1"/>
    <w:rsid w:val="00A85B04"/>
    <w:rsid w:val="00A874FB"/>
    <w:rsid w:val="00A912E6"/>
    <w:rsid w:val="00A918F9"/>
    <w:rsid w:val="00A92E61"/>
    <w:rsid w:val="00A9318D"/>
    <w:rsid w:val="00A934A2"/>
    <w:rsid w:val="00A93862"/>
    <w:rsid w:val="00A959E4"/>
    <w:rsid w:val="00AA0067"/>
    <w:rsid w:val="00AA28B2"/>
    <w:rsid w:val="00AA294C"/>
    <w:rsid w:val="00AA3E36"/>
    <w:rsid w:val="00AB0F59"/>
    <w:rsid w:val="00AB161B"/>
    <w:rsid w:val="00AB2812"/>
    <w:rsid w:val="00AB414D"/>
    <w:rsid w:val="00AB6492"/>
    <w:rsid w:val="00AB64E8"/>
    <w:rsid w:val="00AC0B83"/>
    <w:rsid w:val="00AC0D8A"/>
    <w:rsid w:val="00AC31C2"/>
    <w:rsid w:val="00AC31E4"/>
    <w:rsid w:val="00AC44BB"/>
    <w:rsid w:val="00AC4E23"/>
    <w:rsid w:val="00AC634E"/>
    <w:rsid w:val="00AC6500"/>
    <w:rsid w:val="00AC6E5C"/>
    <w:rsid w:val="00AC7295"/>
    <w:rsid w:val="00AD195C"/>
    <w:rsid w:val="00AD2464"/>
    <w:rsid w:val="00AD631E"/>
    <w:rsid w:val="00AE0EDD"/>
    <w:rsid w:val="00AE1B21"/>
    <w:rsid w:val="00AE632E"/>
    <w:rsid w:val="00AE64B2"/>
    <w:rsid w:val="00AE7F73"/>
    <w:rsid w:val="00AF1BDA"/>
    <w:rsid w:val="00AF1C1F"/>
    <w:rsid w:val="00AF1FAE"/>
    <w:rsid w:val="00AF3A47"/>
    <w:rsid w:val="00AF547E"/>
    <w:rsid w:val="00AF5BB7"/>
    <w:rsid w:val="00AF5C8C"/>
    <w:rsid w:val="00AF623C"/>
    <w:rsid w:val="00AF6275"/>
    <w:rsid w:val="00AF7E97"/>
    <w:rsid w:val="00B0042D"/>
    <w:rsid w:val="00B00659"/>
    <w:rsid w:val="00B013EB"/>
    <w:rsid w:val="00B02189"/>
    <w:rsid w:val="00B040EE"/>
    <w:rsid w:val="00B04660"/>
    <w:rsid w:val="00B04B9E"/>
    <w:rsid w:val="00B04D4C"/>
    <w:rsid w:val="00B05ACE"/>
    <w:rsid w:val="00B0644B"/>
    <w:rsid w:val="00B114D0"/>
    <w:rsid w:val="00B1357A"/>
    <w:rsid w:val="00B138D7"/>
    <w:rsid w:val="00B1614B"/>
    <w:rsid w:val="00B17230"/>
    <w:rsid w:val="00B23636"/>
    <w:rsid w:val="00B2411D"/>
    <w:rsid w:val="00B24788"/>
    <w:rsid w:val="00B24EAA"/>
    <w:rsid w:val="00B251D4"/>
    <w:rsid w:val="00B30730"/>
    <w:rsid w:val="00B33825"/>
    <w:rsid w:val="00B34D0C"/>
    <w:rsid w:val="00B35080"/>
    <w:rsid w:val="00B36127"/>
    <w:rsid w:val="00B41317"/>
    <w:rsid w:val="00B41EB4"/>
    <w:rsid w:val="00B46D74"/>
    <w:rsid w:val="00B525E4"/>
    <w:rsid w:val="00B52A2F"/>
    <w:rsid w:val="00B5306D"/>
    <w:rsid w:val="00B55106"/>
    <w:rsid w:val="00B57F24"/>
    <w:rsid w:val="00B70EA7"/>
    <w:rsid w:val="00B71282"/>
    <w:rsid w:val="00B712C2"/>
    <w:rsid w:val="00B71B26"/>
    <w:rsid w:val="00B7739B"/>
    <w:rsid w:val="00B77B68"/>
    <w:rsid w:val="00B80DDE"/>
    <w:rsid w:val="00B82A9E"/>
    <w:rsid w:val="00B937C0"/>
    <w:rsid w:val="00B95439"/>
    <w:rsid w:val="00B9676D"/>
    <w:rsid w:val="00B96AFB"/>
    <w:rsid w:val="00B97311"/>
    <w:rsid w:val="00BA008F"/>
    <w:rsid w:val="00BA0E43"/>
    <w:rsid w:val="00BA17F2"/>
    <w:rsid w:val="00BA243C"/>
    <w:rsid w:val="00BA2C25"/>
    <w:rsid w:val="00BA6629"/>
    <w:rsid w:val="00BB0565"/>
    <w:rsid w:val="00BB1086"/>
    <w:rsid w:val="00BB718D"/>
    <w:rsid w:val="00BC0BA1"/>
    <w:rsid w:val="00BC0C77"/>
    <w:rsid w:val="00BC2968"/>
    <w:rsid w:val="00BC6526"/>
    <w:rsid w:val="00BD2965"/>
    <w:rsid w:val="00BD2A7B"/>
    <w:rsid w:val="00BD2FBE"/>
    <w:rsid w:val="00BD52EE"/>
    <w:rsid w:val="00BD5797"/>
    <w:rsid w:val="00BD64F4"/>
    <w:rsid w:val="00BD6684"/>
    <w:rsid w:val="00BE246E"/>
    <w:rsid w:val="00BE2827"/>
    <w:rsid w:val="00BE3B2C"/>
    <w:rsid w:val="00BE3C11"/>
    <w:rsid w:val="00BE41A3"/>
    <w:rsid w:val="00BF1FC0"/>
    <w:rsid w:val="00BF2F3D"/>
    <w:rsid w:val="00BF46FF"/>
    <w:rsid w:val="00BF6B7C"/>
    <w:rsid w:val="00C03C93"/>
    <w:rsid w:val="00C045B6"/>
    <w:rsid w:val="00C05DD6"/>
    <w:rsid w:val="00C0726E"/>
    <w:rsid w:val="00C12E78"/>
    <w:rsid w:val="00C1316A"/>
    <w:rsid w:val="00C15491"/>
    <w:rsid w:val="00C16C7A"/>
    <w:rsid w:val="00C170E1"/>
    <w:rsid w:val="00C216B4"/>
    <w:rsid w:val="00C34C33"/>
    <w:rsid w:val="00C400EA"/>
    <w:rsid w:val="00C42B76"/>
    <w:rsid w:val="00C46C75"/>
    <w:rsid w:val="00C5079D"/>
    <w:rsid w:val="00C52B76"/>
    <w:rsid w:val="00C53041"/>
    <w:rsid w:val="00C53328"/>
    <w:rsid w:val="00C54403"/>
    <w:rsid w:val="00C5450B"/>
    <w:rsid w:val="00C5532E"/>
    <w:rsid w:val="00C55EEB"/>
    <w:rsid w:val="00C60A74"/>
    <w:rsid w:val="00C62032"/>
    <w:rsid w:val="00C66F98"/>
    <w:rsid w:val="00C707D0"/>
    <w:rsid w:val="00C80432"/>
    <w:rsid w:val="00C81556"/>
    <w:rsid w:val="00C8335A"/>
    <w:rsid w:val="00C83B0E"/>
    <w:rsid w:val="00C877DA"/>
    <w:rsid w:val="00C879F6"/>
    <w:rsid w:val="00C90A1F"/>
    <w:rsid w:val="00C91580"/>
    <w:rsid w:val="00C94FD0"/>
    <w:rsid w:val="00C95F53"/>
    <w:rsid w:val="00CA32D0"/>
    <w:rsid w:val="00CA5007"/>
    <w:rsid w:val="00CA5D1C"/>
    <w:rsid w:val="00CA643F"/>
    <w:rsid w:val="00CA64EC"/>
    <w:rsid w:val="00CA7388"/>
    <w:rsid w:val="00CB5657"/>
    <w:rsid w:val="00CB5A47"/>
    <w:rsid w:val="00CB5AB3"/>
    <w:rsid w:val="00CB5C85"/>
    <w:rsid w:val="00CC239D"/>
    <w:rsid w:val="00CC2405"/>
    <w:rsid w:val="00CC44D3"/>
    <w:rsid w:val="00CC45BC"/>
    <w:rsid w:val="00CC4DBC"/>
    <w:rsid w:val="00CC52EF"/>
    <w:rsid w:val="00CC5E50"/>
    <w:rsid w:val="00CC5FEB"/>
    <w:rsid w:val="00CC71FC"/>
    <w:rsid w:val="00CD0143"/>
    <w:rsid w:val="00CD0649"/>
    <w:rsid w:val="00CD252E"/>
    <w:rsid w:val="00CD3354"/>
    <w:rsid w:val="00CD409D"/>
    <w:rsid w:val="00CD68FD"/>
    <w:rsid w:val="00CD6CE5"/>
    <w:rsid w:val="00CD7AB3"/>
    <w:rsid w:val="00CE0106"/>
    <w:rsid w:val="00CE0202"/>
    <w:rsid w:val="00CE2509"/>
    <w:rsid w:val="00CE2C8D"/>
    <w:rsid w:val="00CE7E86"/>
    <w:rsid w:val="00CF057F"/>
    <w:rsid w:val="00CF0F3E"/>
    <w:rsid w:val="00D025BC"/>
    <w:rsid w:val="00D0397B"/>
    <w:rsid w:val="00D1159B"/>
    <w:rsid w:val="00D14ACA"/>
    <w:rsid w:val="00D15828"/>
    <w:rsid w:val="00D15E74"/>
    <w:rsid w:val="00D162F0"/>
    <w:rsid w:val="00D173FF"/>
    <w:rsid w:val="00D17578"/>
    <w:rsid w:val="00D20399"/>
    <w:rsid w:val="00D23434"/>
    <w:rsid w:val="00D262ED"/>
    <w:rsid w:val="00D267C8"/>
    <w:rsid w:val="00D273D7"/>
    <w:rsid w:val="00D30A29"/>
    <w:rsid w:val="00D34D39"/>
    <w:rsid w:val="00D34EAB"/>
    <w:rsid w:val="00D40A2F"/>
    <w:rsid w:val="00D419D6"/>
    <w:rsid w:val="00D43208"/>
    <w:rsid w:val="00D4347D"/>
    <w:rsid w:val="00D44840"/>
    <w:rsid w:val="00D449AA"/>
    <w:rsid w:val="00D45528"/>
    <w:rsid w:val="00D46681"/>
    <w:rsid w:val="00D50006"/>
    <w:rsid w:val="00D50F25"/>
    <w:rsid w:val="00D565E7"/>
    <w:rsid w:val="00D617E0"/>
    <w:rsid w:val="00D666D4"/>
    <w:rsid w:val="00D76D77"/>
    <w:rsid w:val="00D82DD1"/>
    <w:rsid w:val="00D84FDA"/>
    <w:rsid w:val="00D87BCF"/>
    <w:rsid w:val="00D90285"/>
    <w:rsid w:val="00D942D0"/>
    <w:rsid w:val="00D948B7"/>
    <w:rsid w:val="00D94CFF"/>
    <w:rsid w:val="00D95530"/>
    <w:rsid w:val="00D961B1"/>
    <w:rsid w:val="00D973BB"/>
    <w:rsid w:val="00D97A59"/>
    <w:rsid w:val="00DA0315"/>
    <w:rsid w:val="00DA0670"/>
    <w:rsid w:val="00DA2435"/>
    <w:rsid w:val="00DA3C7F"/>
    <w:rsid w:val="00DA580D"/>
    <w:rsid w:val="00DA75FD"/>
    <w:rsid w:val="00DB2559"/>
    <w:rsid w:val="00DB2D2A"/>
    <w:rsid w:val="00DB4F38"/>
    <w:rsid w:val="00DC03B1"/>
    <w:rsid w:val="00DC0424"/>
    <w:rsid w:val="00DC1AD3"/>
    <w:rsid w:val="00DC3141"/>
    <w:rsid w:val="00DC43BC"/>
    <w:rsid w:val="00DD02E7"/>
    <w:rsid w:val="00DD15C3"/>
    <w:rsid w:val="00DD274A"/>
    <w:rsid w:val="00DD4CC4"/>
    <w:rsid w:val="00DD55C1"/>
    <w:rsid w:val="00DD6626"/>
    <w:rsid w:val="00DD70D3"/>
    <w:rsid w:val="00DE64B8"/>
    <w:rsid w:val="00DE78C1"/>
    <w:rsid w:val="00DF0B57"/>
    <w:rsid w:val="00DF3103"/>
    <w:rsid w:val="00DF60F3"/>
    <w:rsid w:val="00DF7576"/>
    <w:rsid w:val="00E0098B"/>
    <w:rsid w:val="00E0360D"/>
    <w:rsid w:val="00E04496"/>
    <w:rsid w:val="00E0531B"/>
    <w:rsid w:val="00E06D2D"/>
    <w:rsid w:val="00E1264B"/>
    <w:rsid w:val="00E1283F"/>
    <w:rsid w:val="00E13F9A"/>
    <w:rsid w:val="00E1424B"/>
    <w:rsid w:val="00E14A94"/>
    <w:rsid w:val="00E15C3F"/>
    <w:rsid w:val="00E163DC"/>
    <w:rsid w:val="00E169AF"/>
    <w:rsid w:val="00E16D45"/>
    <w:rsid w:val="00E17B26"/>
    <w:rsid w:val="00E17EC3"/>
    <w:rsid w:val="00E219E2"/>
    <w:rsid w:val="00E23F78"/>
    <w:rsid w:val="00E25D11"/>
    <w:rsid w:val="00E301E3"/>
    <w:rsid w:val="00E30226"/>
    <w:rsid w:val="00E36CA5"/>
    <w:rsid w:val="00E36FCE"/>
    <w:rsid w:val="00E37331"/>
    <w:rsid w:val="00E37537"/>
    <w:rsid w:val="00E4036B"/>
    <w:rsid w:val="00E40903"/>
    <w:rsid w:val="00E41099"/>
    <w:rsid w:val="00E46FA6"/>
    <w:rsid w:val="00E510BE"/>
    <w:rsid w:val="00E51341"/>
    <w:rsid w:val="00E52B2B"/>
    <w:rsid w:val="00E52DE6"/>
    <w:rsid w:val="00E55324"/>
    <w:rsid w:val="00E56818"/>
    <w:rsid w:val="00E56830"/>
    <w:rsid w:val="00E56A89"/>
    <w:rsid w:val="00E56AA4"/>
    <w:rsid w:val="00E6136A"/>
    <w:rsid w:val="00E65184"/>
    <w:rsid w:val="00E66A0D"/>
    <w:rsid w:val="00E70DD1"/>
    <w:rsid w:val="00E7176F"/>
    <w:rsid w:val="00E71B88"/>
    <w:rsid w:val="00E72C51"/>
    <w:rsid w:val="00E72DFF"/>
    <w:rsid w:val="00E771CA"/>
    <w:rsid w:val="00E77628"/>
    <w:rsid w:val="00E80231"/>
    <w:rsid w:val="00E82AF3"/>
    <w:rsid w:val="00E86287"/>
    <w:rsid w:val="00E86647"/>
    <w:rsid w:val="00E869B2"/>
    <w:rsid w:val="00E873BA"/>
    <w:rsid w:val="00E87ECE"/>
    <w:rsid w:val="00E90C57"/>
    <w:rsid w:val="00E9273E"/>
    <w:rsid w:val="00E95531"/>
    <w:rsid w:val="00E9664D"/>
    <w:rsid w:val="00EA2743"/>
    <w:rsid w:val="00EA70F1"/>
    <w:rsid w:val="00EB0FCF"/>
    <w:rsid w:val="00EB27B8"/>
    <w:rsid w:val="00EB2F8B"/>
    <w:rsid w:val="00EB32E5"/>
    <w:rsid w:val="00EB3DA6"/>
    <w:rsid w:val="00EB546F"/>
    <w:rsid w:val="00EC11AE"/>
    <w:rsid w:val="00EC287D"/>
    <w:rsid w:val="00EC70BF"/>
    <w:rsid w:val="00ED09DD"/>
    <w:rsid w:val="00ED0FBB"/>
    <w:rsid w:val="00ED1F43"/>
    <w:rsid w:val="00ED3368"/>
    <w:rsid w:val="00ED6795"/>
    <w:rsid w:val="00ED7210"/>
    <w:rsid w:val="00EE0DE2"/>
    <w:rsid w:val="00EE5DCE"/>
    <w:rsid w:val="00EF4A41"/>
    <w:rsid w:val="00EF5EA8"/>
    <w:rsid w:val="00EF646E"/>
    <w:rsid w:val="00F00A4C"/>
    <w:rsid w:val="00F01650"/>
    <w:rsid w:val="00F05988"/>
    <w:rsid w:val="00F111A2"/>
    <w:rsid w:val="00F12029"/>
    <w:rsid w:val="00F1310C"/>
    <w:rsid w:val="00F17A86"/>
    <w:rsid w:val="00F21208"/>
    <w:rsid w:val="00F214CA"/>
    <w:rsid w:val="00F2365A"/>
    <w:rsid w:val="00F258CD"/>
    <w:rsid w:val="00F25B10"/>
    <w:rsid w:val="00F267A4"/>
    <w:rsid w:val="00F33FA9"/>
    <w:rsid w:val="00F34F8D"/>
    <w:rsid w:val="00F36A64"/>
    <w:rsid w:val="00F41145"/>
    <w:rsid w:val="00F41CEF"/>
    <w:rsid w:val="00F42E87"/>
    <w:rsid w:val="00F45CAB"/>
    <w:rsid w:val="00F50451"/>
    <w:rsid w:val="00F518C3"/>
    <w:rsid w:val="00F5352C"/>
    <w:rsid w:val="00F53B4A"/>
    <w:rsid w:val="00F53B91"/>
    <w:rsid w:val="00F63F7A"/>
    <w:rsid w:val="00F66FA3"/>
    <w:rsid w:val="00F72BC3"/>
    <w:rsid w:val="00F739C3"/>
    <w:rsid w:val="00F752CC"/>
    <w:rsid w:val="00F82A7B"/>
    <w:rsid w:val="00F90281"/>
    <w:rsid w:val="00F9095B"/>
    <w:rsid w:val="00F94139"/>
    <w:rsid w:val="00F954BE"/>
    <w:rsid w:val="00F9554C"/>
    <w:rsid w:val="00FA098F"/>
    <w:rsid w:val="00FA6E75"/>
    <w:rsid w:val="00FA73D6"/>
    <w:rsid w:val="00FB26C2"/>
    <w:rsid w:val="00FB2A86"/>
    <w:rsid w:val="00FB4FAF"/>
    <w:rsid w:val="00FB5E88"/>
    <w:rsid w:val="00FB6894"/>
    <w:rsid w:val="00FC02B1"/>
    <w:rsid w:val="00FC0465"/>
    <w:rsid w:val="00FC2FEE"/>
    <w:rsid w:val="00FC413E"/>
    <w:rsid w:val="00FC453A"/>
    <w:rsid w:val="00FC632F"/>
    <w:rsid w:val="00FC65EC"/>
    <w:rsid w:val="00FC6ADD"/>
    <w:rsid w:val="00FD25CB"/>
    <w:rsid w:val="00FD25E6"/>
    <w:rsid w:val="00FD2ECA"/>
    <w:rsid w:val="00FD3857"/>
    <w:rsid w:val="00FD3A79"/>
    <w:rsid w:val="00FD4131"/>
    <w:rsid w:val="00FD6AEA"/>
    <w:rsid w:val="00FE3859"/>
    <w:rsid w:val="00FE4C5E"/>
    <w:rsid w:val="00FE51BA"/>
    <w:rsid w:val="00FE74B9"/>
    <w:rsid w:val="00FF07BC"/>
    <w:rsid w:val="00FF167B"/>
    <w:rsid w:val="00FF1837"/>
    <w:rsid w:val="00FF1B55"/>
    <w:rsid w:val="00FF2151"/>
    <w:rsid w:val="00FF2C82"/>
    <w:rsid w:val="00FF2F6E"/>
    <w:rsid w:val="00FF44C3"/>
    <w:rsid w:val="00FF575D"/>
    <w:rsid w:val="00FF791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2E1CF"/>
  <w15:chartTrackingRefBased/>
  <w15:docId w15:val="{C0A6F5BA-2489-4A18-A764-7E011A59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FB2"/>
  </w:style>
  <w:style w:type="paragraph" w:styleId="Footer">
    <w:name w:val="footer"/>
    <w:basedOn w:val="Normal"/>
    <w:link w:val="FooterChar"/>
    <w:uiPriority w:val="99"/>
    <w:unhideWhenUsed/>
    <w:rsid w:val="009A7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FB2"/>
  </w:style>
  <w:style w:type="paragraph" w:styleId="ListParagraph">
    <w:name w:val="List Paragraph"/>
    <w:basedOn w:val="Normal"/>
    <w:uiPriority w:val="34"/>
    <w:qFormat/>
    <w:rsid w:val="0029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72255">
      <w:bodyDiv w:val="1"/>
      <w:marLeft w:val="0"/>
      <w:marRight w:val="0"/>
      <w:marTop w:val="0"/>
      <w:marBottom w:val="0"/>
      <w:divBdr>
        <w:top w:val="none" w:sz="0" w:space="0" w:color="auto"/>
        <w:left w:val="none" w:sz="0" w:space="0" w:color="auto"/>
        <w:bottom w:val="none" w:sz="0" w:space="0" w:color="auto"/>
        <w:right w:val="none" w:sz="0" w:space="0" w:color="auto"/>
      </w:divBdr>
    </w:div>
    <w:div w:id="264965887">
      <w:bodyDiv w:val="1"/>
      <w:marLeft w:val="0"/>
      <w:marRight w:val="0"/>
      <w:marTop w:val="0"/>
      <w:marBottom w:val="0"/>
      <w:divBdr>
        <w:top w:val="none" w:sz="0" w:space="0" w:color="auto"/>
        <w:left w:val="none" w:sz="0" w:space="0" w:color="auto"/>
        <w:bottom w:val="none" w:sz="0" w:space="0" w:color="auto"/>
        <w:right w:val="none" w:sz="0" w:space="0" w:color="auto"/>
      </w:divBdr>
    </w:div>
    <w:div w:id="322121608">
      <w:bodyDiv w:val="1"/>
      <w:marLeft w:val="0"/>
      <w:marRight w:val="0"/>
      <w:marTop w:val="0"/>
      <w:marBottom w:val="0"/>
      <w:divBdr>
        <w:top w:val="none" w:sz="0" w:space="0" w:color="auto"/>
        <w:left w:val="none" w:sz="0" w:space="0" w:color="auto"/>
        <w:bottom w:val="none" w:sz="0" w:space="0" w:color="auto"/>
        <w:right w:val="none" w:sz="0" w:space="0" w:color="auto"/>
      </w:divBdr>
    </w:div>
    <w:div w:id="365833919">
      <w:bodyDiv w:val="1"/>
      <w:marLeft w:val="0"/>
      <w:marRight w:val="0"/>
      <w:marTop w:val="0"/>
      <w:marBottom w:val="0"/>
      <w:divBdr>
        <w:top w:val="none" w:sz="0" w:space="0" w:color="auto"/>
        <w:left w:val="none" w:sz="0" w:space="0" w:color="auto"/>
        <w:bottom w:val="none" w:sz="0" w:space="0" w:color="auto"/>
        <w:right w:val="none" w:sz="0" w:space="0" w:color="auto"/>
      </w:divBdr>
    </w:div>
    <w:div w:id="440533638">
      <w:bodyDiv w:val="1"/>
      <w:marLeft w:val="0"/>
      <w:marRight w:val="0"/>
      <w:marTop w:val="0"/>
      <w:marBottom w:val="0"/>
      <w:divBdr>
        <w:top w:val="none" w:sz="0" w:space="0" w:color="auto"/>
        <w:left w:val="none" w:sz="0" w:space="0" w:color="auto"/>
        <w:bottom w:val="none" w:sz="0" w:space="0" w:color="auto"/>
        <w:right w:val="none" w:sz="0" w:space="0" w:color="auto"/>
      </w:divBdr>
    </w:div>
    <w:div w:id="557743982">
      <w:bodyDiv w:val="1"/>
      <w:marLeft w:val="0"/>
      <w:marRight w:val="0"/>
      <w:marTop w:val="0"/>
      <w:marBottom w:val="0"/>
      <w:divBdr>
        <w:top w:val="none" w:sz="0" w:space="0" w:color="auto"/>
        <w:left w:val="none" w:sz="0" w:space="0" w:color="auto"/>
        <w:bottom w:val="none" w:sz="0" w:space="0" w:color="auto"/>
        <w:right w:val="none" w:sz="0" w:space="0" w:color="auto"/>
      </w:divBdr>
    </w:div>
    <w:div w:id="677124243">
      <w:bodyDiv w:val="1"/>
      <w:marLeft w:val="0"/>
      <w:marRight w:val="0"/>
      <w:marTop w:val="0"/>
      <w:marBottom w:val="0"/>
      <w:divBdr>
        <w:top w:val="none" w:sz="0" w:space="0" w:color="auto"/>
        <w:left w:val="none" w:sz="0" w:space="0" w:color="auto"/>
        <w:bottom w:val="none" w:sz="0" w:space="0" w:color="auto"/>
        <w:right w:val="none" w:sz="0" w:space="0" w:color="auto"/>
      </w:divBdr>
    </w:div>
    <w:div w:id="754128665">
      <w:bodyDiv w:val="1"/>
      <w:marLeft w:val="0"/>
      <w:marRight w:val="0"/>
      <w:marTop w:val="0"/>
      <w:marBottom w:val="0"/>
      <w:divBdr>
        <w:top w:val="none" w:sz="0" w:space="0" w:color="auto"/>
        <w:left w:val="none" w:sz="0" w:space="0" w:color="auto"/>
        <w:bottom w:val="none" w:sz="0" w:space="0" w:color="auto"/>
        <w:right w:val="none" w:sz="0" w:space="0" w:color="auto"/>
      </w:divBdr>
    </w:div>
    <w:div w:id="911159656">
      <w:bodyDiv w:val="1"/>
      <w:marLeft w:val="0"/>
      <w:marRight w:val="0"/>
      <w:marTop w:val="0"/>
      <w:marBottom w:val="0"/>
      <w:divBdr>
        <w:top w:val="none" w:sz="0" w:space="0" w:color="auto"/>
        <w:left w:val="none" w:sz="0" w:space="0" w:color="auto"/>
        <w:bottom w:val="none" w:sz="0" w:space="0" w:color="auto"/>
        <w:right w:val="none" w:sz="0" w:space="0" w:color="auto"/>
      </w:divBdr>
    </w:div>
    <w:div w:id="953752729">
      <w:bodyDiv w:val="1"/>
      <w:marLeft w:val="0"/>
      <w:marRight w:val="0"/>
      <w:marTop w:val="0"/>
      <w:marBottom w:val="0"/>
      <w:divBdr>
        <w:top w:val="none" w:sz="0" w:space="0" w:color="auto"/>
        <w:left w:val="none" w:sz="0" w:space="0" w:color="auto"/>
        <w:bottom w:val="none" w:sz="0" w:space="0" w:color="auto"/>
        <w:right w:val="none" w:sz="0" w:space="0" w:color="auto"/>
      </w:divBdr>
    </w:div>
    <w:div w:id="1127508881">
      <w:bodyDiv w:val="1"/>
      <w:marLeft w:val="0"/>
      <w:marRight w:val="0"/>
      <w:marTop w:val="0"/>
      <w:marBottom w:val="0"/>
      <w:divBdr>
        <w:top w:val="none" w:sz="0" w:space="0" w:color="auto"/>
        <w:left w:val="none" w:sz="0" w:space="0" w:color="auto"/>
        <w:bottom w:val="none" w:sz="0" w:space="0" w:color="auto"/>
        <w:right w:val="none" w:sz="0" w:space="0" w:color="auto"/>
      </w:divBdr>
    </w:div>
    <w:div w:id="1644969788">
      <w:bodyDiv w:val="1"/>
      <w:marLeft w:val="0"/>
      <w:marRight w:val="0"/>
      <w:marTop w:val="0"/>
      <w:marBottom w:val="0"/>
      <w:divBdr>
        <w:top w:val="none" w:sz="0" w:space="0" w:color="auto"/>
        <w:left w:val="none" w:sz="0" w:space="0" w:color="auto"/>
        <w:bottom w:val="none" w:sz="0" w:space="0" w:color="auto"/>
        <w:right w:val="none" w:sz="0" w:space="0" w:color="auto"/>
      </w:divBdr>
    </w:div>
    <w:div w:id="1695422703">
      <w:bodyDiv w:val="1"/>
      <w:marLeft w:val="0"/>
      <w:marRight w:val="0"/>
      <w:marTop w:val="0"/>
      <w:marBottom w:val="0"/>
      <w:divBdr>
        <w:top w:val="none" w:sz="0" w:space="0" w:color="auto"/>
        <w:left w:val="none" w:sz="0" w:space="0" w:color="auto"/>
        <w:bottom w:val="none" w:sz="0" w:space="0" w:color="auto"/>
        <w:right w:val="none" w:sz="0" w:space="0" w:color="auto"/>
      </w:divBdr>
    </w:div>
    <w:div w:id="1733194430">
      <w:bodyDiv w:val="1"/>
      <w:marLeft w:val="0"/>
      <w:marRight w:val="0"/>
      <w:marTop w:val="0"/>
      <w:marBottom w:val="0"/>
      <w:divBdr>
        <w:top w:val="none" w:sz="0" w:space="0" w:color="auto"/>
        <w:left w:val="none" w:sz="0" w:space="0" w:color="auto"/>
        <w:bottom w:val="none" w:sz="0" w:space="0" w:color="auto"/>
        <w:right w:val="none" w:sz="0" w:space="0" w:color="auto"/>
      </w:divBdr>
    </w:div>
    <w:div w:id="1777140499">
      <w:bodyDiv w:val="1"/>
      <w:marLeft w:val="0"/>
      <w:marRight w:val="0"/>
      <w:marTop w:val="0"/>
      <w:marBottom w:val="0"/>
      <w:divBdr>
        <w:top w:val="none" w:sz="0" w:space="0" w:color="auto"/>
        <w:left w:val="none" w:sz="0" w:space="0" w:color="auto"/>
        <w:bottom w:val="none" w:sz="0" w:space="0" w:color="auto"/>
        <w:right w:val="none" w:sz="0" w:space="0" w:color="auto"/>
      </w:divBdr>
    </w:div>
    <w:div w:id="189512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D738-819B-40DA-9BD0-18FF53E6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18680</TotalTime>
  <Pages>38</Pages>
  <Words>32756</Words>
  <Characters>186710</Characters>
  <Application>Microsoft Office Word</Application>
  <DocSecurity>0</DocSecurity>
  <Lines>1555</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Ng</dc:creator>
  <cp:keywords/>
  <dc:description/>
  <cp:lastModifiedBy>Andre Ng</cp:lastModifiedBy>
  <cp:revision>1134</cp:revision>
  <dcterms:created xsi:type="dcterms:W3CDTF">2021-07-22T13:47:00Z</dcterms:created>
  <dcterms:modified xsi:type="dcterms:W3CDTF">2021-09-28T11:48:00Z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http://www.zotero.org/styles/biological-reviews</vt:lpwstr>
  </property>
  <property fmtid="{D5CDD505-2E9C-101B-9397-08002B2CF9AE}" pid="9" name="Mendeley Recent Style Name 3_1">
    <vt:lpwstr>Biological Reviews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http://www.zotero.org/styles/journal-of-animal-ecology</vt:lpwstr>
  </property>
  <property fmtid="{D5CDD505-2E9C-101B-9397-08002B2CF9AE}" pid="15" name="Mendeley Recent Style Name 6_1">
    <vt:lpwstr>Journal of Animal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6b857fe8-c7ad-3ce4-9804-c0c8f8e13075</vt:lpwstr>
  </property>
  <property fmtid="{D5CDD505-2E9C-101B-9397-08002B2CF9AE}" pid="24" name="Mendeley Citation Style_1">
    <vt:lpwstr>http://www.zotero.org/styles/apa</vt:lpwstr>
  </property>
</Properties>
</file>