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3BB1" w:rsidRDefault="00AB3BB1" w:rsidP="00AB3BB1">
      <w:pPr>
        <w:pStyle w:val="Title"/>
      </w:pPr>
      <w:r w:rsidRPr="00AB3BB1">
        <w:t>Uma Arquitetura para Gerenciamento de Perfis Baseado em Trilhas com Aprfeiçoamento Automático</w:t>
      </w:r>
    </w:p>
    <w:p w:rsidR="00AB3BB1" w:rsidRPr="00AB3BB1" w:rsidRDefault="00AB3BB1" w:rsidP="00AB3BB1"/>
    <w:p w:rsidR="00AB3BB1" w:rsidRDefault="00AB3BB1" w:rsidP="00AB3BB1">
      <w:pPr>
        <w:jc w:val="center"/>
        <w:rPr>
          <w:lang w:val="pt-BR"/>
        </w:rPr>
      </w:pPr>
      <w:r w:rsidRPr="00AB3BB1">
        <w:rPr>
          <w:lang w:val="pt-BR"/>
        </w:rPr>
        <w:t>André Wagner</w:t>
      </w:r>
      <w:r w:rsidRPr="00AB3BB1">
        <w:rPr>
          <w:lang w:val="pt-BR"/>
        </w:rPr>
        <w:tab/>
        <w:t>Jorge Barbosa</w:t>
      </w:r>
      <w:r>
        <w:rPr>
          <w:lang w:val="pt-BR"/>
        </w:rPr>
        <w:tab/>
      </w:r>
      <w:r>
        <w:rPr>
          <w:lang w:val="pt-BR"/>
        </w:rPr>
        <w:tab/>
      </w:r>
      <w:r w:rsidRPr="00AB3BB1">
        <w:rPr>
          <w:lang w:val="pt-BR"/>
        </w:rPr>
        <w:t>Débora Barbosa</w:t>
      </w:r>
    </w:p>
    <w:p w:rsidR="00AB3BB1" w:rsidRDefault="00AB3BB1" w:rsidP="00AB3BB1">
      <w:pPr>
        <w:jc w:val="center"/>
        <w:rPr>
          <w:lang w:val="pt-BR"/>
        </w:rPr>
      </w:pPr>
    </w:p>
    <w:p w:rsidR="00AB3BB1" w:rsidRPr="00AB3BB1" w:rsidRDefault="00AB3BB1" w:rsidP="00AB3BB1">
      <w:pPr>
        <w:jc w:val="center"/>
        <w:rPr>
          <w:lang w:val="pt-BR"/>
        </w:rPr>
      </w:pPr>
    </w:p>
    <w:p w:rsidR="00AB3BB1" w:rsidRDefault="00AB3BB1" w:rsidP="00AB3BB1">
      <w:pPr>
        <w:pStyle w:val="Heading1"/>
        <w:rPr>
          <w:lang w:val="pt-BR"/>
        </w:rPr>
      </w:pPr>
      <w:r w:rsidRPr="00AB3BB1">
        <w:rPr>
          <w:lang w:val="pt-BR"/>
        </w:rPr>
        <w:t>Introdução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Atualmente, a proliferação de dispositivos eletrônicos portáteis capazes de comuncação sem fio (tais como celulares, tablets e computadores portáteis) têm impulsionado estudos na área de computação móvel [ref 21 PeLeP]. A difusão do uso de redes sem fio (wireless) possibilita que os agentes computacionais tornem-se capazes de compreender seu contexto local [?]. Além disso, pesquisas relacionadas a Adaptação [ref 1 PeleP] trouxeram um novo modelo de interação humano-computador chamado Computação Ubíqua [weiser, satyanaran]. Neste modelo, os recursos computacionais que fornecem informações e serviços estão disponíveis a qualquer momento e em qualquer lugar. 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>Assim, torna-se desejável o desenvolvimento de aplicações capazes de se relacionar com e extrair informações do contexto em que estão localizadas. A noção de contexto é definida de forma distinta por diferentes autores. Schilit et al. [schilit] definem contexto como "quem você é, com quem você está, e que recursos estão próximos". Já Dey e Abowd [dey] definem contexto como "qualquer informação que possa ser usada para caracterizar a situação de uma entidade (onde entidade é uma pessoa, local ou objeto considerado relevantes à interação entre um usuário e uma aplicação, incluindo o próprio usuário ou aplicação)". Aplicações capazes de utilizar o contexto para fornecer informações e/ou servições relevantes ao usuário são classificadas como sensíveis a contexto [dey]. Pesquisas recentes indicam que, além do contexto momentâneo, o histórico de contextos visitados e ações realizadas nestes contextos pode ser uma fonte valiosa de informações para a tomada de decisões [silva - TA]. A este histórico é dado o nome de trilha [TA ref 16,28], enquanto aplicações capazes de utilizar estas informação são chamadas de "sensíveis a trilha"</w:t>
      </w:r>
      <w:r w:rsidR="003E299B">
        <w:rPr>
          <w:lang w:val="pt-BR"/>
        </w:rPr>
        <w:t xml:space="preserve"> [?]</w:t>
      </w:r>
      <w:r w:rsidRPr="00AB3BB1">
        <w:rPr>
          <w:lang w:val="pt-BR"/>
        </w:rPr>
        <w:t>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Muitos agentes computacionais ubíquos são projetados de modo a se relacionar com </w:t>
      </w:r>
      <w:r w:rsidR="003E299B">
        <w:rPr>
          <w:lang w:val="pt-BR"/>
        </w:rPr>
        <w:t>múltiplos</w:t>
      </w:r>
      <w:r w:rsidRPr="00AB3BB1">
        <w:rPr>
          <w:lang w:val="pt-BR"/>
        </w:rPr>
        <w:t xml:space="preserve"> usuários. Assim, é importante que estes aplicativos sejam capazes de armazenar as informações de cada usuário em um perfil específico, de modo a utilizar estas informações posteriormente, provendo assim informações ou serviços personalizados ao usuário. Exemplos de aplicativos que utilizam perfis são o LOCAL, o GlobalEdu e o MUCS [referencias]. Alguns projetos utilizam informações a respeito do contexto do usuário [PeLeP, sutterer, park] e de sua trilha [ubtrail,octopus] para aperfeiçoar informações do perfil do usuário, de modo a oferecer uma experiência mais pessoal e disponibilizar informações personalizadas.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>Embora alguns aplicativos possam fazer inferências úteis a respeito da trilha dos eventos de um usuário em um determinado agente, o aperfeiçoamento automático do perfil do usuário fica restrito àquele contexto. Assim, torna-se interessante a criaç</w:t>
      </w:r>
      <w:r w:rsidR="003E299B">
        <w:rPr>
          <w:lang w:val="pt-BR"/>
        </w:rPr>
        <w:t xml:space="preserve">ão de um modelo permita a inferência de informações do usuário através da análise de suas ações em múltiplos contextos. </w:t>
      </w:r>
      <w:r w:rsidRPr="00AB3BB1">
        <w:rPr>
          <w:lang w:val="pt-BR"/>
        </w:rPr>
        <w:t xml:space="preserve">Para que isto seja possível, é necessário que o </w:t>
      </w:r>
      <w:r w:rsidRPr="00AB3BB1">
        <w:rPr>
          <w:lang w:val="pt-BR"/>
        </w:rPr>
        <w:lastRenderedPageBreak/>
        <w:t>gerenciamento dos perfis ocorra de forma centralizada. Além disso, uma ontologia deve ser definida para que as trilhas sejam geradas de forma padronizada.</w:t>
      </w:r>
    </w:p>
    <w:p w:rsidR="00AB3BB1" w:rsidRPr="00AB3BB1" w:rsidRDefault="00AB3BB1" w:rsidP="00AB3BB1">
      <w:pPr>
        <w:rPr>
          <w:lang w:val="pt-BR"/>
        </w:rPr>
      </w:pPr>
    </w:p>
    <w:p w:rsidR="00AB3BB1" w:rsidRPr="00AB3BB1" w:rsidRDefault="00AB3BB1" w:rsidP="00AB3BB1">
      <w:pPr>
        <w:rPr>
          <w:lang w:val="pt-BR"/>
        </w:rPr>
      </w:pPr>
      <w:r w:rsidRPr="00AB3BB1">
        <w:rPr>
          <w:lang w:val="pt-BR"/>
        </w:rPr>
        <w:t xml:space="preserve">Este trabalho apresenta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, uma arquitetura para gerenciamento de perfis baseados em trilhas.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 se comunica com os agentes utilizando uma arquitetura cliente-servidor, onde são oferecidos serviços de armazenamento e consulta de trilhas. O </w:t>
      </w:r>
      <w:r w:rsidR="003E299B">
        <w:rPr>
          <w:lang w:val="pt-BR"/>
        </w:rPr>
        <w:t>UbiPerson</w:t>
      </w:r>
      <w:r w:rsidRPr="00AB3BB1">
        <w:rPr>
          <w:lang w:val="pt-BR"/>
        </w:rPr>
        <w:t xml:space="preserve"> também é capaz de, a partir das trilhas dos usuários, inferir informações a respeito dos usuários, que podem ser usadas pelos clientes para implementar sensibilidade a trilhas.</w:t>
      </w:r>
    </w:p>
    <w:p w:rsidR="00AB3BB1" w:rsidRPr="00AB3BB1" w:rsidRDefault="00AB3BB1" w:rsidP="00AB3BB1">
      <w:pPr>
        <w:rPr>
          <w:lang w:val="pt-BR"/>
        </w:rPr>
      </w:pPr>
    </w:p>
    <w:p w:rsidR="003E299B" w:rsidRDefault="00AB3BB1" w:rsidP="00AB3BB1">
      <w:pPr>
        <w:rPr>
          <w:lang w:val="pt-BR"/>
        </w:rPr>
      </w:pPr>
      <w:r w:rsidRPr="00AB3BB1">
        <w:rPr>
          <w:lang w:val="pt-BR"/>
        </w:rPr>
        <w:t xml:space="preserve">Este artigo está organizado da seguinte forma: 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_Ref292313324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2</w:t>
      </w:r>
      <w:r w:rsidR="003E299B">
        <w:rPr>
          <w:lang w:val="pt-BR"/>
        </w:rPr>
        <w:fldChar w:fldCharType="end"/>
      </w:r>
      <w:r w:rsidRPr="00AB3BB1">
        <w:rPr>
          <w:lang w:val="pt-BR"/>
        </w:rPr>
        <w:t xml:space="preserve"> apresenta os trabalhos rel</w:t>
      </w:r>
      <w:r w:rsidR="003E299B">
        <w:rPr>
          <w:lang w:val="pt-BR"/>
        </w:rPr>
        <w:t xml:space="preserve">acionados. 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_Ref292313330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3</w:t>
      </w:r>
      <w:r w:rsidR="003E299B">
        <w:rPr>
          <w:lang w:val="pt-BR"/>
        </w:rPr>
        <w:fldChar w:fldCharType="end"/>
      </w:r>
      <w:r w:rsidRPr="00AB3BB1">
        <w:rPr>
          <w:lang w:val="pt-BR"/>
        </w:rPr>
        <w:t xml:space="preserve"> discute o modelo e a arquitetura</w:t>
      </w:r>
      <w:r w:rsidR="003E299B">
        <w:rPr>
          <w:lang w:val="pt-BR"/>
        </w:rPr>
        <w:t xml:space="preserve"> do sistema. A ontologia é apresentada na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_Ref292313371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4</w:t>
      </w:r>
      <w:r w:rsidR="003E299B">
        <w:rPr>
          <w:lang w:val="pt-BR"/>
        </w:rPr>
        <w:fldChar w:fldCharType="end"/>
      </w:r>
      <w:r w:rsidR="003E299B">
        <w:rPr>
          <w:lang w:val="pt-BR"/>
        </w:rPr>
        <w:t xml:space="preserve">. A utilização de eventos sociais é discutida na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_Ref292313385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5</w:t>
      </w:r>
      <w:r w:rsidR="003E299B">
        <w:rPr>
          <w:lang w:val="pt-BR"/>
        </w:rPr>
        <w:fldChar w:fldCharType="end"/>
      </w:r>
      <w:r w:rsidR="003E299B">
        <w:rPr>
          <w:lang w:val="pt-BR"/>
        </w:rPr>
        <w:t xml:space="preserve">, enquanto o método de inferência é explicado na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_Ref292313423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6</w:t>
      </w:r>
      <w:r w:rsidR="003E299B">
        <w:rPr>
          <w:lang w:val="pt-BR"/>
        </w:rPr>
        <w:fldChar w:fldCharType="end"/>
      </w:r>
      <w:r w:rsidR="003E299B">
        <w:rPr>
          <w:lang w:val="pt-BR"/>
        </w:rPr>
        <w:t xml:space="preserve">. A seção </w:t>
      </w:r>
      <w:r w:rsidR="003E299B">
        <w:rPr>
          <w:lang w:val="pt-BR"/>
        </w:rPr>
        <w:fldChar w:fldCharType="begin"/>
      </w:r>
      <w:r w:rsidR="003E299B">
        <w:rPr>
          <w:lang w:val="pt-BR"/>
        </w:rPr>
        <w:instrText xml:space="preserve"> REF _Ref292313430 \r \h </w:instrText>
      </w:r>
      <w:r w:rsidR="003E299B">
        <w:rPr>
          <w:lang w:val="pt-BR"/>
        </w:rPr>
      </w:r>
      <w:r w:rsidR="003E299B">
        <w:rPr>
          <w:lang w:val="pt-BR"/>
        </w:rPr>
        <w:fldChar w:fldCharType="separate"/>
      </w:r>
      <w:r w:rsidR="003E299B">
        <w:rPr>
          <w:lang w:val="pt-BR"/>
        </w:rPr>
        <w:t>7</w:t>
      </w:r>
      <w:r w:rsidR="003E299B">
        <w:rPr>
          <w:lang w:val="pt-BR"/>
        </w:rPr>
        <w:fldChar w:fldCharType="end"/>
      </w:r>
      <w:r w:rsidR="003E299B">
        <w:rPr>
          <w:lang w:val="pt-BR"/>
        </w:rPr>
        <w:t xml:space="preserve"> encerra o artigo com a conclusão.</w:t>
      </w:r>
    </w:p>
    <w:p w:rsidR="007E0538" w:rsidRDefault="007E0538" w:rsidP="00AB3BB1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0" w:name="_Ref292313324"/>
      <w:r>
        <w:rPr>
          <w:lang w:val="pt-BR"/>
        </w:rPr>
        <w:t>Trabalhos Relacionados</w:t>
      </w:r>
      <w:bookmarkEnd w:id="0"/>
    </w:p>
    <w:p w:rsid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Existem vários trabalhos que discutem modelos e implementações de aspectos específicos apresentados no </w:t>
      </w:r>
      <w:r>
        <w:rPr>
          <w:lang w:val="pt-BR"/>
        </w:rPr>
        <w:t>UbiPerson</w:t>
      </w:r>
      <w:r w:rsidRPr="003E299B">
        <w:rPr>
          <w:lang w:val="pt-BR"/>
        </w:rPr>
        <w:t>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trabalho proposto por Kim e Lee [kim] apresenta uma arquitetura para troca de perfis através de Web Services. Esta troca de perfis acontece entre os dispositivos dos clientes, servidores de serviços e gerenciador de perfis. Nesta arquitetura, o sistema age apenas como um repositório de perfis, oferecendo serivços de envio e busca de perfis, e suporte básico a classificação de perfis.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No estudo desenvolvido por Park et al [park], é apresentado um sistema capaz de detectar a idade de um usuário a partir das idades de outras pessoas em sua rede social. O sistema obteve 97% de êxito nos testes realizados, o que demonstra que dados a respeito de um usuário podem não ser apenas inferidos a partir de seu perfil, mas também de perfis de outras pessoas que tenham conexão com o usuário.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estudo desenvolvido por Chellouche et al [chellouche] explora a experiência do usuário em atividades multimídia. Neste trabalho, o perfil de usuário se adapta às condições de ambiente (tipo de dispostivo, qualidade da rede, etc) além de dados pré-configurados e de contexto.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modelo apresentado por Teixeira et al [teixeira] apresenta a idéia de "perfil básico". Neste modelo, o usuário é composto por um conjunto de perfis. Quando o perfil do usuário é criado, um conjunto de perfis básicos é associado a ele. Embora no modelo proposto o gerenciamento de perfis básicos seja manual, uma abordagem semelhante poderia ser idealizada onde o gerenciamento ficaria a cargo de um agente inteligente.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Um conceito chamado Information Atmosphere é apresentado por Yutaka et al [yutaka]. Neste modelo, quando um usuário entra em um ambiente (neste caso, um ambiente é considerado um conjunto de dispositivos de diferentes usuários), o dispositivo do usuário coloca seu conteúdo público à disposição dos outros usuários, e busca conteúdos públicos dos usuários baseado nas preferências armazenadas em seu perfil.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projeto MobiLife [sutterer] disponibiliza um perfil de usuário adaptativo sensível a contexto, que permite que as aplicações se comportem de forma diferente de acordo com o contexto do usuário. O projeto não utiliza nenhum tipo de ontologia estruturada, se baseando em comparação de strings para realizar a inferência.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projeto PeLeP, desenvolvido por Levis et al [PeLeP], apresenta um modelo que suporta o aperfeiçoamento automático dos perfis de usuários. O aperfeiçoamento é realizado através da análise do histórico do usuário dentro de determinados contextos, e de inferências realizadas sobre este histórico. O PeLeP é voltado para ambientes de educação ubíqua.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O projeto OCtoPUS [octopus] consiste em uma arquitetura que permite que vários aplicativos interajam com o conjunto de trilhas de um usuário, e que informações úteis possam ser inferidas através destas trilhas. O projeto utiliza a web semântica como forma de armazenamento, e através de inferências busca encaixar o perfil do usuário em um conjunto de perfis pré-definidos.</w:t>
      </w:r>
    </w:p>
    <w:p w:rsidR="003E299B" w:rsidRPr="003E299B" w:rsidRDefault="003E299B" w:rsidP="003E299B">
      <w:pPr>
        <w:rPr>
          <w:lang w:val="pt-BR"/>
        </w:rPr>
      </w:pPr>
    </w:p>
    <w:p w:rsidR="003E299B" w:rsidRPr="003E299B" w:rsidRDefault="003E299B" w:rsidP="003E299B">
      <w:pPr>
        <w:rPr>
          <w:lang w:val="pt-BR"/>
        </w:rPr>
      </w:pPr>
      <w:r w:rsidRPr="003E299B">
        <w:rPr>
          <w:lang w:val="pt-BR"/>
        </w:rPr>
        <w:t>A maioria dos estudos apresentados [kim,teixeira,chellouche,pelep,octopus...] coloca o perfil a cargo de um servidor centralizado, na internet. Uma</w:t>
      </w:r>
      <w:r w:rsidR="001B3DD7">
        <w:rPr>
          <w:lang w:val="pt-BR"/>
        </w:rPr>
        <w:t xml:space="preserve"> das arquiteturas apresentadas inclusive</w:t>
      </w:r>
      <w:r w:rsidRPr="003E299B">
        <w:rPr>
          <w:lang w:val="pt-BR"/>
        </w:rPr>
        <w:t xml:space="preserve"> executa todas as operações no sevidor, fazendo do dispositivo móvel </w:t>
      </w:r>
      <w:r w:rsidR="001B3DD7">
        <w:rPr>
          <w:lang w:val="pt-BR"/>
        </w:rPr>
        <w:t>não mais que</w:t>
      </w:r>
      <w:r w:rsidRPr="003E299B">
        <w:rPr>
          <w:lang w:val="pt-BR"/>
        </w:rPr>
        <w:t xml:space="preserve"> um thin client [huang]. No entanto, há algumas arquiteturas que mantém o perfil no lado do cliente [paireekreng,chen,kidawara], por motivos de privacidade e disponibilidade.</w:t>
      </w:r>
    </w:p>
    <w:p w:rsidR="003E299B" w:rsidRPr="003E299B" w:rsidRDefault="003E299B" w:rsidP="003E299B">
      <w:pPr>
        <w:rPr>
          <w:lang w:val="pt-BR"/>
        </w:rPr>
      </w:pPr>
    </w:p>
    <w:p w:rsidR="003E299B" w:rsidRDefault="003E299B" w:rsidP="003E299B">
      <w:pPr>
        <w:rPr>
          <w:lang w:val="pt-BR"/>
        </w:rPr>
      </w:pPr>
      <w:r w:rsidRPr="003E299B">
        <w:rPr>
          <w:lang w:val="pt-BR"/>
        </w:rPr>
        <w:t xml:space="preserve">A </w:t>
      </w:r>
      <w:r w:rsidR="009B5CDA">
        <w:rPr>
          <w:lang w:val="pt-BR"/>
        </w:rPr>
        <w:fldChar w:fldCharType="begin"/>
      </w:r>
      <w:r w:rsidR="009B5CDA">
        <w:rPr>
          <w:lang w:val="pt-BR"/>
        </w:rPr>
        <w:instrText xml:space="preserve"> REF _Ref292322306 \h </w:instrText>
      </w:r>
      <w:r w:rsidR="009B5CDA">
        <w:rPr>
          <w:lang w:val="pt-BR"/>
        </w:rPr>
      </w:r>
      <w:r w:rsidR="009B5CDA">
        <w:rPr>
          <w:lang w:val="pt-BR"/>
        </w:rPr>
        <w:fldChar w:fldCharType="separate"/>
      </w:r>
      <w:r w:rsidR="009B5CDA" w:rsidRPr="009B5CDA">
        <w:rPr>
          <w:lang w:val="pt-BR"/>
        </w:rPr>
        <w:t xml:space="preserve">Tabela </w:t>
      </w:r>
      <w:r w:rsidR="009B5CDA" w:rsidRPr="009B5CDA">
        <w:rPr>
          <w:noProof/>
          <w:lang w:val="pt-BR"/>
        </w:rPr>
        <w:t>1</w:t>
      </w:r>
      <w:r w:rsidR="009B5CDA">
        <w:rPr>
          <w:lang w:val="pt-BR"/>
        </w:rPr>
        <w:fldChar w:fldCharType="end"/>
      </w:r>
      <w:r w:rsidR="009B5CDA">
        <w:rPr>
          <w:lang w:val="pt-BR"/>
        </w:rPr>
        <w:t xml:space="preserve"> </w:t>
      </w:r>
      <w:r w:rsidRPr="003E299B">
        <w:rPr>
          <w:lang w:val="pt-BR"/>
        </w:rPr>
        <w:t>mostra um breve comparativo entre os projetos apresentados.</w:t>
      </w:r>
    </w:p>
    <w:p w:rsidR="003E299B" w:rsidRDefault="003E299B" w:rsidP="003E299B">
      <w:pPr>
        <w:rPr>
          <w:lang w:val="pt-BR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1526"/>
        <w:gridCol w:w="1199"/>
        <w:gridCol w:w="1199"/>
        <w:gridCol w:w="1287"/>
        <w:gridCol w:w="1134"/>
        <w:gridCol w:w="1176"/>
        <w:gridCol w:w="1199"/>
      </w:tblGrid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</w:p>
        </w:tc>
        <w:tc>
          <w:tcPr>
            <w:tcW w:w="1199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Interoperável</w:t>
            </w:r>
          </w:p>
        </w:tc>
        <w:tc>
          <w:tcPr>
            <w:tcW w:w="1199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Perfis Dinâmicos</w:t>
            </w:r>
          </w:p>
        </w:tc>
        <w:tc>
          <w:tcPr>
            <w:tcW w:w="1287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Distribuído</w:t>
            </w:r>
          </w:p>
        </w:tc>
        <w:tc>
          <w:tcPr>
            <w:tcW w:w="1134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Sensível a Contexo</w:t>
            </w:r>
          </w:p>
        </w:tc>
        <w:tc>
          <w:tcPr>
            <w:tcW w:w="117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Utiliza Trilhas</w:t>
            </w:r>
          </w:p>
        </w:tc>
        <w:tc>
          <w:tcPr>
            <w:tcW w:w="1199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Domínio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Kim e Lee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Park et Al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Chellouche et al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7E0538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7E0538">
            <w:pPr>
              <w:rPr>
                <w:lang w:val="pt-BR"/>
              </w:rPr>
            </w:pPr>
            <w:r>
              <w:rPr>
                <w:lang w:val="pt-BR"/>
              </w:rPr>
              <w:t>Teixeira et al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7E0538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Information Atmosphere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7E0538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Mobilife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Não</w:t>
            </w:r>
          </w:p>
        </w:tc>
        <w:tc>
          <w:tcPr>
            <w:tcW w:w="1199" w:type="dxa"/>
          </w:tcPr>
          <w:p w:rsidR="001B3DD7" w:rsidRDefault="001B3DD7" w:rsidP="007E0538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PeLeP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7E0538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Específico</w:t>
            </w:r>
          </w:p>
        </w:tc>
      </w:tr>
      <w:tr w:rsidR="001B3DD7" w:rsidTr="001B3DD7">
        <w:tc>
          <w:tcPr>
            <w:tcW w:w="1526" w:type="dxa"/>
          </w:tcPr>
          <w:p w:rsidR="001B3DD7" w:rsidRDefault="001B3DD7" w:rsidP="003E299B">
            <w:pPr>
              <w:rPr>
                <w:lang w:val="pt-BR"/>
              </w:rPr>
            </w:pPr>
            <w:r>
              <w:rPr>
                <w:lang w:val="pt-BR"/>
              </w:rPr>
              <w:t>Octopus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287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34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76" w:type="dxa"/>
          </w:tcPr>
          <w:p w:rsidR="001B3DD7" w:rsidRDefault="001B3DD7" w:rsidP="001B3DD7">
            <w:pPr>
              <w:jc w:val="center"/>
              <w:rPr>
                <w:lang w:val="pt-BR"/>
              </w:rPr>
            </w:pPr>
            <w:r>
              <w:rPr>
                <w:lang w:val="pt-BR"/>
              </w:rPr>
              <w:t>Sim</w:t>
            </w:r>
          </w:p>
        </w:tc>
        <w:tc>
          <w:tcPr>
            <w:tcW w:w="1199" w:type="dxa"/>
          </w:tcPr>
          <w:p w:rsidR="001B3DD7" w:rsidRDefault="001B3DD7" w:rsidP="009B5CDA">
            <w:pPr>
              <w:keepNext/>
              <w:jc w:val="center"/>
              <w:rPr>
                <w:lang w:val="pt-BR"/>
              </w:rPr>
            </w:pPr>
            <w:r>
              <w:rPr>
                <w:lang w:val="pt-BR"/>
              </w:rPr>
              <w:t>Genérico</w:t>
            </w:r>
          </w:p>
        </w:tc>
      </w:tr>
    </w:tbl>
    <w:p w:rsidR="001B3DD7" w:rsidRPr="009B5CDA" w:rsidRDefault="009B5CDA" w:rsidP="009B5CDA">
      <w:pPr>
        <w:pStyle w:val="Caption"/>
        <w:rPr>
          <w:lang w:val="pt-BR"/>
        </w:rPr>
      </w:pPr>
      <w:bookmarkStart w:id="1" w:name="_Ref292322306"/>
      <w:r w:rsidRPr="009B5CDA">
        <w:rPr>
          <w:lang w:val="pt-BR"/>
        </w:rPr>
        <w:t xml:space="preserve">Tabela </w:t>
      </w:r>
      <w:r>
        <w:fldChar w:fldCharType="begin"/>
      </w:r>
      <w:r w:rsidRPr="009B5CDA">
        <w:rPr>
          <w:lang w:val="pt-BR"/>
        </w:rPr>
        <w:instrText xml:space="preserve"> SEQ Tabela \* ARABIC </w:instrText>
      </w:r>
      <w:r>
        <w:fldChar w:fldCharType="separate"/>
      </w:r>
      <w:r w:rsidRPr="009B5CDA">
        <w:rPr>
          <w:noProof/>
          <w:lang w:val="pt-BR"/>
        </w:rPr>
        <w:t>1</w:t>
      </w:r>
      <w:r>
        <w:fldChar w:fldCharType="end"/>
      </w:r>
      <w:bookmarkEnd w:id="1"/>
      <w:r w:rsidRPr="009B5CDA">
        <w:rPr>
          <w:lang w:val="pt-BR"/>
        </w:rPr>
        <w:t>: Comparação entre trabalhos relacionados</w:t>
      </w:r>
    </w:p>
    <w:p w:rsidR="003E299B" w:rsidRDefault="003E299B" w:rsidP="003E299B">
      <w:pPr>
        <w:pStyle w:val="Heading1"/>
        <w:rPr>
          <w:lang w:val="pt-BR"/>
        </w:rPr>
      </w:pPr>
      <w:bookmarkStart w:id="2" w:name="_Ref292313330"/>
      <w:r>
        <w:rPr>
          <w:lang w:val="pt-BR"/>
        </w:rPr>
        <w:t>Arquitetura</w:t>
      </w:r>
      <w:bookmarkEnd w:id="2"/>
    </w:p>
    <w:p w:rsidR="003E299B" w:rsidRDefault="003E299B" w:rsidP="003E299B">
      <w:pPr>
        <w:rPr>
          <w:lang w:val="pt-BR"/>
        </w:rPr>
      </w:pPr>
    </w:p>
    <w:p w:rsidR="00B940B5" w:rsidRDefault="00B940B5" w:rsidP="00B940B5">
      <w:pPr>
        <w:rPr>
          <w:lang w:val="pt-BR"/>
        </w:rPr>
      </w:pPr>
      <w:r>
        <w:rPr>
          <w:lang w:val="pt-BR"/>
        </w:rPr>
        <w:t xml:space="preserve">O UbiPerson utiliza a arquitetura de comunicação cliente/servidor. O servidor é representado pelo </w:t>
      </w:r>
      <w:r w:rsidR="00D75888">
        <w:rPr>
          <w:lang w:val="pt-BR"/>
        </w:rPr>
        <w:t>UPServer</w:t>
      </w:r>
      <w:r>
        <w:rPr>
          <w:lang w:val="pt-BR"/>
        </w:rPr>
        <w:t xml:space="preserve"> e fica disponível na web para que qualquer cliente possa se comunicar com ele. Os clientes podem se comunicar com o servidor diretamente através de uma arquitetura de comunicação do tipo REST, ou fazer uso de uma biblioteca que facilita esta comunicação e oferece suporte à desconexão.</w:t>
      </w:r>
    </w:p>
    <w:p w:rsidR="00B940B5" w:rsidRDefault="00B940B5" w:rsidP="00B940B5">
      <w:pPr>
        <w:rPr>
          <w:lang w:val="pt-BR"/>
        </w:rPr>
      </w:pPr>
    </w:p>
    <w:p w:rsidR="00B940B5" w:rsidRP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lastRenderedPageBreak/>
        <w:t>Servidor (</w:t>
      </w:r>
      <w:r w:rsidR="00D75888">
        <w:rPr>
          <w:lang w:val="pt-BR"/>
        </w:rPr>
        <w:t>UPServer</w:t>
      </w:r>
      <w:r>
        <w:rPr>
          <w:lang w:val="pt-BR"/>
        </w:rPr>
        <w:t>)</w:t>
      </w:r>
    </w:p>
    <w:p w:rsidR="00B940B5" w:rsidRDefault="00B940B5" w:rsidP="003E299B">
      <w:pPr>
        <w:rPr>
          <w:lang w:val="pt-BR"/>
        </w:rPr>
      </w:pPr>
    </w:p>
    <w:p w:rsidR="00D75888" w:rsidRDefault="00D75888" w:rsidP="003E299B">
      <w:pPr>
        <w:rPr>
          <w:lang w:val="pt-BR"/>
        </w:rPr>
      </w:pPr>
      <w:r>
        <w:rPr>
          <w:lang w:val="pt-BR"/>
        </w:rPr>
        <w:t>O</w:t>
      </w:r>
      <w:r w:rsidR="005672A3">
        <w:rPr>
          <w:lang w:val="pt-BR"/>
        </w:rPr>
        <w:t xml:space="preserve"> arquitetura do</w:t>
      </w:r>
      <w:r>
        <w:rPr>
          <w:lang w:val="pt-BR"/>
        </w:rPr>
        <w:t xml:space="preserve"> servidor de </w:t>
      </w:r>
      <w:r w:rsidR="005672A3">
        <w:rPr>
          <w:lang w:val="pt-BR"/>
        </w:rPr>
        <w:t xml:space="preserve">perfis está representado na </w:t>
      </w:r>
      <w:r w:rsidR="005672A3">
        <w:rPr>
          <w:lang w:val="pt-BR"/>
        </w:rPr>
        <w:fldChar w:fldCharType="begin"/>
      </w:r>
      <w:r w:rsidR="005672A3">
        <w:rPr>
          <w:lang w:val="pt-BR"/>
        </w:rPr>
        <w:instrText xml:space="preserve"> REF _Ref292315963 \h </w:instrText>
      </w:r>
      <w:r w:rsidR="005672A3">
        <w:rPr>
          <w:lang w:val="pt-BR"/>
        </w:rPr>
      </w:r>
      <w:r w:rsidR="005672A3">
        <w:rPr>
          <w:lang w:val="pt-BR"/>
        </w:rPr>
        <w:fldChar w:fldCharType="separate"/>
      </w:r>
      <w:r w:rsidR="005672A3" w:rsidRPr="005672A3">
        <w:rPr>
          <w:lang w:val="pt-BR"/>
        </w:rPr>
        <w:t xml:space="preserve">Figura </w:t>
      </w:r>
      <w:r w:rsidR="005672A3" w:rsidRPr="005672A3">
        <w:rPr>
          <w:noProof/>
          <w:lang w:val="pt-BR"/>
        </w:rPr>
        <w:t>1</w:t>
      </w:r>
      <w:r w:rsidR="005672A3">
        <w:rPr>
          <w:lang w:val="pt-BR"/>
        </w:rPr>
        <w:fldChar w:fldCharType="end"/>
      </w:r>
      <w:r w:rsidR="005672A3">
        <w:rPr>
          <w:lang w:val="pt-BR"/>
        </w:rPr>
        <w:t>. O servidor é composto por diversos módulos que trabalham em conjunto com o objetivo de oferecer os seguintes serviços ao usuário:</w:t>
      </w:r>
    </w:p>
    <w:p w:rsidR="005672A3" w:rsidRDefault="005672A3" w:rsidP="003E299B">
      <w:pPr>
        <w:rPr>
          <w:lang w:val="pt-BR"/>
        </w:rPr>
      </w:pPr>
    </w:p>
    <w:p w:rsidR="002A5996" w:rsidRDefault="002A5996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registro de novo cliente;</w:t>
      </w:r>
    </w:p>
    <w:p w:rsidR="002A5996" w:rsidRDefault="002A5996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registro de novo usuário;</w:t>
      </w:r>
    </w:p>
    <w:p w:rsid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registo de informações de trilhas;</w:t>
      </w:r>
    </w:p>
    <w:p w:rsid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consulta de trilhas;</w:t>
      </w:r>
    </w:p>
    <w:p w:rsidR="005672A3" w:rsidRPr="005672A3" w:rsidRDefault="005672A3" w:rsidP="005672A3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inferência de informações.</w:t>
      </w:r>
    </w:p>
    <w:p w:rsidR="00D75888" w:rsidRDefault="00D75888" w:rsidP="003E299B">
      <w:pPr>
        <w:rPr>
          <w:lang w:val="pt-BR"/>
        </w:rPr>
      </w:pPr>
    </w:p>
    <w:p w:rsidR="005672A3" w:rsidRDefault="005672A3" w:rsidP="005672A3">
      <w:pPr>
        <w:keepNext/>
      </w:pPr>
      <w:r>
        <w:rPr>
          <w:noProof/>
          <w:lang w:val="pt-BR" w:eastAsia="pt-BR" w:bidi="ar-SA"/>
        </w:rPr>
        <w:drawing>
          <wp:inline distT="0" distB="0" distL="0" distR="0">
            <wp:extent cx="5400040" cy="3169920"/>
            <wp:effectExtent l="19050" t="0" r="0" b="0"/>
            <wp:docPr id="1" name="Picture 0" descr="up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serv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2A3" w:rsidRDefault="005672A3" w:rsidP="005672A3">
      <w:pPr>
        <w:pStyle w:val="Caption"/>
        <w:rPr>
          <w:lang w:val="pt-BR"/>
        </w:rPr>
      </w:pPr>
      <w:bookmarkStart w:id="3" w:name="_Ref292315963"/>
      <w:r w:rsidRPr="005672A3">
        <w:rPr>
          <w:lang w:val="pt-BR"/>
        </w:rPr>
        <w:t xml:space="preserve">Figura </w:t>
      </w:r>
      <w:r>
        <w:fldChar w:fldCharType="begin"/>
      </w:r>
      <w:r w:rsidRPr="005672A3">
        <w:rPr>
          <w:lang w:val="pt-BR"/>
        </w:rPr>
        <w:instrText xml:space="preserve"> SEQ Figura \* ARABIC </w:instrText>
      </w:r>
      <w:r>
        <w:fldChar w:fldCharType="separate"/>
      </w:r>
      <w:r w:rsidR="00FA645E">
        <w:rPr>
          <w:noProof/>
          <w:lang w:val="pt-BR"/>
        </w:rPr>
        <w:t>1</w:t>
      </w:r>
      <w:r>
        <w:fldChar w:fldCharType="end"/>
      </w:r>
      <w:bookmarkEnd w:id="3"/>
      <w:r w:rsidRPr="005672A3">
        <w:rPr>
          <w:lang w:val="pt-BR"/>
        </w:rPr>
        <w:t>: Arquitetura do UPServer</w:t>
      </w:r>
    </w:p>
    <w:p w:rsidR="005672A3" w:rsidRDefault="005672A3" w:rsidP="005672A3">
      <w:pPr>
        <w:rPr>
          <w:lang w:val="pt-BR"/>
        </w:rPr>
      </w:pPr>
      <w:r>
        <w:rPr>
          <w:lang w:val="pt-BR"/>
        </w:rPr>
        <w:t>O UPServer é composto pelos seguintes módulos:</w:t>
      </w:r>
    </w:p>
    <w:p w:rsidR="005672A3" w:rsidRDefault="005672A3" w:rsidP="005672A3">
      <w:pPr>
        <w:rPr>
          <w:lang w:val="pt-BR"/>
        </w:rPr>
      </w:pPr>
    </w:p>
    <w:p w:rsidR="005672A3" w:rsidRDefault="005672A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UPCommunication: responsável por receber as requisições dos clientes e interpretá-las. Uma vez que informação tenha sido processada, o módulo codifica e envia a resposta ao cliente.</w:t>
      </w:r>
    </w:p>
    <w:p w:rsidR="005672A3" w:rsidRDefault="005672A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UPAuthentication: módulo responsável por </w:t>
      </w:r>
      <w:r w:rsidR="002A5996">
        <w:rPr>
          <w:lang w:val="pt-BR"/>
        </w:rPr>
        <w:t xml:space="preserve">identificar, </w:t>
      </w:r>
      <w:r w:rsidR="005933B3">
        <w:rPr>
          <w:lang w:val="pt-BR"/>
        </w:rPr>
        <w:t>autenticar</w:t>
      </w:r>
      <w:r w:rsidR="002A5996">
        <w:rPr>
          <w:lang w:val="pt-BR"/>
        </w:rPr>
        <w:t xml:space="preserve"> e registrar</w:t>
      </w:r>
      <w:r w:rsidR="005933B3">
        <w:rPr>
          <w:lang w:val="pt-BR"/>
        </w:rPr>
        <w:t xml:space="preserve"> o cliente</w:t>
      </w:r>
      <w:r w:rsidR="002A5996">
        <w:rPr>
          <w:lang w:val="pt-BR"/>
        </w:rPr>
        <w:t xml:space="preserve"> e o usuário</w:t>
      </w:r>
      <w:r w:rsidR="005933B3">
        <w:rPr>
          <w:lang w:val="pt-BR"/>
        </w:rPr>
        <w:t xml:space="preserve">, barrando a comunicação </w:t>
      </w:r>
      <w:r w:rsidR="002A5996">
        <w:rPr>
          <w:lang w:val="pt-BR"/>
        </w:rPr>
        <w:t>no</w:t>
      </w:r>
      <w:r w:rsidR="005933B3">
        <w:rPr>
          <w:lang w:val="pt-BR"/>
        </w:rPr>
        <w:t xml:space="preserve"> caso de credenciais inválidas.</w:t>
      </w:r>
    </w:p>
    <w:p w:rsidR="005933B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UPServices: módulo que processa as requisições de registro e solicitação de trilhas, acessando o banco de dados de trilhas (TrailsDB). As trilhas são sempre recebidas e enviadas no formato da ontologia, descrita na seção </w:t>
      </w:r>
      <w:r>
        <w:rPr>
          <w:lang w:val="pt-BR"/>
        </w:rPr>
        <w:fldChar w:fldCharType="begin"/>
      </w:r>
      <w:r>
        <w:rPr>
          <w:lang w:val="pt-BR"/>
        </w:rPr>
        <w:instrText xml:space="preserve"> REF _Ref292313371 \r \h </w:instrText>
      </w:r>
      <w:r>
        <w:rPr>
          <w:lang w:val="pt-BR"/>
        </w:rPr>
      </w:r>
      <w:r>
        <w:rPr>
          <w:lang w:val="pt-BR"/>
        </w:rPr>
        <w:fldChar w:fldCharType="separate"/>
      </w:r>
      <w:r>
        <w:rPr>
          <w:lang w:val="pt-BR"/>
        </w:rPr>
        <w:t>4</w:t>
      </w:r>
      <w:r>
        <w:rPr>
          <w:lang w:val="pt-BR"/>
        </w:rPr>
        <w:fldChar w:fldCharType="end"/>
      </w:r>
      <w:r>
        <w:rPr>
          <w:lang w:val="pt-BR"/>
        </w:rPr>
        <w:t>.</w:t>
      </w:r>
    </w:p>
    <w:p w:rsidR="005933B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UPInferenceCache: caso uma informação de inferência esteja sendo solicitada pela segunda vez, o módulo busca a informação num banco de dados de cache de inferência (CacheDB) e retorna ao cliente. Caso contrário, a requisição é repassada ao motor de inferências.</w:t>
      </w:r>
    </w:p>
    <w:p w:rsidR="005933B3" w:rsidRPr="005672A3" w:rsidRDefault="005933B3" w:rsidP="005672A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UPInferenceEngine: é o motor de inferências, que busca as informações no banco de dados de trilhas e as processa. A forma com que este processamento ocorre está descrito na seção </w:t>
      </w:r>
      <w:r>
        <w:rPr>
          <w:lang w:val="pt-BR"/>
        </w:rPr>
        <w:fldChar w:fldCharType="begin"/>
      </w:r>
      <w:r>
        <w:rPr>
          <w:lang w:val="pt-BR"/>
        </w:rPr>
        <w:instrText xml:space="preserve"> REF _Ref292313423 \r \h </w:instrText>
      </w:r>
      <w:r>
        <w:rPr>
          <w:lang w:val="pt-BR"/>
        </w:rPr>
      </w:r>
      <w:r>
        <w:rPr>
          <w:lang w:val="pt-BR"/>
        </w:rPr>
        <w:fldChar w:fldCharType="separate"/>
      </w:r>
      <w:r>
        <w:rPr>
          <w:lang w:val="pt-BR"/>
        </w:rPr>
        <w:t>6</w:t>
      </w:r>
      <w:r>
        <w:rPr>
          <w:lang w:val="pt-BR"/>
        </w:rPr>
        <w:fldChar w:fldCharType="end"/>
      </w:r>
      <w:r>
        <w:rPr>
          <w:lang w:val="pt-BR"/>
        </w:rPr>
        <w:t>.</w:t>
      </w:r>
    </w:p>
    <w:p w:rsidR="005672A3" w:rsidRDefault="005672A3" w:rsidP="005672A3">
      <w:pPr>
        <w:rPr>
          <w:lang w:val="pt-BR"/>
        </w:rPr>
      </w:pPr>
    </w:p>
    <w:p w:rsidR="005933B3" w:rsidRPr="005672A3" w:rsidRDefault="005933B3" w:rsidP="005672A3">
      <w:pPr>
        <w:rPr>
          <w:lang w:val="pt-BR"/>
        </w:rPr>
      </w:pPr>
      <w:r>
        <w:rPr>
          <w:lang w:val="pt-BR"/>
        </w:rPr>
        <w:t>O servidor é desenvolvido em Java [?], fazendo uso do banco de dados SQLite [?] para registro das informações.</w:t>
      </w:r>
    </w:p>
    <w:p w:rsid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t>Cliente</w:t>
      </w:r>
    </w:p>
    <w:p w:rsidR="002A5996" w:rsidRDefault="002A5996" w:rsidP="00B940B5">
      <w:pPr>
        <w:rPr>
          <w:lang w:val="pt-BR"/>
        </w:rPr>
      </w:pPr>
    </w:p>
    <w:p w:rsidR="002A5996" w:rsidRDefault="002A5996" w:rsidP="00B940B5">
      <w:pPr>
        <w:rPr>
          <w:lang w:val="pt-BR"/>
        </w:rPr>
      </w:pPr>
      <w:r>
        <w:rPr>
          <w:lang w:val="pt-BR"/>
        </w:rPr>
        <w:t>Os clientes correspondem aos agentes computacionais ubíquos que se comunicarão com o UPServer. A comunicação pode ocorrer de duas formas: diretamente ou através de uma biblioteca denominada UPlib.</w:t>
      </w:r>
      <w:r w:rsidR="00802A74">
        <w:rPr>
          <w:lang w:val="pt-BR"/>
        </w:rPr>
        <w:t xml:space="preserve"> A </w:t>
      </w:r>
      <w:r w:rsidR="00D86E17">
        <w:rPr>
          <w:lang w:val="pt-BR"/>
        </w:rPr>
        <w:fldChar w:fldCharType="begin"/>
      </w:r>
      <w:r w:rsidR="00D86E17">
        <w:rPr>
          <w:lang w:val="pt-BR"/>
        </w:rPr>
        <w:instrText xml:space="preserve"> REF _Ref292319009 \h </w:instrText>
      </w:r>
      <w:r w:rsidR="00D86E17">
        <w:rPr>
          <w:lang w:val="pt-BR"/>
        </w:rPr>
      </w:r>
      <w:r w:rsidR="00D86E17">
        <w:rPr>
          <w:lang w:val="pt-BR"/>
        </w:rPr>
        <w:fldChar w:fldCharType="separate"/>
      </w:r>
      <w:r w:rsidR="00D86E17">
        <w:t xml:space="preserve">Figura </w:t>
      </w:r>
      <w:r w:rsidR="00D86E17">
        <w:rPr>
          <w:noProof/>
        </w:rPr>
        <w:t>2</w:t>
      </w:r>
      <w:r w:rsidR="00D86E17">
        <w:rPr>
          <w:lang w:val="pt-BR"/>
        </w:rPr>
        <w:fldChar w:fldCharType="end"/>
      </w:r>
      <w:r w:rsidR="00D86E17">
        <w:rPr>
          <w:lang w:val="pt-BR"/>
        </w:rPr>
        <w:t xml:space="preserve"> demonstra os dois modos de comunicação.</w:t>
      </w:r>
    </w:p>
    <w:p w:rsidR="002A5996" w:rsidRDefault="002A5996" w:rsidP="00B940B5">
      <w:pPr>
        <w:rPr>
          <w:lang w:val="pt-BR"/>
        </w:rPr>
      </w:pPr>
    </w:p>
    <w:p w:rsidR="00D86E17" w:rsidRDefault="00D86E17" w:rsidP="00D86E17">
      <w:pPr>
        <w:keepNext/>
      </w:pPr>
      <w:r>
        <w:rPr>
          <w:noProof/>
          <w:lang w:val="pt-BR" w:eastAsia="pt-BR" w:bidi="ar-SA"/>
        </w:rPr>
        <w:drawing>
          <wp:inline distT="0" distB="0" distL="0" distR="0">
            <wp:extent cx="5029200" cy="5172075"/>
            <wp:effectExtent l="19050" t="0" r="0" b="0"/>
            <wp:docPr id="3" name="Picture 2" descr="clien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996" w:rsidRDefault="00D86E17" w:rsidP="00D86E17">
      <w:pPr>
        <w:pStyle w:val="Caption"/>
        <w:rPr>
          <w:lang w:val="pt-BR"/>
        </w:rPr>
      </w:pPr>
      <w:bookmarkStart w:id="4" w:name="_Ref292319009"/>
      <w:r w:rsidRPr="00D86E17">
        <w:rPr>
          <w:lang w:val="pt-BR"/>
        </w:rPr>
        <w:t xml:space="preserve">Figura </w:t>
      </w:r>
      <w:r>
        <w:fldChar w:fldCharType="begin"/>
      </w:r>
      <w:r w:rsidRPr="00D86E17">
        <w:rPr>
          <w:lang w:val="pt-BR"/>
        </w:rPr>
        <w:instrText xml:space="preserve"> SEQ Figura \* ARABIC </w:instrText>
      </w:r>
      <w:r>
        <w:fldChar w:fldCharType="separate"/>
      </w:r>
      <w:r w:rsidR="00FA645E">
        <w:rPr>
          <w:noProof/>
          <w:lang w:val="pt-BR"/>
        </w:rPr>
        <w:t>2</w:t>
      </w:r>
      <w:r>
        <w:fldChar w:fldCharType="end"/>
      </w:r>
      <w:bookmarkEnd w:id="4"/>
      <w:r w:rsidRPr="00D86E17">
        <w:rPr>
          <w:lang w:val="pt-BR"/>
        </w:rPr>
        <w:t>: Arquitetura do cliente</w:t>
      </w:r>
    </w:p>
    <w:p w:rsidR="002A5996" w:rsidRDefault="00D86E17" w:rsidP="00B940B5">
      <w:pPr>
        <w:rPr>
          <w:lang w:val="pt-BR"/>
        </w:rPr>
      </w:pPr>
      <w:r>
        <w:rPr>
          <w:lang w:val="pt-BR"/>
        </w:rPr>
        <w:t>Os clientes irão se comunicar preferencialmente ao UPServer através do UPlib. O UPlib é uma biblioteca escrita em Java que realiza a solicitação ao servidor, abstraíndo assim o protocolo de comunicação. Quando o UPlib não consegue comunicação com o servidor, ele armazena as informações provisoriamente em um banco de dados local, fazendo o upload para o servidor assim que a o mesmo estiver disponível.</w:t>
      </w:r>
    </w:p>
    <w:p w:rsidR="00D86E17" w:rsidRDefault="00D86E17" w:rsidP="00B940B5">
      <w:pPr>
        <w:rPr>
          <w:lang w:val="pt-BR"/>
        </w:rPr>
      </w:pPr>
    </w:p>
    <w:p w:rsidR="002A5996" w:rsidRDefault="002A5996" w:rsidP="00B940B5">
      <w:pPr>
        <w:rPr>
          <w:lang w:val="pt-BR"/>
        </w:rPr>
      </w:pPr>
      <w:r>
        <w:rPr>
          <w:lang w:val="pt-BR"/>
        </w:rPr>
        <w:t xml:space="preserve">Caso os clientes não desejem incorporar a biblioteca UPlib à sua arquitetura, ou se a biblioteca não estiver disponível na plataforma em que o cliente estiver rodando, o </w:t>
      </w:r>
      <w:r>
        <w:rPr>
          <w:lang w:val="pt-BR"/>
        </w:rPr>
        <w:lastRenderedPageBreak/>
        <w:t>cliente tem a opção de abrir uma conexão HTTP direta com o servidor, fazendo uso do protocolo de comunicação descrito na próxima subseção.</w:t>
      </w:r>
    </w:p>
    <w:p w:rsidR="002A5996" w:rsidRDefault="002A5996" w:rsidP="00B940B5">
      <w:pPr>
        <w:rPr>
          <w:lang w:val="pt-BR"/>
        </w:rPr>
      </w:pPr>
    </w:p>
    <w:p w:rsidR="00B940B5" w:rsidRDefault="00B940B5" w:rsidP="00B940B5">
      <w:pPr>
        <w:pStyle w:val="Heading2"/>
        <w:rPr>
          <w:lang w:val="pt-BR"/>
        </w:rPr>
      </w:pPr>
      <w:r>
        <w:rPr>
          <w:lang w:val="pt-BR"/>
        </w:rPr>
        <w:t>Protocolo de Comunicação</w:t>
      </w:r>
    </w:p>
    <w:p w:rsidR="00B940B5" w:rsidRDefault="00B940B5" w:rsidP="00B940B5">
      <w:pPr>
        <w:rPr>
          <w:lang w:val="pt-BR"/>
        </w:rPr>
      </w:pPr>
    </w:p>
    <w:p w:rsidR="00D86E17" w:rsidRDefault="00D86E17" w:rsidP="00B940B5">
      <w:pPr>
        <w:rPr>
          <w:lang w:val="pt-BR"/>
        </w:rPr>
      </w:pPr>
      <w:r>
        <w:rPr>
          <w:lang w:val="pt-BR"/>
        </w:rPr>
        <w:t>O UbiPerson utiliza REST sobre HTTP para comunicação [?].</w:t>
      </w:r>
      <w:r w:rsidR="00AB67A6">
        <w:rPr>
          <w:lang w:val="pt-BR"/>
        </w:rPr>
        <w:t xml:space="preserve"> As informações trafegadas são serializadas através de XML [?].</w:t>
      </w:r>
      <w:r>
        <w:rPr>
          <w:lang w:val="pt-BR"/>
        </w:rPr>
        <w:t xml:space="preserve"> Esta abordagem foi escolhida devido à simplicidade de implementação de um cliente que </w:t>
      </w:r>
      <w:r w:rsidR="00AB67A6">
        <w:rPr>
          <w:lang w:val="pt-BR"/>
        </w:rPr>
        <w:t>faça uso d</w:t>
      </w:r>
      <w:r>
        <w:rPr>
          <w:lang w:val="pt-BR"/>
        </w:rPr>
        <w:t>a biblioteca.</w:t>
      </w:r>
    </w:p>
    <w:p w:rsidR="00D86E17" w:rsidRDefault="00D86E17" w:rsidP="00B940B5">
      <w:pPr>
        <w:rPr>
          <w:lang w:val="pt-BR"/>
        </w:rPr>
      </w:pPr>
    </w:p>
    <w:p w:rsidR="00D86E17" w:rsidRDefault="00AB67A6" w:rsidP="00B940B5">
      <w:pPr>
        <w:rPr>
          <w:lang w:val="pt-BR"/>
        </w:rPr>
      </w:pPr>
      <w:r>
        <w:rPr>
          <w:lang w:val="pt-BR"/>
        </w:rPr>
        <w:t>Os seguintes comandos estão disponíveis:</w:t>
      </w:r>
    </w:p>
    <w:p w:rsidR="00AB67A6" w:rsidRDefault="00AB67A6" w:rsidP="00B940B5">
      <w:pPr>
        <w:rPr>
          <w:lang w:val="pt-BR"/>
        </w:rPr>
      </w:pP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POST /users: registra um novo usuário no sistema;</w:t>
      </w: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POST /trails: registra um novo evento de trilha no servidor;</w:t>
      </w:r>
    </w:p>
    <w:p w:rsid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GET /trails: pesquisa trilhas anteriores utilizadas pelo usuário;</w:t>
      </w:r>
    </w:p>
    <w:p w:rsidR="00AB67A6" w:rsidRPr="00AB67A6" w:rsidRDefault="00AB67A6" w:rsidP="00AB67A6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GET /inference: infere dados a partir das informações armazenadas.</w:t>
      </w:r>
    </w:p>
    <w:p w:rsidR="00D86E17" w:rsidRDefault="00D86E17" w:rsidP="00B940B5">
      <w:pPr>
        <w:rPr>
          <w:lang w:val="pt-BR"/>
        </w:rPr>
      </w:pPr>
    </w:p>
    <w:p w:rsidR="00AB67A6" w:rsidRDefault="00AB67A6" w:rsidP="00B940B5">
      <w:pPr>
        <w:rPr>
          <w:lang w:val="pt-BR"/>
        </w:rPr>
      </w:pPr>
      <w:r>
        <w:rPr>
          <w:lang w:val="pt-BR"/>
        </w:rPr>
        <w:t>Caso o usuário não tenha sido autenticado, apenas o primeiro comando está disponível. Uma metodologia para autenticação REST ainda precisa ser estudada.</w:t>
      </w:r>
    </w:p>
    <w:p w:rsidR="00AB67A6" w:rsidRPr="00B940B5" w:rsidRDefault="00AB67A6" w:rsidP="00B940B5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5" w:name="_Ref292313371"/>
      <w:r>
        <w:rPr>
          <w:lang w:val="pt-BR"/>
        </w:rPr>
        <w:t>Ontologia</w:t>
      </w:r>
      <w:bookmarkEnd w:id="5"/>
    </w:p>
    <w:p w:rsidR="003E299B" w:rsidRDefault="003E299B" w:rsidP="003E299B">
      <w:pPr>
        <w:rPr>
          <w:lang w:val="pt-BR"/>
        </w:rPr>
      </w:pPr>
    </w:p>
    <w:p w:rsidR="003E299B" w:rsidRDefault="00955848" w:rsidP="003E299B">
      <w:pPr>
        <w:rPr>
          <w:lang w:val="pt-BR"/>
        </w:rPr>
      </w:pPr>
      <w:r>
        <w:rPr>
          <w:lang w:val="pt-BR"/>
        </w:rPr>
        <w:t>A arquitetura UbiTrail [?] apresenta uma ontologia que permite que informações a respeito de trilhas sejam armazenadas. Partes da ontologia foram extendidas a partir do projeto UbiWorld, e o UbiPerson extende a ontologia apresentada pelo UbiTrail.</w:t>
      </w:r>
    </w:p>
    <w:p w:rsidR="00955848" w:rsidRDefault="00955848" w:rsidP="003E299B">
      <w:pPr>
        <w:rPr>
          <w:lang w:val="pt-BR"/>
        </w:rPr>
      </w:pPr>
    </w:p>
    <w:p w:rsidR="00955848" w:rsidRDefault="00955848" w:rsidP="003E299B">
      <w:pPr>
        <w:rPr>
          <w:lang w:val="pt-BR"/>
        </w:rPr>
      </w:pPr>
      <w:r>
        <w:rPr>
          <w:lang w:val="pt-BR"/>
        </w:rPr>
        <w:t xml:space="preserve">A ontologia do UbiTrail é mostrada na </w:t>
      </w:r>
      <w:r w:rsidR="00A60418">
        <w:rPr>
          <w:lang w:val="pt-BR"/>
        </w:rPr>
        <w:fldChar w:fldCharType="begin"/>
      </w:r>
      <w:r w:rsidR="00A60418">
        <w:rPr>
          <w:lang w:val="pt-BR"/>
        </w:rPr>
        <w:instrText xml:space="preserve"> REF _Ref292320507 \h </w:instrText>
      </w:r>
      <w:r w:rsidR="00A60418">
        <w:rPr>
          <w:lang w:val="pt-BR"/>
        </w:rPr>
      </w:r>
      <w:r w:rsidR="00A60418">
        <w:rPr>
          <w:lang w:val="pt-BR"/>
        </w:rPr>
        <w:fldChar w:fldCharType="separate"/>
      </w:r>
      <w:r w:rsidR="00A60418" w:rsidRPr="00A60418">
        <w:rPr>
          <w:lang w:val="pt-BR"/>
        </w:rPr>
        <w:t xml:space="preserve">Figura </w:t>
      </w:r>
      <w:r w:rsidR="00A60418" w:rsidRPr="00A60418">
        <w:rPr>
          <w:noProof/>
          <w:lang w:val="pt-BR"/>
        </w:rPr>
        <w:t>3</w:t>
      </w:r>
      <w:r w:rsidR="00A60418">
        <w:rPr>
          <w:lang w:val="pt-BR"/>
        </w:rPr>
        <w:fldChar w:fldCharType="end"/>
      </w:r>
      <w:r w:rsidR="00A60418">
        <w:rPr>
          <w:lang w:val="pt-BR"/>
        </w:rPr>
        <w:t>.</w:t>
      </w:r>
    </w:p>
    <w:p w:rsidR="00A60418" w:rsidRDefault="00A60418" w:rsidP="003E299B">
      <w:pPr>
        <w:rPr>
          <w:lang w:val="pt-BR"/>
        </w:rPr>
      </w:pPr>
    </w:p>
    <w:p w:rsidR="00A60418" w:rsidRDefault="00A60418" w:rsidP="00A60418">
      <w:pPr>
        <w:keepNext/>
        <w:jc w:val="center"/>
      </w:pPr>
      <w:r>
        <w:rPr>
          <w:noProof/>
          <w:lang w:val="pt-BR" w:eastAsia="pt-BR" w:bidi="ar-SA"/>
        </w:rPr>
        <w:drawing>
          <wp:inline distT="0" distB="0" distL="0" distR="0">
            <wp:extent cx="4924054" cy="3017526"/>
            <wp:effectExtent l="19050" t="0" r="0" b="0"/>
            <wp:docPr id="5" name="Picture 4" descr="ubitr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bitra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4054" cy="301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848" w:rsidRDefault="00A60418" w:rsidP="00A60418">
      <w:pPr>
        <w:pStyle w:val="Caption"/>
        <w:rPr>
          <w:lang w:val="pt-BR"/>
        </w:rPr>
      </w:pPr>
      <w:bookmarkStart w:id="6" w:name="_Ref292320507"/>
      <w:r w:rsidRPr="00A60418">
        <w:rPr>
          <w:lang w:val="pt-BR"/>
        </w:rPr>
        <w:t xml:space="preserve">Figura </w:t>
      </w:r>
      <w:r>
        <w:fldChar w:fldCharType="begin"/>
      </w:r>
      <w:r w:rsidRPr="00A60418">
        <w:rPr>
          <w:lang w:val="pt-BR"/>
        </w:rPr>
        <w:instrText xml:space="preserve"> SEQ Figura \* ARABIC </w:instrText>
      </w:r>
      <w:r>
        <w:fldChar w:fldCharType="separate"/>
      </w:r>
      <w:r w:rsidR="00FA645E">
        <w:rPr>
          <w:noProof/>
          <w:lang w:val="pt-BR"/>
        </w:rPr>
        <w:t>3</w:t>
      </w:r>
      <w:r>
        <w:fldChar w:fldCharType="end"/>
      </w:r>
      <w:bookmarkEnd w:id="6"/>
      <w:r w:rsidRPr="00A60418">
        <w:rPr>
          <w:lang w:val="pt-BR"/>
        </w:rPr>
        <w:t>: Ontologia do UbiTrail</w:t>
      </w:r>
      <w:r w:rsidR="0055203D">
        <w:rPr>
          <w:lang w:val="pt-BR"/>
        </w:rPr>
        <w:t xml:space="preserve"> [?]</w:t>
      </w:r>
    </w:p>
    <w:p w:rsidR="003E299B" w:rsidRDefault="00A60418" w:rsidP="003E299B">
      <w:pPr>
        <w:rPr>
          <w:lang w:val="pt-BR"/>
        </w:rPr>
      </w:pPr>
      <w:r>
        <w:rPr>
          <w:lang w:val="pt-BR"/>
        </w:rPr>
        <w:t>A ontologia apresenta as seguintes entidades: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lastRenderedPageBreak/>
        <w:t>Entity: refere-se a alguma entidade que esteja fazendo uso do serviço (como um usuário).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Event: descreve informações a respeito do evento.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Resource: contém informações a respeito do dispositivo.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GeographicalLocation: diz respeito a uma posição geográfica específica.</w:t>
      </w:r>
    </w:p>
    <w:p w:rsidR="00A60418" w:rsidRDefault="00A60418" w:rsidP="00A60418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GeographicalRegion: refere-se a uma área geográfica (ex.: Unisinos).</w:t>
      </w:r>
    </w:p>
    <w:p w:rsidR="0055203D" w:rsidRDefault="0055203D" w:rsidP="0055203D">
      <w:pPr>
        <w:rPr>
          <w:lang w:val="pt-BR"/>
        </w:rPr>
      </w:pPr>
    </w:p>
    <w:p w:rsidR="0055203D" w:rsidRDefault="0055203D" w:rsidP="0055203D">
      <w:pPr>
        <w:rPr>
          <w:lang w:val="pt-BR"/>
        </w:rPr>
      </w:pPr>
      <w:r>
        <w:rPr>
          <w:lang w:val="pt-BR"/>
        </w:rPr>
        <w:t xml:space="preserve">Assim, esta ontologia deve ser extendida de acordo com as informações necessárias para realizar as operações descritas na seção </w:t>
      </w:r>
      <w:r>
        <w:rPr>
          <w:lang w:val="pt-BR"/>
        </w:rPr>
        <w:fldChar w:fldCharType="begin"/>
      </w:r>
      <w:r>
        <w:rPr>
          <w:lang w:val="pt-BR"/>
        </w:rPr>
        <w:instrText xml:space="preserve"> REF _Ref292313423 \r \h </w:instrText>
      </w:r>
      <w:r>
        <w:rPr>
          <w:lang w:val="pt-BR"/>
        </w:rPr>
      </w:r>
      <w:r>
        <w:rPr>
          <w:lang w:val="pt-BR"/>
        </w:rPr>
        <w:fldChar w:fldCharType="separate"/>
      </w:r>
      <w:r>
        <w:rPr>
          <w:lang w:val="pt-BR"/>
        </w:rPr>
        <w:t>6</w:t>
      </w:r>
      <w:r>
        <w:rPr>
          <w:lang w:val="pt-BR"/>
        </w:rPr>
        <w:fldChar w:fldCharType="end"/>
      </w:r>
      <w:r>
        <w:rPr>
          <w:lang w:val="pt-BR"/>
        </w:rPr>
        <w:t>.</w:t>
      </w:r>
    </w:p>
    <w:p w:rsidR="0055203D" w:rsidRPr="0055203D" w:rsidRDefault="0055203D" w:rsidP="0055203D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7" w:name="_Ref292313385"/>
      <w:r>
        <w:rPr>
          <w:lang w:val="pt-BR"/>
        </w:rPr>
        <w:t>Eventos Sociais</w:t>
      </w:r>
      <w:bookmarkEnd w:id="7"/>
    </w:p>
    <w:p w:rsidR="003E299B" w:rsidRDefault="003E299B" w:rsidP="003E299B">
      <w:pPr>
        <w:rPr>
          <w:lang w:val="pt-BR"/>
        </w:rPr>
      </w:pPr>
    </w:p>
    <w:p w:rsidR="0055203D" w:rsidRDefault="0055203D" w:rsidP="003E299B">
      <w:pPr>
        <w:rPr>
          <w:lang w:val="pt-BR"/>
        </w:rPr>
      </w:pPr>
      <w:r>
        <w:rPr>
          <w:lang w:val="pt-BR"/>
        </w:rPr>
        <w:t>Alguns estudos [?] mostram que informações a respeito de uma pessoa podem ser inferidas através de informações de pessoas com que eles tem relações pessoais, como amigos, parentes e colegas. Estudos [?] indicam que existe a tendência que uma pessoa tem preferências semelhantes a outras pessoas com quem mantenham relações sociais.</w:t>
      </w:r>
    </w:p>
    <w:p w:rsidR="0055203D" w:rsidRDefault="0055203D" w:rsidP="003E299B">
      <w:pPr>
        <w:rPr>
          <w:lang w:val="pt-BR"/>
        </w:rPr>
      </w:pPr>
    </w:p>
    <w:p w:rsidR="003E299B" w:rsidRDefault="0055203D" w:rsidP="003E299B">
      <w:pPr>
        <w:rPr>
          <w:lang w:val="pt-BR"/>
        </w:rPr>
      </w:pPr>
      <w:r w:rsidRPr="0055203D">
        <w:rPr>
          <w:lang w:val="pt-BR"/>
        </w:rPr>
        <w:t>No entanto, também é interessante que</w:t>
      </w:r>
      <w:r>
        <w:rPr>
          <w:lang w:val="pt-BR"/>
        </w:rPr>
        <w:t xml:space="preserve"> </w:t>
      </w:r>
      <w:r w:rsidRPr="0055203D">
        <w:rPr>
          <w:lang w:val="pt-BR"/>
        </w:rPr>
        <w:t>seja leva</w:t>
      </w:r>
      <w:r>
        <w:rPr>
          <w:lang w:val="pt-BR"/>
        </w:rPr>
        <w:t>do em conta a inﬂuência dos ami</w:t>
      </w:r>
      <w:r w:rsidRPr="0055203D">
        <w:rPr>
          <w:lang w:val="pt-BR"/>
        </w:rPr>
        <w:t>gos dos amigos, uma vez que as preferências</w:t>
      </w:r>
      <w:r>
        <w:rPr>
          <w:lang w:val="pt-BR"/>
        </w:rPr>
        <w:t xml:space="preserve"> </w:t>
      </w:r>
      <w:r w:rsidRPr="0055203D">
        <w:rPr>
          <w:lang w:val="pt-BR"/>
        </w:rPr>
        <w:t>destes também terão alguma semelhança</w:t>
      </w:r>
      <w:r>
        <w:rPr>
          <w:lang w:val="pt-BR"/>
        </w:rPr>
        <w:t xml:space="preserve"> </w:t>
      </w:r>
      <w:r w:rsidRPr="0055203D">
        <w:rPr>
          <w:lang w:val="pt-BR"/>
        </w:rPr>
        <w:t>com as da pessoa original, e podem ser fonte</w:t>
      </w:r>
      <w:r>
        <w:rPr>
          <w:lang w:val="pt-BR"/>
        </w:rPr>
        <w:t xml:space="preserve"> </w:t>
      </w:r>
      <w:r w:rsidRPr="0055203D">
        <w:rPr>
          <w:lang w:val="pt-BR"/>
        </w:rPr>
        <w:t>de informaçõe</w:t>
      </w:r>
      <w:r>
        <w:rPr>
          <w:lang w:val="pt-BR"/>
        </w:rPr>
        <w:t>s valiosas para o cálculo de in</w:t>
      </w:r>
      <w:r w:rsidRPr="0055203D">
        <w:rPr>
          <w:lang w:val="pt-BR"/>
        </w:rPr>
        <w:t>ferências.</w:t>
      </w:r>
    </w:p>
    <w:p w:rsidR="0055203D" w:rsidRDefault="0055203D" w:rsidP="003E299B">
      <w:pPr>
        <w:rPr>
          <w:lang w:val="pt-BR"/>
        </w:rPr>
      </w:pPr>
    </w:p>
    <w:p w:rsidR="0055203D" w:rsidRDefault="0055203D" w:rsidP="003E299B">
      <w:pPr>
        <w:rPr>
          <w:lang w:val="pt-BR"/>
        </w:rPr>
      </w:pPr>
      <w:r>
        <w:rPr>
          <w:lang w:val="pt-BR"/>
        </w:rPr>
        <w:t>O grau de relacionamento entre duas pessoas pode ser calculado através do número e da intensidade de "eventos sociais" que houveram entre duas pessoas. Um evento social é qualquer tipo de evento registrado</w:t>
      </w:r>
      <w:r w:rsidR="00FA645E">
        <w:rPr>
          <w:lang w:val="pt-BR"/>
        </w:rPr>
        <w:t xml:space="preserve"> no UPServer</w:t>
      </w:r>
      <w:r>
        <w:rPr>
          <w:lang w:val="pt-BR"/>
        </w:rPr>
        <w:t xml:space="preserve"> que envolva duas ou mais pessoas. Um evento deste tipo cria uma ligação entre estas pessoas, de acordo com o grau que é informado nas informações do evento.</w:t>
      </w:r>
    </w:p>
    <w:p w:rsidR="0055203D" w:rsidRDefault="0055203D" w:rsidP="003E299B">
      <w:pPr>
        <w:rPr>
          <w:lang w:val="pt-BR"/>
        </w:rPr>
      </w:pPr>
    </w:p>
    <w:p w:rsidR="0055203D" w:rsidRDefault="00FA645E" w:rsidP="003E299B">
      <w:pPr>
        <w:rPr>
          <w:lang w:val="pt-BR"/>
        </w:rPr>
      </w:pPr>
      <w:r>
        <w:rPr>
          <w:lang w:val="pt-BR"/>
        </w:rPr>
        <w:t>Exemplos de eventos sociais poderiam ser um: e-mail que é enviado de um usuário para o outro (grau baixo), dois estudantes que cursam uma matéria juntos (podeia ser um grau médio) ou um usuário que registra o outro como seu cônjuge (demonstra uma relação forte).</w:t>
      </w:r>
    </w:p>
    <w:p w:rsidR="00FA645E" w:rsidRDefault="00FA645E" w:rsidP="003E299B">
      <w:pPr>
        <w:rPr>
          <w:lang w:val="pt-BR"/>
        </w:rPr>
      </w:pPr>
    </w:p>
    <w:p w:rsidR="00FA645E" w:rsidRDefault="00FA645E" w:rsidP="003E299B">
      <w:pPr>
        <w:rPr>
          <w:lang w:val="pt-BR"/>
        </w:rPr>
      </w:pPr>
      <w:r>
        <w:rPr>
          <w:lang w:val="pt-BR"/>
        </w:rPr>
        <w:t xml:space="preserve">Desta forma, o grau de relação entre os usuários pode ser representado e calculado através de um grafo, onde as ligações entre os nós são a soma dos graus das relações entre os usuários. Um exemplo de grafo deste tipo está representado na </w:t>
      </w:r>
      <w:r>
        <w:rPr>
          <w:lang w:val="pt-BR"/>
        </w:rPr>
        <w:fldChar w:fldCharType="begin"/>
      </w:r>
      <w:r>
        <w:rPr>
          <w:lang w:val="pt-BR"/>
        </w:rPr>
        <w:instrText xml:space="preserve"> REF _Ref292321748 \h </w:instrText>
      </w:r>
      <w:r>
        <w:rPr>
          <w:lang w:val="pt-BR"/>
        </w:rPr>
      </w:r>
      <w:r>
        <w:rPr>
          <w:lang w:val="pt-BR"/>
        </w:rPr>
        <w:fldChar w:fldCharType="separate"/>
      </w:r>
      <w:r w:rsidRPr="00FA645E">
        <w:rPr>
          <w:lang w:val="pt-BR"/>
        </w:rPr>
        <w:t xml:space="preserve">Figura </w:t>
      </w:r>
      <w:r w:rsidRPr="00FA645E">
        <w:rPr>
          <w:noProof/>
          <w:lang w:val="pt-BR"/>
        </w:rPr>
        <w:t>4</w:t>
      </w:r>
      <w:r>
        <w:rPr>
          <w:lang w:val="pt-BR"/>
        </w:rPr>
        <w:fldChar w:fldCharType="end"/>
      </w:r>
      <w:r>
        <w:rPr>
          <w:lang w:val="pt-BR"/>
        </w:rPr>
        <w:t>.</w:t>
      </w:r>
    </w:p>
    <w:p w:rsidR="00FA645E" w:rsidRDefault="00FA645E" w:rsidP="003E299B">
      <w:pPr>
        <w:rPr>
          <w:lang w:val="pt-BR"/>
        </w:rPr>
      </w:pPr>
    </w:p>
    <w:p w:rsidR="00FA645E" w:rsidRDefault="00FA645E" w:rsidP="00FA645E">
      <w:pPr>
        <w:keepNext/>
      </w:pPr>
      <w:r>
        <w:rPr>
          <w:noProof/>
          <w:lang w:val="pt-BR" w:eastAsia="pt-BR" w:bidi="ar-SA"/>
        </w:rPr>
        <w:drawing>
          <wp:inline distT="0" distB="0" distL="0" distR="0">
            <wp:extent cx="5400040" cy="5883910"/>
            <wp:effectExtent l="19050" t="0" r="0" b="0"/>
            <wp:docPr id="6" name="Picture 5" descr="tes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45E" w:rsidRDefault="00FA645E" w:rsidP="00FA645E">
      <w:pPr>
        <w:pStyle w:val="Caption"/>
        <w:rPr>
          <w:lang w:val="pt-BR"/>
        </w:rPr>
      </w:pPr>
      <w:bookmarkStart w:id="8" w:name="_Ref292321748"/>
      <w:r w:rsidRPr="00FA645E">
        <w:rPr>
          <w:lang w:val="pt-BR"/>
        </w:rPr>
        <w:t xml:space="preserve">Figura </w:t>
      </w:r>
      <w:r>
        <w:fldChar w:fldCharType="begin"/>
      </w:r>
      <w:r w:rsidRPr="00FA645E">
        <w:rPr>
          <w:lang w:val="pt-BR"/>
        </w:rPr>
        <w:instrText xml:space="preserve"> SEQ Figura \* ARABIC </w:instrText>
      </w:r>
      <w:r>
        <w:fldChar w:fldCharType="separate"/>
      </w:r>
      <w:r w:rsidRPr="00FA645E">
        <w:rPr>
          <w:noProof/>
          <w:lang w:val="pt-BR"/>
        </w:rPr>
        <w:t>4</w:t>
      </w:r>
      <w:r>
        <w:fldChar w:fldCharType="end"/>
      </w:r>
      <w:bookmarkEnd w:id="8"/>
      <w:r w:rsidRPr="00FA645E">
        <w:rPr>
          <w:lang w:val="pt-BR"/>
        </w:rPr>
        <w:t>: Grafo de relações entre os usuários</w:t>
      </w:r>
    </w:p>
    <w:p w:rsidR="003E299B" w:rsidRDefault="00FA645E" w:rsidP="003E299B">
      <w:pPr>
        <w:rPr>
          <w:lang w:val="pt-BR"/>
        </w:rPr>
      </w:pPr>
      <w:r>
        <w:rPr>
          <w:lang w:val="pt-BR"/>
        </w:rPr>
        <w:t>O grau de relação entre dois usuários pode ser calculado somando os vértices do grafo que compõem o caminho entre os dois nós (usuários). O grau da relação é então calculado através da fórmula</w:t>
      </w:r>
    </w:p>
    <w:p w:rsidR="00FA645E" w:rsidRDefault="00FA645E" w:rsidP="003E299B">
      <w:pPr>
        <w:rPr>
          <w:lang w:val="pt-BR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pt-BR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pt-BR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pt-BR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pt-BR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lang w:val="pt-BR"/>
                </w:rPr>
                <m:t>n(p+1)</m:t>
              </m:r>
            </m:den>
          </m:f>
        </m:oMath>
      </m:oMathPara>
    </w:p>
    <w:p w:rsidR="00FA645E" w:rsidRDefault="00FA645E" w:rsidP="003E299B">
      <w:pPr>
        <w:rPr>
          <w:lang w:val="pt-BR"/>
        </w:rPr>
      </w:pPr>
      <w:r>
        <w:rPr>
          <w:lang w:val="pt-BR"/>
        </w:rPr>
        <w:t xml:space="preserve">onde </w:t>
      </w:r>
      <w:r>
        <w:rPr>
          <w:i/>
          <w:lang w:val="pt-BR"/>
        </w:rPr>
        <w:t>n</w:t>
      </w:r>
      <w:r>
        <w:rPr>
          <w:lang w:val="pt-BR"/>
        </w:rPr>
        <w:t xml:space="preserve"> representa o número de eventos que houveram entre as duas pessoas e </w:t>
      </w:r>
      <m:oMath>
        <m:sSub>
          <m:sSubPr>
            <m:ctrlPr>
              <w:rPr>
                <w:rFonts w:ascii="Cambria Math" w:hAnsi="Cambria Math"/>
                <w:i/>
                <w:lang w:val="pt-BR"/>
              </w:rPr>
            </m:ctrlPr>
          </m:sSubPr>
          <m:e>
            <m:r>
              <w:rPr>
                <w:rFonts w:ascii="Cambria Math" w:hAnsi="Cambria Math"/>
                <w:lang w:val="pt-BR"/>
              </w:rPr>
              <m:t>e</m:t>
            </m:r>
          </m:e>
          <m:sub>
            <m:r>
              <w:rPr>
                <w:rFonts w:ascii="Cambria Math" w:hAnsi="Cambria Math"/>
                <w:lang w:val="pt-BR"/>
              </w:rPr>
              <m:t>i</m:t>
            </m:r>
          </m:sub>
        </m:sSub>
      </m:oMath>
      <w:r>
        <w:rPr>
          <w:lang w:val="pt-BR"/>
        </w:rPr>
        <w:t xml:space="preserve"> representa cada o grau de cada um dos eventos. A variável </w:t>
      </w:r>
      <w:r>
        <w:rPr>
          <w:i/>
          <w:lang w:val="pt-BR"/>
        </w:rPr>
        <w:t>p</w:t>
      </w:r>
      <w:r>
        <w:rPr>
          <w:lang w:val="pt-BR"/>
        </w:rPr>
        <w:t xml:space="preserve"> contém o número de pessoas (nós) que existe entre os dois usuários</w:t>
      </w:r>
      <w:r w:rsidR="009B5CDA">
        <w:rPr>
          <w:lang w:val="pt-BR"/>
        </w:rPr>
        <w:t>, de modo que exista uma penalização para uma relação que envolve muitos intermediários.</w:t>
      </w:r>
    </w:p>
    <w:p w:rsidR="009B5CDA" w:rsidRDefault="009B5CDA" w:rsidP="003E299B">
      <w:pPr>
        <w:rPr>
          <w:lang w:val="pt-BR"/>
        </w:rPr>
      </w:pPr>
    </w:p>
    <w:p w:rsidR="009B5CDA" w:rsidRPr="00FA645E" w:rsidRDefault="009B5CDA" w:rsidP="003E299B">
      <w:pPr>
        <w:rPr>
          <w:lang w:val="pt-BR"/>
        </w:rPr>
      </w:pPr>
      <w:r>
        <w:rPr>
          <w:lang w:val="pt-BR"/>
        </w:rPr>
        <w:t>Esta informação pode então ser utilizada no cálculo das inferências descrito na próxima seção.</w:t>
      </w:r>
    </w:p>
    <w:p w:rsidR="00FA645E" w:rsidRDefault="00FA645E" w:rsidP="003E299B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9" w:name="_Ref292313423"/>
      <w:r>
        <w:rPr>
          <w:lang w:val="pt-BR"/>
        </w:rPr>
        <w:t>Inferência de Informações</w:t>
      </w:r>
      <w:bookmarkEnd w:id="9"/>
    </w:p>
    <w:p w:rsidR="003E299B" w:rsidRDefault="003E299B" w:rsidP="003E299B">
      <w:pPr>
        <w:rPr>
          <w:lang w:val="pt-BR"/>
        </w:rPr>
      </w:pPr>
    </w:p>
    <w:p w:rsidR="003E299B" w:rsidRDefault="009B5CDA" w:rsidP="003E299B">
      <w:pPr>
        <w:rPr>
          <w:lang w:val="pt-BR"/>
        </w:rPr>
      </w:pPr>
      <w:r>
        <w:rPr>
          <w:lang w:val="pt-BR"/>
        </w:rPr>
        <w:t>Fica pendente de definição o método utilizado para inferir informações, bem como que tipo de informações podem ser inferidas.</w:t>
      </w:r>
    </w:p>
    <w:p w:rsidR="003E299B" w:rsidRDefault="003E299B" w:rsidP="003E299B">
      <w:pPr>
        <w:rPr>
          <w:lang w:val="pt-BR"/>
        </w:rPr>
      </w:pPr>
    </w:p>
    <w:p w:rsidR="003E299B" w:rsidRDefault="003E299B" w:rsidP="003E299B">
      <w:pPr>
        <w:pStyle w:val="Heading1"/>
        <w:rPr>
          <w:lang w:val="pt-BR"/>
        </w:rPr>
      </w:pPr>
      <w:bookmarkStart w:id="10" w:name="_Ref292313430"/>
      <w:r>
        <w:rPr>
          <w:lang w:val="pt-BR"/>
        </w:rPr>
        <w:t>Conclusão</w:t>
      </w:r>
      <w:bookmarkEnd w:id="10"/>
    </w:p>
    <w:p w:rsidR="009B5CDA" w:rsidRPr="009B5CDA" w:rsidRDefault="009B5CDA" w:rsidP="009B5CDA">
      <w:pPr>
        <w:rPr>
          <w:lang w:val="pt-BR"/>
        </w:rPr>
      </w:pPr>
    </w:p>
    <w:sectPr w:rsidR="009B5CDA" w:rsidRPr="009B5C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B87FE0"/>
    <w:multiLevelType w:val="hybridMultilevel"/>
    <w:tmpl w:val="F768DE34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1010C9"/>
    <w:multiLevelType w:val="hybridMultilevel"/>
    <w:tmpl w:val="473EA7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3C9"/>
    <w:multiLevelType w:val="hybridMultilevel"/>
    <w:tmpl w:val="08D08E6A"/>
    <w:lvl w:ilvl="0" w:tplc="83828594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1237F7"/>
    <w:multiLevelType w:val="multilevel"/>
    <w:tmpl w:val="9710CE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FDC02D0"/>
    <w:multiLevelType w:val="hybridMultilevel"/>
    <w:tmpl w:val="3CF627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20851EF"/>
    <w:multiLevelType w:val="hybridMultilevel"/>
    <w:tmpl w:val="2DE03590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5031071"/>
    <w:multiLevelType w:val="hybridMultilevel"/>
    <w:tmpl w:val="F6E8BC6A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A4E55B5"/>
    <w:multiLevelType w:val="hybridMultilevel"/>
    <w:tmpl w:val="6E26165A"/>
    <w:lvl w:ilvl="0" w:tplc="BCBE70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0"/>
  </w:num>
  <w:num w:numId="6">
    <w:abstractNumId w:val="6"/>
  </w:num>
  <w:num w:numId="7">
    <w:abstractNumId w:val="7"/>
  </w:num>
  <w:num w:numId="8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characterSpacingControl w:val="doNotCompress"/>
  <w:compat>
    <w:useFELayout/>
  </w:compat>
  <w:rsids>
    <w:rsidRoot w:val="00AB3BB1"/>
    <w:rsid w:val="001B3DD7"/>
    <w:rsid w:val="002A5996"/>
    <w:rsid w:val="003E299B"/>
    <w:rsid w:val="0055203D"/>
    <w:rsid w:val="005672A3"/>
    <w:rsid w:val="005933B3"/>
    <w:rsid w:val="007E0538"/>
    <w:rsid w:val="00802A74"/>
    <w:rsid w:val="00955848"/>
    <w:rsid w:val="009B5CDA"/>
    <w:rsid w:val="00A60418"/>
    <w:rsid w:val="00AB3BB1"/>
    <w:rsid w:val="00AB67A6"/>
    <w:rsid w:val="00B940B5"/>
    <w:rsid w:val="00D75888"/>
    <w:rsid w:val="00D86E17"/>
    <w:rsid w:val="00FA64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3BB1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3BB1"/>
    <w:pPr>
      <w:keepNext/>
      <w:numPr>
        <w:numId w:val="1"/>
      </w:numPr>
      <w:spacing w:before="240" w:after="60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0B5"/>
    <w:pPr>
      <w:keepNext/>
      <w:spacing w:before="240" w:after="60"/>
      <w:outlineLvl w:val="1"/>
    </w:pPr>
    <w:rPr>
      <w:rFonts w:eastAsiaTheme="majorEastAs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BB1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BB1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BB1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BB1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BB1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BB1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BB1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B3BB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B3BB1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B3BB1"/>
    <w:rPr>
      <w:rFonts w:ascii="Times New Roman" w:eastAsiaTheme="majorEastAsia" w:hAnsi="Times New Roman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B3BB1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BB1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B3BB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BB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BB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BB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BB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BB1"/>
    <w:rPr>
      <w:rFonts w:asciiTheme="majorHAnsi" w:eastAsiaTheme="majorEastAsia" w:hAnsiTheme="majorHAn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BB1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AB3BB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AB3BB1"/>
    <w:rPr>
      <w:b/>
      <w:bCs/>
    </w:rPr>
  </w:style>
  <w:style w:type="character" w:styleId="Emphasis">
    <w:name w:val="Emphasis"/>
    <w:basedOn w:val="DefaultParagraphFont"/>
    <w:uiPriority w:val="20"/>
    <w:qFormat/>
    <w:rsid w:val="00AB3BB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AB3BB1"/>
    <w:rPr>
      <w:szCs w:val="32"/>
    </w:rPr>
  </w:style>
  <w:style w:type="paragraph" w:styleId="ListParagraph">
    <w:name w:val="List Paragraph"/>
    <w:basedOn w:val="Normal"/>
    <w:uiPriority w:val="34"/>
    <w:qFormat/>
    <w:rsid w:val="00AB3BB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B3BB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AB3BB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BB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BB1"/>
    <w:rPr>
      <w:b/>
      <w:i/>
      <w:sz w:val="24"/>
    </w:rPr>
  </w:style>
  <w:style w:type="character" w:styleId="SubtleEmphasis">
    <w:name w:val="Subtle Emphasis"/>
    <w:uiPriority w:val="19"/>
    <w:qFormat/>
    <w:rsid w:val="00AB3BB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AB3BB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AB3BB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AB3BB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AB3BB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3BB1"/>
    <w:pPr>
      <w:outlineLvl w:val="9"/>
    </w:pPr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3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3BB1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3DD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3DD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B3DD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rsid w:val="005672A3"/>
    <w:pPr>
      <w:spacing w:after="200" w:line="360" w:lineRule="auto"/>
      <w:jc w:val="center"/>
    </w:pPr>
    <w:rPr>
      <w:bCs/>
      <w:sz w:val="20"/>
      <w:szCs w:val="18"/>
    </w:rPr>
  </w:style>
  <w:style w:type="character" w:styleId="PlaceholderText">
    <w:name w:val="Placeholder Text"/>
    <w:basedOn w:val="DefaultParagraphFont"/>
    <w:uiPriority w:val="99"/>
    <w:semiHidden/>
    <w:rsid w:val="00FA645E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43DC32-81AE-406C-8253-3CC3F377F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9</Pages>
  <Words>2423</Words>
  <Characters>13085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15478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</dc:creator>
  <cp:keywords/>
  <dc:description/>
  <cp:lastModifiedBy>Andre</cp:lastModifiedBy>
  <cp:revision>6</cp:revision>
  <dcterms:created xsi:type="dcterms:W3CDTF">2011-05-05T01:39:00Z</dcterms:created>
  <dcterms:modified xsi:type="dcterms:W3CDTF">2011-05-05T04:30:00Z</dcterms:modified>
</cp:coreProperties>
</file>