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UC - Projeto Food&amp;Health - Venda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rtl w:val="0"/>
        </w:rPr>
        <w:t xml:space="preserve">[Falta Print da Tela]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Descrição: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feirante irá verificar a lista de pedidos e fechar a venda, o sistema irá calcular o total da compra, escolherá a forma de pagamento conforme consulta com o cliente, e inserirá os dados para entrega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Ator: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Feirante.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Pré-Condição: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cliente necessita já estar cadastrado no sistema e já tem que possuir um pedido para se processar a venda.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i w:val="1"/>
          <w:u w:val="single"/>
          <w:rtl w:val="0"/>
        </w:rPr>
        <w:t xml:space="preserve">Pós-Condição: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cliente receberá uma mensagem de confirmação de venda realizada com sucesso e o feirante terá opção de editar uma venda caso algum dado esteja incorreto.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rtl w:val="0"/>
        </w:rPr>
        <w:t xml:space="preserve">[Descrição do Cenário]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