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variables.py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coffee_topic = "gdgfoz/coffeeiot"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broker_url = "iot.eclipse.org"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 on_off_coffee.py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Adafruit_DHT as dht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variables import 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def on_message(client, userdata, message):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print("Python: ", message.topic, " - ", str(message.payload.decode("utf-8")))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actual_tate = str(message.payload.decode("utf-8"))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client.unsubscribe(coffee_topic)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send_state = ""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if(actual_tate == "off"):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send_state = "on"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send_state = "off"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client.publish(coffee_topic, send_state, 0, True)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def on_connect(client, userdata, flags, rc):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print("Connected with result code "+str(rc))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client.subscribe(coffee_topic)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def mqtt_client_connect():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print("connected to: ", broker_url)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client.connect(broker_url)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client.loop_forever()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client = mqtt.Client("client_name")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client.on_connect = on_connect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client.on_message = on_message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mqtt_client_connect()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