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Alunos: André Gomes Regino (RA 230252) e Gustavo Caetano Borges (RA 262883)</w:t>
      </w:r>
    </w:p>
    <w:p>
      <w:pPr>
        <w:pStyle w:val="Heading2"/>
      </w:pPr>
      <w:bookmarkStart w:id="20" w:name="variáveis-de-entrada"/>
      <w:r>
        <w:t xml:space="preserve">Variáveis de Entrada</w:t>
      </w:r>
      <w:bookmarkEnd w:id="20"/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 [1]  1.2323944  7.7595693 14.1414943 11.0545966  2.7511814 13.9885594</w:t>
      </w:r>
      <w:r>
        <w:br/>
      </w:r>
      <w:r>
        <w:rPr>
          <w:rStyle w:val="VerbatimChar"/>
        </w:rPr>
        <w:t xml:space="preserve">##  [7]  8.0588607  6.7699532 13.6981390  9.4972725  9.5659775  4.7655213</w:t>
      </w:r>
      <w:r>
        <w:br/>
      </w:r>
      <w:r>
        <w:rPr>
          <w:rStyle w:val="VerbatimChar"/>
        </w:rPr>
        <w:t xml:space="preserve">## [13] 14.9342686  0.2779786  1.4296083</w:t>
      </w:r>
    </w:p>
    <w:p>
      <w:pPr>
        <w:pStyle w:val="SourceCode"/>
      </w:pP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 [1] 1.5275066 4.8267059 4.6537708 4.2065837 0.9076421 6.3311087 1.4736370</w:t>
      </w:r>
      <w:r>
        <w:br/>
      </w:r>
      <w:r>
        <w:rPr>
          <w:rStyle w:val="VerbatimChar"/>
        </w:rPr>
        <w:t xml:space="preserve">##  [8] 9.2429929 8.6426045 5.0446648 9.9381620 2.7493410 6.5248544 6.0254456</w:t>
      </w:r>
      <w:r>
        <w:br/>
      </w:r>
      <w:r>
        <w:rPr>
          <w:rStyle w:val="VerbatimChar"/>
        </w:rPr>
        <w:t xml:space="preserve">## [15] 2.5940320 8.9914781 0.1149999 6.0428365 7.4185673 4.0250625</w:t>
      </w:r>
    </w:p>
    <w:p>
      <w:pPr>
        <w:pStyle w:val="SourceCode"/>
      </w:pPr>
      <w:r>
        <w:rPr>
          <w:rStyle w:val="NormalTok"/>
        </w:rPr>
        <w:t xml:space="preserve">paired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col1</w:t>
      </w:r>
    </w:p>
    <w:p>
      <w:pPr>
        <w:pStyle w:val="SourceCode"/>
      </w:pPr>
      <w:r>
        <w:rPr>
          <w:rStyle w:val="VerbatimChar"/>
        </w:rPr>
        <w:t xml:space="preserve">##  [1] 12.9 13.5 12.8 15.6 17.2 19.2 12.6 15.3 14.4 11.3</w:t>
      </w:r>
    </w:p>
    <w:p>
      <w:pPr>
        <w:pStyle w:val="SourceCode"/>
      </w:pPr>
      <w:r>
        <w:rPr>
          <w:rStyle w:val="NormalTok"/>
        </w:rPr>
        <w:t xml:space="preserve">col2</w:t>
      </w:r>
    </w:p>
    <w:p>
      <w:pPr>
        <w:pStyle w:val="SourceCode"/>
      </w:pPr>
      <w:r>
        <w:rPr>
          <w:rStyle w:val="VerbatimChar"/>
        </w:rPr>
        <w:t xml:space="preserve">##  [1] 13.1 12.2 11.2 13.3 15.2 15.8 12.2 13.4 12.9 11.7</w:t>
      </w:r>
    </w:p>
    <w:p>
      <w:pPr>
        <w:pStyle w:val="Heading2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Os arquivos a1.csv e b1.csv contém um conjunto de medidas cada um.</w:t>
      </w:r>
    </w:p>
    <w:p>
      <w:pPr>
        <w:pStyle w:val="BodyText"/>
      </w:pPr>
      <w:r>
        <w:t xml:space="preserve">Use os seguintes testes</w:t>
      </w:r>
    </w:p>
    <w:p>
      <w:pPr>
        <w:numPr>
          <w:numId w:val="1001"/>
          <w:ilvl w:val="0"/>
        </w:numPr>
      </w:pPr>
      <w:r>
        <w:t xml:space="preserve">teste t</w:t>
      </w:r>
    </w:p>
    <w:p>
      <w:pPr>
        <w:numPr>
          <w:numId w:val="1001"/>
          <w:ilvl w:val="0"/>
        </w:numPr>
      </w:pPr>
      <w:r>
        <w:t xml:space="preserve">Wilcoxon rank sum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(a1,b1) </w:t>
      </w:r>
      <w:r>
        <w:rPr>
          <w:rStyle w:val="CommentTok"/>
        </w:rPr>
        <w:t xml:space="preserve">#teste 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a1 and b1</w:t>
      </w:r>
      <w:r>
        <w:br/>
      </w:r>
      <w:r>
        <w:rPr>
          <w:rStyle w:val="VerbatimChar"/>
        </w:rPr>
        <w:t xml:space="preserve">## t = 2.0123, df = 20.915, p-value = 0.05724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-0.09871863  5.96056902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7.995025  5.064100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(a1,b1) </w:t>
      </w:r>
      <w:r>
        <w:rPr>
          <w:rStyle w:val="CommentTok"/>
        </w:rPr>
        <w:t xml:space="preserve">#wilcoxon rank sum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a1 and b1</w:t>
      </w:r>
      <w:r>
        <w:br/>
      </w:r>
      <w:r>
        <w:rPr>
          <w:rStyle w:val="VerbatimChar"/>
        </w:rPr>
        <w:t xml:space="preserve">## W = 205, p-value = 0.06887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2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Gere um histograma dos dois dados e verifique se eles</w:t>
      </w:r>
      <w:r>
        <w:t xml:space="preserve"> </w:t>
      </w:r>
      <w:r>
        <w:t xml:space="preserve">“</w:t>
      </w:r>
      <w:r>
        <w:t xml:space="preserve">se parecem</w:t>
      </w:r>
      <w:r>
        <w:t xml:space="preserve">”</w:t>
      </w:r>
      <w:r>
        <w:t xml:space="preserve"> </w:t>
      </w:r>
      <w:r>
        <w:t xml:space="preserve">com Gaussianas. Tendo em vista esse resultado e o tamanho dos dados, quais dos dois valores de p-valor voce deve confiar. Eu não acho que há uma resposta correta para essa pergunta, mas eu gostaria de saber seus argumentos para a sua resposta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(a1,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00_files/figure-docx/exercici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(a1,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00_files/figure-docx/exercicio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(b1,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(b1,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00_files/figure-docx/exercicio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resposta"/>
      <w:r>
        <w:t xml:space="preserve">Resposta</w:t>
      </w:r>
      <w:bookmarkEnd w:id="26"/>
    </w:p>
    <w:p>
      <w:pPr>
        <w:pStyle w:val="FirstParagraph"/>
      </w:pPr>
      <w:r>
        <w:t xml:space="preserve">Dado os histogramas, não há semelhança com Gaussianas.</w:t>
      </w:r>
      <w:r>
        <w:t xml:space="preserve"> </w:t>
      </w:r>
      <w:r>
        <w:t xml:space="preserve">Em nossa opinião, deve-se confiar menos no p-valor do teste T. O teste T assume que os dados são uma gaussiana e que há mais de 30 dados no conjunto. Isso não é verdade para o experimento apresentado, uma vez que há menos do que 30 dados no conjunto (13 e 15 dados, respectivamente) e, segundo o histograma apresentado acima, não há semelhança com gaussianas. O teste Wilcoxon faz menos pressuposições, então, seu valor deve ser mais próxima da realidade do que o teste T, no experimento em questão.</w:t>
      </w:r>
    </w:p>
    <w:p>
      <w:pPr>
        <w:pStyle w:val="Heading2"/>
      </w:pPr>
      <w:bookmarkStart w:id="27" w:name="exercício-3"/>
      <w:r>
        <w:t xml:space="preserve">Exercício 3</w:t>
      </w:r>
      <w:bookmarkEnd w:id="27"/>
    </w:p>
    <w:p>
      <w:pPr>
        <w:pStyle w:val="FirstParagraph"/>
      </w:pPr>
      <w:r>
        <w:t xml:space="preserve">O arquivo paired.csv contem um conjunto de dados pareados, onde cada coluna é um grupo e as linhas o pareamento.</w:t>
      </w:r>
    </w:p>
    <w:p>
      <w:pPr>
        <w:pStyle w:val="BodyText"/>
      </w:pPr>
      <w:r>
        <w:t xml:space="preserve">Rode os seguintes algoritmos</w:t>
      </w:r>
    </w:p>
    <w:p>
      <w:pPr>
        <w:pStyle w:val="Compact"/>
        <w:numPr>
          <w:numId w:val="1002"/>
          <w:ilvl w:val="0"/>
        </w:numPr>
      </w:pPr>
      <w:r>
        <w:t xml:space="preserve">teste t pareado</w:t>
      </w:r>
    </w:p>
    <w:p>
      <w:pPr>
        <w:pStyle w:val="Compact"/>
        <w:numPr>
          <w:numId w:val="1002"/>
          <w:ilvl w:val="0"/>
        </w:numPr>
      </w:pPr>
      <w:r>
        <w:t xml:space="preserve">Wilcoxon signed rank (a versão pareada do Wilcoxon sum rank).</w:t>
      </w:r>
    </w:p>
    <w:p>
      <w:pPr>
        <w:pStyle w:val="FirstParagraph"/>
      </w:pPr>
      <w:r>
        <w:t xml:space="preserve">Compare os dos p-valores. Discuta se voce tem uma opinião sobre quais dos dois usar. De novo eu não sei se há uma resposta certa para essa pergunta.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(col1, col2,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#teste t pareado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col1 and col2</w:t>
      </w:r>
      <w:r>
        <w:br/>
      </w:r>
      <w:r>
        <w:rPr>
          <w:rStyle w:val="VerbatimChar"/>
        </w:rPr>
        <w:t xml:space="preserve">## t = 3.7366, df = 9, p-value = 0.00465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0.5445317 2.2154683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  1.38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(col1, col2,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wilcoxon pareado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col1 and col2</w:t>
      </w:r>
      <w:r>
        <w:br/>
      </w:r>
      <w:r>
        <w:rPr>
          <w:rStyle w:val="VerbatimChar"/>
        </w:rPr>
        <w:t xml:space="preserve">## V = 52, p-value = 0.009766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4"/>
      </w:pPr>
      <w:bookmarkStart w:id="28" w:name="resposta-1"/>
      <w:r>
        <w:t xml:space="preserve">Resposta</w:t>
      </w:r>
      <w:bookmarkEnd w:id="28"/>
    </w:p>
    <w:p>
      <w:pPr>
        <w:pStyle w:val="FirstParagraph"/>
      </w:pPr>
      <w:r>
        <w:t xml:space="preserve">Em nossa opinião, novamente não podemos confiar no teste T, pois os dados não satisfazem as pressuposições deste teste. O histograma mostra que não se forma curva gaussiana com os dados e o conjunto de dados é muito pequeno. Dessa forma, o wilcoxon pode ter um resultado de p-value um pouco mais aproximado da realidade.</w:t>
      </w:r>
    </w:p>
    <w:p>
      <w:pPr>
        <w:pStyle w:val="Heading2"/>
      </w:pPr>
      <w:bookmarkStart w:id="29" w:name="exercício-4"/>
      <w:r>
        <w:t xml:space="preserve">Exercício 4</w:t>
      </w:r>
      <w:bookmarkEnd w:id="29"/>
    </w:p>
    <w:p>
      <w:pPr>
        <w:pStyle w:val="FirstParagraph"/>
      </w:pPr>
      <w:r>
        <w:t xml:space="preserve">Rode a versão não pareada do teste t e do Wilcoxon. A versão não pareada deve ser mais fraca (poder menor - maior p-valor) que as versões pareadas dos algoritmos. Verifique que isso é verdade.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(col1, col2,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col1 and col2</w:t>
      </w:r>
      <w:r>
        <w:br/>
      </w:r>
      <w:r>
        <w:rPr>
          <w:rStyle w:val="VerbatimChar"/>
        </w:rPr>
        <w:t xml:space="preserve">## t = 1.5582, df = 14.856, p-value = 0.1402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-0.5093412  3.2693412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14.48     13.10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(col1, col2,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wilcox.test.default(col1, col2, paired = FALSE): cannot compute exact</w:t>
      </w:r>
      <w:r>
        <w:br/>
      </w:r>
      <w:r>
        <w:rPr>
          <w:rStyle w:val="VerbatimChar"/>
        </w:rPr>
        <w:t xml:space="preserve">##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col1 and col2</w:t>
      </w:r>
      <w:r>
        <w:br/>
      </w:r>
      <w:r>
        <w:rPr>
          <w:rStyle w:val="VerbatimChar"/>
        </w:rPr>
        <w:t xml:space="preserve">## W = 67.5, p-value = 0.1984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4"/>
      </w:pPr>
      <w:bookmarkStart w:id="30" w:name="resposta-2"/>
      <w:r>
        <w:t xml:space="preserve">Resposta</w:t>
      </w:r>
      <w:bookmarkEnd w:id="30"/>
    </w:p>
    <w:p>
      <w:pPr>
        <w:pStyle w:val="FirstParagraph"/>
      </w:pPr>
      <w:r>
        <w:t xml:space="preserve">Os p-valores das versões não pareadas (t = 0,1402 e wilcoxon = 0.1984) são, de fato, maiores do que os p-valores das versões pareadas (t = 0,00465 e wilcoxon = 0,00976).</w:t>
      </w:r>
    </w:p>
    <w:p>
      <w:pPr>
        <w:pStyle w:val="Heading2"/>
      </w:pPr>
      <w:bookmarkStart w:id="31" w:name="exercício-5"/>
      <w:r>
        <w:t xml:space="preserve">Exercício 5</w:t>
      </w:r>
      <w:bookmarkEnd w:id="31"/>
    </w:p>
    <w:p>
      <w:pPr>
        <w:pStyle w:val="FirstParagraph"/>
      </w:pPr>
      <w:r>
        <w:t xml:space="preserve">Gere 2 conjuntos de 15 dados amostrados de uma normal de media 10 e 13, ambos com desvio padrão de 5.</w:t>
      </w:r>
    </w:p>
    <w:p>
      <w:pPr>
        <w:pStyle w:val="BodyText"/>
      </w:pPr>
      <w:r>
        <w:t xml:space="preserve">Calcule a media do p-valor usando o teste t para 50 repetições dos pares descritos acima.</w:t>
      </w:r>
    </w:p>
    <w:p>
      <w:pPr>
        <w:pStyle w:val="SourceCode"/>
      </w:pPr>
      <w:r>
        <w:rPr>
          <w:rStyle w:val="NormalTok"/>
        </w:rPr>
        <w:t xml:space="preserve">mediap=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mediap[i]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(set1,set2)[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mediap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(mediap)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(mediap)</w:t>
      </w:r>
    </w:p>
    <w:p>
      <w:pPr>
        <w:pStyle w:val="SourceCode"/>
      </w:pPr>
      <w:r>
        <w:rPr>
          <w:rStyle w:val="VerbatimChar"/>
        </w:rPr>
        <w:t xml:space="preserve">## [1] 0.2090531</w:t>
      </w:r>
    </w:p>
    <w:p>
      <w:pPr>
        <w:pStyle w:val="Heading2"/>
      </w:pPr>
      <w:bookmarkStart w:id="32" w:name="exercício-6"/>
      <w:r>
        <w:t xml:space="preserve">Exercício 6</w:t>
      </w:r>
      <w:bookmarkEnd w:id="32"/>
    </w:p>
    <w:p>
      <w:pPr>
        <w:pStyle w:val="FirstParagraph"/>
      </w:pPr>
      <w:r>
        <w:t xml:space="preserve">Calcule a media do p-valor para o teste t para 50 repetições dos pares acima, mas com 25 dados cada</w:t>
      </w:r>
    </w:p>
    <w:p>
      <w:pPr>
        <w:pStyle w:val="SourceCode"/>
      </w:pPr>
      <w:r>
        <w:rPr>
          <w:rStyle w:val="NormalTok"/>
        </w:rPr>
        <w:t xml:space="preserve">mediap1=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mediap1[i]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(set1,set2)[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mediap1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(mediap1)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(mediap1)</w:t>
      </w:r>
    </w:p>
    <w:p>
      <w:pPr>
        <w:pStyle w:val="SourceCode"/>
      </w:pPr>
      <w:r>
        <w:rPr>
          <w:rStyle w:val="VerbatimChar"/>
        </w:rPr>
        <w:t xml:space="preserve">## [1] 0.1548552</w:t>
      </w:r>
    </w:p>
    <w:p>
      <w:pPr>
        <w:pStyle w:val="Heading2"/>
      </w:pPr>
      <w:bookmarkStart w:id="33" w:name="exercício-7"/>
      <w:r>
        <w:t xml:space="preserve">Exercício 7</w:t>
      </w:r>
      <w:bookmarkEnd w:id="33"/>
    </w:p>
    <w:p>
      <w:pPr>
        <w:pStyle w:val="FirstParagraph"/>
      </w:pPr>
      <w:r>
        <w:t xml:space="preserve">Calcule a media do p-valor para o teste t para 50 repetições dos pares acima, com 15 dados cada mas com 10 como desvio padrão</w:t>
      </w:r>
    </w:p>
    <w:p>
      <w:pPr>
        <w:pStyle w:val="SourceCode"/>
      </w:pPr>
      <w:r>
        <w:rPr>
          <w:rStyle w:val="NormalTok"/>
        </w:rPr>
        <w:t xml:space="preserve">mediap2=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mediap2[i]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(set1,set2)[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mediap2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(mediap2)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(mediap2)</w:t>
      </w:r>
    </w:p>
    <w:p>
      <w:pPr>
        <w:pStyle w:val="SourceCode"/>
      </w:pPr>
      <w:r>
        <w:rPr>
          <w:rStyle w:val="VerbatimChar"/>
        </w:rPr>
        <w:t xml:space="preserve">## [1] 0.4145695</w:t>
      </w:r>
    </w:p>
    <w:p>
      <w:pPr>
        <w:pStyle w:val="Heading2"/>
      </w:pPr>
      <w:bookmarkStart w:id="34" w:name="exercício-8"/>
      <w:r>
        <w:t xml:space="preserve">Exercício 8</w:t>
      </w:r>
      <w:bookmarkEnd w:id="34"/>
    </w:p>
    <w:p>
      <w:pPr>
        <w:pStyle w:val="FirstParagraph"/>
      </w:pPr>
      <w:r>
        <w:t xml:space="preserve">Calcule a media do p-valor para o teste t para 50 repetições dos pares acima, com 15 dados, 5 de desvio padrão mas com medias 10 e 17.</w:t>
      </w:r>
    </w:p>
    <w:p>
      <w:pPr>
        <w:pStyle w:val="SourceCode"/>
      </w:pPr>
      <w:r>
        <w:rPr>
          <w:rStyle w:val="NormalTok"/>
        </w:rPr>
        <w:t xml:space="preserve">mediap3=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mediap3[i]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(set1,set2)[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mediap3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(mediap3)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(mediap3)</w:t>
      </w:r>
    </w:p>
    <w:p>
      <w:pPr>
        <w:pStyle w:val="SourceCode"/>
      </w:pPr>
      <w:r>
        <w:rPr>
          <w:rStyle w:val="VerbatimChar"/>
        </w:rPr>
        <w:t xml:space="preserve">## [1] 0.005628803</w:t>
      </w:r>
    </w:p>
    <w:p>
      <w:pPr>
        <w:pStyle w:val="Heading2"/>
      </w:pPr>
      <w:bookmarkStart w:id="35" w:name="exercício-9"/>
      <w:r>
        <w:t xml:space="preserve">Exercício 9</w:t>
      </w:r>
      <w:bookmarkEnd w:id="35"/>
    </w:p>
    <w:p>
      <w:pPr>
        <w:pStyle w:val="FirstParagraph"/>
      </w:pPr>
      <w:r>
        <w:t xml:space="preserve">Discuta a influencia dos 3 fatores no p-valor: numero de dados, ruído dos dados (o desvio padrão das fontes) e</w:t>
      </w:r>
      <w:r>
        <w:t xml:space="preserve"> </w:t>
      </w:r>
      <w:r>
        <w:t xml:space="preserve">“</w:t>
      </w:r>
      <w:r>
        <w:t xml:space="preserve">tamanho da diferença</w:t>
      </w:r>
      <w:r>
        <w:t xml:space="preserve">”</w:t>
      </w:r>
      <w:r>
        <w:t xml:space="preserve"> </w:t>
      </w:r>
      <w:r>
        <w:t xml:space="preserve">entre as fontes (diferença entre as médias)</w:t>
      </w:r>
    </w:p>
    <w:p>
      <w:pPr>
        <w:pStyle w:val="Heading4"/>
      </w:pPr>
      <w:bookmarkStart w:id="36" w:name="resposta-3"/>
      <w:r>
        <w:t xml:space="preserve">Resposta</w:t>
      </w:r>
      <w:bookmarkEnd w:id="36"/>
    </w:p>
    <w:p>
      <w:pPr>
        <w:numPr>
          <w:numId w:val="1003"/>
          <w:ilvl w:val="0"/>
        </w:numPr>
      </w:pPr>
      <w:r>
        <w:rPr>
          <w:b/>
        </w:rPr>
        <w:t xml:space="preserve">Número de dados:</w:t>
      </w:r>
      <w:r>
        <w:t xml:space="preserve"> </w:t>
      </w:r>
      <w:r>
        <w:t xml:space="preserve">Identificamos que quanto maior o número de dados (no exercício em questão), menor o p-valor. Exemplo: em uma das execuções, com 15 dados, obtivemos média de p-valores 0.1884612 e com 25 dados obtivemos média de p-valores 0.134518.</w:t>
      </w:r>
    </w:p>
    <w:p>
      <w:pPr>
        <w:numPr>
          <w:numId w:val="1003"/>
          <w:ilvl w:val="0"/>
        </w:numPr>
      </w:pPr>
      <w:r>
        <w:rPr>
          <w:b/>
        </w:rPr>
        <w:t xml:space="preserve">Rúido dos dados:</w:t>
      </w:r>
      <w:r>
        <w:t xml:space="preserve"> </w:t>
      </w:r>
      <w:r>
        <w:t xml:space="preserve">Identificamos que quanto maior o desvio padrão, maior o p-valor. Exemplo: em uma das execuções, com desvio padrão de 5, obtivemos média de p-valores 0.1884612 e com desvio padrão de 10 obtivemos média de p-valores 0.3657076.</w:t>
      </w:r>
    </w:p>
    <w:p>
      <w:pPr>
        <w:numPr>
          <w:numId w:val="1003"/>
          <w:ilvl w:val="0"/>
        </w:numPr>
      </w:pPr>
      <w:r>
        <w:rPr>
          <w:b/>
        </w:rPr>
        <w:t xml:space="preserve">Diferença entre fontes:</w:t>
      </w:r>
      <w:r>
        <w:t xml:space="preserve"> </w:t>
      </w:r>
      <w:r>
        <w:t xml:space="preserve">Identificamos que quanto maior a diferença entre as médias, menor o p-valor. Exemplo: em uma das execuções, com diferença entre as médias de 3 (10 e 13), obtivemos média de p-valores 0.1884612 e com diferenças de médias de 7 (10 e 17), obtivemos média de p-valores 0.003102274.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1</dc:title>
  <dc:creator/>
  <cp:keywords/>
  <dcterms:created xsi:type="dcterms:W3CDTF">2020-04-03T00:37:59Z</dcterms:created>
  <dcterms:modified xsi:type="dcterms:W3CDTF">2020-04-03T00:37:59Z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