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spacing w:after="200" w:line="312" w:lineRule="auto"/>
        <w:ind w:right="-6.259842519683616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spacing w:after="200" w:line="312" w:lineRule="auto"/>
        <w:ind w:right="-6.259842519683616"/>
        <w:rPr>
          <w:rFonts w:ascii="Rubik" w:cs="Rubik" w:eastAsia="Rubik" w:hAnsi="Rubik"/>
          <w:sz w:val="36"/>
          <w:szCs w:val="36"/>
        </w:rPr>
      </w:pPr>
      <w:bookmarkStart w:colFirst="0" w:colLast="0" w:name="_heading=h.30j0zll" w:id="1"/>
      <w:bookmarkEnd w:id="1"/>
      <w:r w:rsidDel="00000000" w:rsidR="00000000" w:rsidRPr="00000000">
        <w:rPr>
          <w:rFonts w:ascii="Rubik" w:cs="Rubik" w:eastAsia="Rubik" w:hAnsi="Rubik"/>
          <w:sz w:val="36"/>
          <w:szCs w:val="36"/>
          <w:rtl w:val="0"/>
        </w:rPr>
        <w:t xml:space="preserve">Infraestrutura I</w:t>
      </w:r>
    </w:p>
    <w:p w:rsidR="00000000" w:rsidDel="00000000" w:rsidP="00000000" w:rsidRDefault="00000000" w:rsidRPr="00000000" w14:paraId="00000003">
      <w:pPr>
        <w:pStyle w:val="Title"/>
        <w:spacing w:after="200" w:line="312" w:lineRule="auto"/>
        <w:rPr>
          <w:rFonts w:ascii="Rajdhani" w:cs="Rajdhani" w:eastAsia="Rajdhani" w:hAnsi="Rajdhani"/>
          <w:b w:val="1"/>
          <w:sz w:val="50"/>
          <w:szCs w:val="50"/>
        </w:rPr>
      </w:pPr>
      <w:bookmarkStart w:colFirst="0" w:colLast="0" w:name="_heading=h.k8birugki3da" w:id="2"/>
      <w:bookmarkEnd w:id="2"/>
      <w:r w:rsidDel="00000000" w:rsidR="00000000" w:rsidRPr="00000000">
        <w:rPr>
          <w:rFonts w:ascii="Rubik" w:cs="Rubik" w:eastAsia="Rubik" w:hAnsi="Rubik"/>
          <w:b w:val="1"/>
          <w:sz w:val="50"/>
          <w:szCs w:val="50"/>
          <w:rtl w:val="0"/>
        </w:rPr>
        <w:t xml:space="preserve">Introdução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spacing w:after="200" w:line="312" w:lineRule="auto"/>
        <w:jc w:val="both"/>
        <w:rPr>
          <w:rFonts w:ascii="Rubik Light" w:cs="Rubik Light" w:eastAsia="Rubik Light" w:hAnsi="Rubik Light"/>
          <w:sz w:val="24"/>
          <w:szCs w:val="24"/>
        </w:rPr>
      </w:pPr>
      <w:bookmarkStart w:colFirst="0" w:colLast="0" w:name="_heading=h.no7spv4y0hyv" w:id="3"/>
      <w:bookmarkEnd w:id="3"/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No exercício a seguir, vamos realizar pesquisas e buscar alguns conhecimentos para que possamos ter um melhor entendimento sobre a infraestrutura. </w:t>
      </w:r>
    </w:p>
    <w:p w:rsidR="00000000" w:rsidDel="00000000" w:rsidP="00000000" w:rsidRDefault="00000000" w:rsidRPr="00000000" w14:paraId="00000005">
      <w:pPr>
        <w:pStyle w:val="Title"/>
        <w:spacing w:after="200" w:line="312" w:lineRule="auto"/>
        <w:rPr>
          <w:rFonts w:ascii="Rajdhani" w:cs="Rajdhani" w:eastAsia="Rajdhani" w:hAnsi="Rajdhani"/>
          <w:b w:val="1"/>
          <w:sz w:val="50"/>
          <w:szCs w:val="50"/>
        </w:rPr>
      </w:pPr>
      <w:bookmarkStart w:colFirst="0" w:colLast="0" w:name="_heading=h.b0iesphtn643" w:id="4"/>
      <w:bookmarkEnd w:id="4"/>
      <w:r w:rsidDel="00000000" w:rsidR="00000000" w:rsidRPr="00000000">
        <w:rPr>
          <w:rFonts w:ascii="Rubik" w:cs="Rubik" w:eastAsia="Rubik" w:hAnsi="Rubik"/>
          <w:b w:val="1"/>
          <w:sz w:val="50"/>
          <w:szCs w:val="50"/>
          <w:rtl w:val="0"/>
        </w:rPr>
        <w:t xml:space="preserve">Objetivos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200" w:line="312" w:lineRule="auto"/>
        <w:ind w:left="720" w:hanging="360"/>
        <w:rPr>
          <w:rFonts w:ascii="Rubik Light" w:cs="Rubik Light" w:eastAsia="Rubik Light" w:hAnsi="Rubik Light"/>
          <w:sz w:val="24"/>
          <w:szCs w:val="24"/>
          <w:u w:val="none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Realizar pesquisas, buscar as melhores respostas para as perguntas abaixo.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Title"/>
        <w:spacing w:after="200" w:line="312" w:lineRule="auto"/>
        <w:rPr>
          <w:rFonts w:ascii="Rubik SemiBold" w:cs="Rubik SemiBold" w:eastAsia="Rubik SemiBold" w:hAnsi="Rubik SemiBold"/>
          <w:sz w:val="40"/>
          <w:szCs w:val="40"/>
        </w:rPr>
      </w:pPr>
      <w:bookmarkStart w:colFirst="0" w:colLast="0" w:name="_heading=h.3znysh7" w:id="5"/>
      <w:bookmarkEnd w:id="5"/>
      <w:r w:rsidDel="00000000" w:rsidR="00000000" w:rsidRPr="00000000">
        <w:rPr>
          <w:rFonts w:ascii="Rubik SemiBold" w:cs="Rubik SemiBold" w:eastAsia="Rubik SemiBold" w:hAnsi="Rubik SemiBold"/>
          <w:sz w:val="40"/>
          <w:szCs w:val="40"/>
          <w:rtl w:val="0"/>
        </w:rPr>
        <w:t xml:space="preserve">Perguntas</w:t>
      </w:r>
    </w:p>
    <w:p w:rsidR="00000000" w:rsidDel="00000000" w:rsidP="00000000" w:rsidRDefault="00000000" w:rsidRPr="00000000" w14:paraId="00000008">
      <w:pPr>
        <w:pStyle w:val="Title"/>
        <w:numPr>
          <w:ilvl w:val="0"/>
          <w:numId w:val="2"/>
        </w:numPr>
        <w:spacing w:after="200" w:line="312" w:lineRule="auto"/>
        <w:ind w:left="720" w:hanging="360"/>
        <w:jc w:val="both"/>
        <w:rPr>
          <w:rFonts w:ascii="Rubik Light" w:cs="Rubik Light" w:eastAsia="Rubik Light" w:hAnsi="Rubik Light"/>
          <w:sz w:val="24"/>
          <w:szCs w:val="24"/>
          <w:u w:val="none"/>
        </w:rPr>
      </w:pPr>
      <w:bookmarkStart w:colFirst="0" w:colLast="0" w:name="_heading=h.mfq59n7e7ssg" w:id="6"/>
      <w:bookmarkEnd w:id="6"/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O que se entende por Infraestrutura no mundo da Tecnologia?</w:t>
      </w:r>
    </w:p>
    <w:tbl>
      <w:tblPr>
        <w:tblStyle w:val="Table1"/>
        <w:tblW w:w="9105.0" w:type="dxa"/>
        <w:jc w:val="left"/>
        <w:tblInd w:w="17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105"/>
        <w:tblGridChange w:id="0">
          <w:tblGrid>
            <w:gridCol w:w="910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5c637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spacing w:after="200" w:line="312" w:lineRule="auto"/>
              <w:rPr>
                <w:rFonts w:ascii="Consolas" w:cs="Consolas" w:eastAsia="Consolas" w:hAnsi="Consolas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rtl w:val="0"/>
              </w:rPr>
              <w:t xml:space="preserve">Resposta: </w:t>
            </w:r>
          </w:p>
        </w:tc>
      </w:tr>
    </w:tbl>
    <w:p w:rsidR="00000000" w:rsidDel="00000000" w:rsidP="00000000" w:rsidRDefault="00000000" w:rsidRPr="00000000" w14:paraId="0000000A">
      <w:pPr>
        <w:spacing w:after="200" w:line="31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Title"/>
        <w:numPr>
          <w:ilvl w:val="0"/>
          <w:numId w:val="2"/>
        </w:numPr>
        <w:spacing w:after="200" w:line="312" w:lineRule="auto"/>
        <w:ind w:left="720" w:hanging="360"/>
        <w:jc w:val="both"/>
        <w:rPr>
          <w:rFonts w:ascii="Rubik Light" w:cs="Rubik Light" w:eastAsia="Rubik Light" w:hAnsi="Rubik Light"/>
          <w:sz w:val="24"/>
          <w:szCs w:val="24"/>
        </w:rPr>
      </w:pPr>
      <w:bookmarkStart w:colFirst="0" w:colLast="0" w:name="_heading=h.ks8o6lwg1b1g" w:id="7"/>
      <w:bookmarkEnd w:id="7"/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Quais são as atribuições e responsabilidades de um Analista de Infraestrutura?</w:t>
      </w:r>
    </w:p>
    <w:tbl>
      <w:tblPr>
        <w:tblStyle w:val="Table2"/>
        <w:tblW w:w="9105.0" w:type="dxa"/>
        <w:jc w:val="left"/>
        <w:tblInd w:w="17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105"/>
        <w:tblGridChange w:id="0">
          <w:tblGrid>
            <w:gridCol w:w="910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5c637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spacing w:after="200" w:line="312" w:lineRule="auto"/>
              <w:rPr>
                <w:rFonts w:ascii="Consolas" w:cs="Consolas" w:eastAsia="Consolas" w:hAnsi="Consolas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rtl w:val="0"/>
              </w:rPr>
              <w:t xml:space="preserve">Resposta: </w:t>
            </w:r>
          </w:p>
        </w:tc>
      </w:tr>
    </w:tbl>
    <w:p w:rsidR="00000000" w:rsidDel="00000000" w:rsidP="00000000" w:rsidRDefault="00000000" w:rsidRPr="00000000" w14:paraId="0000000D">
      <w:pPr>
        <w:pStyle w:val="Title"/>
        <w:spacing w:after="200" w:line="312" w:lineRule="auto"/>
        <w:ind w:left="720" w:firstLine="0"/>
        <w:jc w:val="both"/>
        <w:rPr>
          <w:rFonts w:ascii="Rubik Light" w:cs="Rubik Light" w:eastAsia="Rubik Light" w:hAnsi="Rubik Light"/>
          <w:sz w:val="24"/>
          <w:szCs w:val="24"/>
        </w:rPr>
      </w:pPr>
      <w:bookmarkStart w:colFirst="0" w:colLast="0" w:name="_heading=h.p4x42y56ggit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Title"/>
        <w:numPr>
          <w:ilvl w:val="0"/>
          <w:numId w:val="2"/>
        </w:numPr>
        <w:spacing w:after="200" w:line="312" w:lineRule="auto"/>
        <w:ind w:left="720" w:hanging="360"/>
        <w:jc w:val="both"/>
        <w:rPr>
          <w:rFonts w:ascii="Rubik Light" w:cs="Rubik Light" w:eastAsia="Rubik Light" w:hAnsi="Rubik Light"/>
          <w:sz w:val="24"/>
          <w:szCs w:val="24"/>
        </w:rPr>
      </w:pPr>
      <w:bookmarkStart w:colFirst="0" w:colLast="0" w:name="_heading=h.918utayuy4ro" w:id="9"/>
      <w:bookmarkEnd w:id="9"/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Qual a importância de um Analista de Infraestrutura para uma empresa?</w:t>
      </w:r>
    </w:p>
    <w:tbl>
      <w:tblPr>
        <w:tblStyle w:val="Table3"/>
        <w:tblW w:w="9105.0" w:type="dxa"/>
        <w:jc w:val="left"/>
        <w:tblInd w:w="17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105"/>
        <w:tblGridChange w:id="0">
          <w:tblGrid>
            <w:gridCol w:w="910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5c637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spacing w:after="200" w:line="312" w:lineRule="auto"/>
              <w:rPr>
                <w:rFonts w:ascii="Consolas" w:cs="Consolas" w:eastAsia="Consolas" w:hAnsi="Consolas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rtl w:val="0"/>
              </w:rPr>
              <w:t xml:space="preserve">Resposta: </w:t>
            </w:r>
          </w:p>
        </w:tc>
      </w:tr>
    </w:tbl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Title"/>
        <w:numPr>
          <w:ilvl w:val="0"/>
          <w:numId w:val="2"/>
        </w:numPr>
        <w:spacing w:after="200" w:line="312" w:lineRule="auto"/>
        <w:ind w:left="720" w:hanging="360"/>
        <w:jc w:val="both"/>
        <w:rPr>
          <w:rFonts w:ascii="Rubik Light" w:cs="Rubik Light" w:eastAsia="Rubik Light" w:hAnsi="Rubik Light"/>
          <w:sz w:val="24"/>
          <w:szCs w:val="24"/>
        </w:rPr>
      </w:pPr>
      <w:bookmarkStart w:colFirst="0" w:colLast="0" w:name="_heading=h.c0c262a6wfl4" w:id="10"/>
      <w:bookmarkEnd w:id="10"/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Qual a importância de uma boa Infraestrutura para a empresa sendo ela de pequeno, médio ou grande porte?</w:t>
      </w:r>
    </w:p>
    <w:tbl>
      <w:tblPr>
        <w:tblStyle w:val="Table4"/>
        <w:tblW w:w="9105.0" w:type="dxa"/>
        <w:jc w:val="left"/>
        <w:tblInd w:w="17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105"/>
        <w:tblGridChange w:id="0">
          <w:tblGrid>
            <w:gridCol w:w="910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5c637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spacing w:after="200" w:line="312" w:lineRule="auto"/>
              <w:rPr>
                <w:rFonts w:ascii="Consolas" w:cs="Consolas" w:eastAsia="Consolas" w:hAnsi="Consolas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rtl w:val="0"/>
              </w:rPr>
              <w:t xml:space="preserve">Resposta: </w:t>
            </w:r>
          </w:p>
        </w:tc>
      </w:tr>
    </w:tbl>
    <w:p w:rsidR="00000000" w:rsidDel="00000000" w:rsidP="00000000" w:rsidRDefault="00000000" w:rsidRPr="00000000" w14:paraId="00000013">
      <w:pPr>
        <w:pStyle w:val="Title"/>
        <w:spacing w:after="200" w:line="312" w:lineRule="auto"/>
        <w:ind w:left="720" w:firstLine="0"/>
        <w:jc w:val="both"/>
        <w:rPr>
          <w:rFonts w:ascii="Rubik Light" w:cs="Rubik Light" w:eastAsia="Rubik Light" w:hAnsi="Rubik Light"/>
          <w:sz w:val="24"/>
          <w:szCs w:val="24"/>
        </w:rPr>
      </w:pPr>
      <w:bookmarkStart w:colFirst="0" w:colLast="0" w:name="_heading=h.i1pe7nxg5y23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Title"/>
        <w:numPr>
          <w:ilvl w:val="0"/>
          <w:numId w:val="2"/>
        </w:numPr>
        <w:spacing w:after="200" w:line="312" w:lineRule="auto"/>
        <w:ind w:left="720" w:hanging="360"/>
        <w:jc w:val="both"/>
        <w:rPr>
          <w:rFonts w:ascii="Rubik Light" w:cs="Rubik Light" w:eastAsia="Rubik Light" w:hAnsi="Rubik Light"/>
          <w:sz w:val="24"/>
          <w:szCs w:val="24"/>
        </w:rPr>
      </w:pPr>
      <w:bookmarkStart w:colFirst="0" w:colLast="0" w:name="_heading=h.cecuft7bafo7" w:id="12"/>
      <w:bookmarkEnd w:id="12"/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O que se entende por Data Center? Quais os principais itens a serem pontuados para a montagem de uma infraestrutura de Data Center?</w:t>
      </w:r>
    </w:p>
    <w:tbl>
      <w:tblPr>
        <w:tblStyle w:val="Table5"/>
        <w:tblW w:w="9105.0" w:type="dxa"/>
        <w:jc w:val="left"/>
        <w:tblInd w:w="17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105"/>
        <w:tblGridChange w:id="0">
          <w:tblGrid>
            <w:gridCol w:w="910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5c637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spacing w:after="200" w:line="312" w:lineRule="auto"/>
              <w:rPr>
                <w:rFonts w:ascii="Consolas" w:cs="Consolas" w:eastAsia="Consolas" w:hAnsi="Consolas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rtl w:val="0"/>
              </w:rPr>
              <w:t xml:space="preserve">Resposta: </w:t>
            </w:r>
          </w:p>
        </w:tc>
      </w:tr>
    </w:tbl>
    <w:p w:rsidR="00000000" w:rsidDel="00000000" w:rsidP="00000000" w:rsidRDefault="00000000" w:rsidRPr="00000000" w14:paraId="00000016">
      <w:pPr>
        <w:pStyle w:val="Title"/>
        <w:spacing w:after="200" w:line="312" w:lineRule="auto"/>
        <w:ind w:left="720" w:firstLine="0"/>
        <w:jc w:val="both"/>
        <w:rPr>
          <w:rFonts w:ascii="Rubik Light" w:cs="Rubik Light" w:eastAsia="Rubik Light" w:hAnsi="Rubik Light"/>
          <w:sz w:val="24"/>
          <w:szCs w:val="24"/>
        </w:rPr>
      </w:pPr>
      <w:bookmarkStart w:colFirst="0" w:colLast="0" w:name="_heading=h.sn3ipt7mvspj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Title"/>
        <w:numPr>
          <w:ilvl w:val="0"/>
          <w:numId w:val="2"/>
        </w:numPr>
        <w:spacing w:after="200" w:line="312" w:lineRule="auto"/>
        <w:ind w:left="720" w:hanging="360"/>
        <w:jc w:val="both"/>
        <w:rPr>
          <w:rFonts w:ascii="Rubik Light" w:cs="Rubik Light" w:eastAsia="Rubik Light" w:hAnsi="Rubik Light"/>
          <w:sz w:val="24"/>
          <w:szCs w:val="24"/>
        </w:rPr>
      </w:pPr>
      <w:bookmarkStart w:colFirst="0" w:colLast="0" w:name="_heading=h.2oo2jsy0jyuu" w:id="14"/>
      <w:bookmarkEnd w:id="14"/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O que se entende por computação em Nuvem?</w:t>
      </w:r>
    </w:p>
    <w:tbl>
      <w:tblPr>
        <w:tblStyle w:val="Table6"/>
        <w:tblW w:w="9105.0" w:type="dxa"/>
        <w:jc w:val="left"/>
        <w:tblInd w:w="17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105"/>
        <w:tblGridChange w:id="0">
          <w:tblGrid>
            <w:gridCol w:w="910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5c637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spacing w:after="200" w:line="312" w:lineRule="auto"/>
              <w:rPr>
                <w:rFonts w:ascii="Consolas" w:cs="Consolas" w:eastAsia="Consolas" w:hAnsi="Consolas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rtl w:val="0"/>
              </w:rPr>
              <w:t xml:space="preserve">Resposta: </w:t>
            </w:r>
          </w:p>
        </w:tc>
      </w:tr>
    </w:tbl>
    <w:p w:rsidR="00000000" w:rsidDel="00000000" w:rsidP="00000000" w:rsidRDefault="00000000" w:rsidRPr="00000000" w14:paraId="00000019">
      <w:pPr>
        <w:pStyle w:val="Title"/>
        <w:spacing w:after="200" w:line="312" w:lineRule="auto"/>
        <w:ind w:left="720" w:firstLine="0"/>
        <w:jc w:val="both"/>
        <w:rPr>
          <w:rFonts w:ascii="Rubik Light" w:cs="Rubik Light" w:eastAsia="Rubik Light" w:hAnsi="Rubik Light"/>
          <w:sz w:val="24"/>
          <w:szCs w:val="24"/>
        </w:rPr>
      </w:pPr>
      <w:bookmarkStart w:colFirst="0" w:colLast="0" w:name="_heading=h.7fm9kgrn5fyi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Title"/>
        <w:numPr>
          <w:ilvl w:val="0"/>
          <w:numId w:val="2"/>
        </w:numPr>
        <w:spacing w:after="200" w:line="312" w:lineRule="auto"/>
        <w:ind w:left="720" w:hanging="360"/>
        <w:jc w:val="both"/>
        <w:rPr>
          <w:rFonts w:ascii="Rubik Light" w:cs="Rubik Light" w:eastAsia="Rubik Light" w:hAnsi="Rubik Light"/>
          <w:sz w:val="24"/>
          <w:szCs w:val="24"/>
        </w:rPr>
      </w:pPr>
      <w:bookmarkStart w:colFirst="0" w:colLast="0" w:name="_heading=h.9iuru0e6esvb" w:id="16"/>
      <w:bookmarkEnd w:id="16"/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O que são virtualizadores? Quais os dois tipos existentes e a principal diferença entre eles? Cite 3 exemplos de cada tipo de virtualizadores.</w:t>
      </w:r>
    </w:p>
    <w:tbl>
      <w:tblPr>
        <w:tblStyle w:val="Table7"/>
        <w:tblW w:w="9105.0" w:type="dxa"/>
        <w:jc w:val="left"/>
        <w:tblInd w:w="17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105"/>
        <w:tblGridChange w:id="0">
          <w:tblGrid>
            <w:gridCol w:w="910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5c637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spacing w:after="200" w:line="312" w:lineRule="auto"/>
              <w:rPr>
                <w:rFonts w:ascii="Consolas" w:cs="Consolas" w:eastAsia="Consolas" w:hAnsi="Consolas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rtl w:val="0"/>
              </w:rPr>
              <w:t xml:space="preserve">Resposta: </w:t>
            </w:r>
          </w:p>
        </w:tc>
      </w:tr>
    </w:tbl>
    <w:p w:rsidR="00000000" w:rsidDel="00000000" w:rsidP="00000000" w:rsidRDefault="00000000" w:rsidRPr="00000000" w14:paraId="0000001C">
      <w:pPr>
        <w:pStyle w:val="Title"/>
        <w:spacing w:after="200" w:line="312" w:lineRule="auto"/>
        <w:ind w:left="720" w:firstLine="0"/>
        <w:jc w:val="both"/>
        <w:rPr>
          <w:rFonts w:ascii="Rubik Light" w:cs="Rubik Light" w:eastAsia="Rubik Light" w:hAnsi="Rubik Light"/>
          <w:sz w:val="24"/>
          <w:szCs w:val="24"/>
        </w:rPr>
      </w:pPr>
      <w:bookmarkStart w:colFirst="0" w:colLast="0" w:name="_heading=h.udmu2imh6zh1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Title"/>
        <w:numPr>
          <w:ilvl w:val="0"/>
          <w:numId w:val="2"/>
        </w:numPr>
        <w:spacing w:after="200" w:line="312" w:lineRule="auto"/>
        <w:ind w:left="720" w:hanging="360"/>
        <w:jc w:val="both"/>
        <w:rPr>
          <w:rFonts w:ascii="Rubik Light" w:cs="Rubik Light" w:eastAsia="Rubik Light" w:hAnsi="Rubik Light"/>
          <w:sz w:val="24"/>
          <w:szCs w:val="24"/>
        </w:rPr>
      </w:pPr>
      <w:bookmarkStart w:colFirst="0" w:colLast="0" w:name="_heading=h.ltuanuojuq5j" w:id="18"/>
      <w:bookmarkEnd w:id="18"/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Como funciona uma estrutura Cliente - Servidor? Cite um exemplo dessa aplicação no dia-a-dia? </w:t>
      </w:r>
    </w:p>
    <w:tbl>
      <w:tblPr>
        <w:tblStyle w:val="Table8"/>
        <w:tblW w:w="9105.0" w:type="dxa"/>
        <w:jc w:val="left"/>
        <w:tblInd w:w="17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105"/>
        <w:tblGridChange w:id="0">
          <w:tblGrid>
            <w:gridCol w:w="910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5c637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after="200" w:line="312" w:lineRule="auto"/>
              <w:rPr>
                <w:rFonts w:ascii="Consolas" w:cs="Consolas" w:eastAsia="Consolas" w:hAnsi="Consolas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rtl w:val="0"/>
              </w:rPr>
              <w:t xml:space="preserve">Resposta: </w:t>
            </w:r>
          </w:p>
        </w:tc>
      </w:tr>
    </w:tbl>
    <w:p w:rsidR="00000000" w:rsidDel="00000000" w:rsidP="00000000" w:rsidRDefault="00000000" w:rsidRPr="00000000" w14:paraId="0000001F">
      <w:pPr>
        <w:spacing w:after="200" w:line="31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00" w:line="312" w:lineRule="auto"/>
        <w:rPr>
          <w:rFonts w:ascii="Rubik" w:cs="Rubik" w:eastAsia="Rubik" w:hAnsi="Rubik"/>
          <w:b w:val="1"/>
          <w:sz w:val="40"/>
          <w:szCs w:val="40"/>
        </w:rPr>
      </w:pPr>
      <w:r w:rsidDel="00000000" w:rsidR="00000000" w:rsidRPr="00000000">
        <w:rPr>
          <w:rFonts w:ascii="Rubik" w:cs="Rubik" w:eastAsia="Rubik" w:hAnsi="Rubik"/>
          <w:b w:val="1"/>
          <w:sz w:val="40"/>
          <w:szCs w:val="40"/>
          <w:rtl w:val="0"/>
        </w:rPr>
        <w:t xml:space="preserve">Conclusão</w:t>
      </w:r>
    </w:p>
    <w:p w:rsidR="00000000" w:rsidDel="00000000" w:rsidP="00000000" w:rsidRDefault="00000000" w:rsidRPr="00000000" w14:paraId="00000021">
      <w:pPr>
        <w:spacing w:after="200" w:line="312" w:lineRule="auto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Este exercício tem como principal objetivo aumentar o conhecimento sobre alguns dos principais pontos que iremos abordar em nosso bimestre na disciplina de Infraestrutura I.</w:t>
      </w:r>
      <w:r w:rsidDel="00000000" w:rsidR="00000000" w:rsidRPr="00000000">
        <w:rPr>
          <w:rtl w:val="0"/>
        </w:rPr>
      </w:r>
    </w:p>
    <w:sectPr>
      <w:headerReference r:id="rId7" w:type="default"/>
      <w:headerReference r:id="rId8" w:type="first"/>
      <w:footerReference r:id="rId9" w:type="default"/>
      <w:footerReference r:id="rId10" w:type="first"/>
      <w:pgSz w:h="16834" w:w="11909" w:orient="portrait"/>
      <w:pgMar w:bottom="1231.77165354331" w:top="1440" w:left="1440" w:right="1440" w:header="0" w:footer="720.0000000000001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  <w:font w:name="Rubik Ligh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ubik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ubik SemiBol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Rajdhani">
    <w:embedRegular w:fontKey="{00000000-0000-0000-0000-000000000000}" r:id="rId13" w:subsetted="0"/>
    <w:embedBold w:fontKey="{00000000-0000-0000-0000-000000000000}" r:id="rId14" w:subsetted="0"/>
  </w:font>
  <w:font w:name="Open Sans">
    <w:embedRegular w:fontKey="{00000000-0000-0000-0000-000000000000}" r:id="rId15" w:subsetted="0"/>
    <w:embedBold w:fontKey="{00000000-0000-0000-0000-000000000000}" r:id="rId16" w:subsetted="0"/>
    <w:embedItalic w:fontKey="{00000000-0000-0000-0000-000000000000}" r:id="rId17" w:subsetted="0"/>
    <w:embedBoldItalic w:fontKey="{00000000-0000-0000-0000-000000000000}" r:id="rId1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4">
    <w:pPr>
      <w:jc w:val="right"/>
      <w:rPr>
        <w:rFonts w:ascii="Rubik" w:cs="Rubik" w:eastAsia="Rubik" w:hAnsi="Rubik"/>
        <w:color w:val="666666"/>
        <w:sz w:val="34"/>
        <w:szCs w:val="34"/>
      </w:rPr>
    </w:pPr>
    <w:r w:rsidDel="00000000" w:rsidR="00000000" w:rsidRPr="00000000">
      <w:rPr>
        <w:rFonts w:ascii="Rubik" w:cs="Rubik" w:eastAsia="Rubik" w:hAnsi="Rubik"/>
        <w:color w:val="666666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5">
    <w:pPr>
      <w:jc w:val="right"/>
      <w:rPr>
        <w:rFonts w:ascii="Rubik" w:cs="Rubik" w:eastAsia="Rubik" w:hAnsi="Rubik"/>
        <w:color w:val="666666"/>
        <w:sz w:val="34"/>
        <w:szCs w:val="34"/>
      </w:rPr>
    </w:pPr>
    <w:r w:rsidDel="00000000" w:rsidR="00000000" w:rsidRPr="00000000">
      <w:rPr>
        <w:rFonts w:ascii="Rubik" w:cs="Rubik" w:eastAsia="Rubik" w:hAnsi="Rubik"/>
        <w:color w:val="666666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2">
    <w:pPr>
      <w:rPr/>
    </w:pPr>
    <w:r w:rsidDel="00000000" w:rsidR="00000000" w:rsidRPr="00000000">
      <w:rPr>
        <w:rFonts w:ascii="Rajdhani" w:cs="Rajdhani" w:eastAsia="Rajdhani" w:hAnsi="Rajdhani"/>
        <w:b w:val="1"/>
        <w:color w:val="434343"/>
        <w:sz w:val="30"/>
        <w:szCs w:val="30"/>
      </w:rPr>
      <w:drawing>
        <wp:inline distB="114300" distT="114300" distL="114300" distR="114300">
          <wp:extent cx="3552825" cy="1085850"/>
          <wp:effectExtent b="0" l="0" r="0" t="0"/>
          <wp:docPr id="11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2680" r="-2680" t="10236"/>
                  <a:stretch>
                    <a:fillRect/>
                  </a:stretch>
                </pic:blipFill>
                <pic:spPr>
                  <a:xfrm>
                    <a:off x="0" y="0"/>
                    <a:ext cx="3552825" cy="108585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3338</wp:posOffset>
          </wp:positionH>
          <wp:positionV relativeFrom="page">
            <wp:posOffset>0</wp:posOffset>
          </wp:positionV>
          <wp:extent cx="7553325" cy="895350"/>
          <wp:effectExtent b="0" l="0" r="0" t="0"/>
          <wp:wrapSquare wrapText="bothSides" distB="0" distT="0" distL="0" distR="0"/>
          <wp:docPr id="10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2"/>
                  <a:srcRect b="32079" l="0" r="0" t="0"/>
                  <a:stretch>
                    <a:fillRect/>
                  </a:stretch>
                </pic:blipFill>
                <pic:spPr>
                  <a:xfrm>
                    <a:off x="0" y="0"/>
                    <a:ext cx="7553325" cy="8953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3">
    <w:pPr>
      <w:spacing w:after="200" w:line="312" w:lineRule="auto"/>
      <w:ind w:left="-1440" w:firstLine="0"/>
      <w:rPr/>
    </w:pPr>
    <w:r w:rsidDel="00000000" w:rsidR="00000000" w:rsidRPr="00000000">
      <w:rPr>
        <w:rFonts w:ascii="Rubik Light" w:cs="Rubik Light" w:eastAsia="Rubik Light" w:hAnsi="Rubik Light"/>
        <w:sz w:val="24"/>
        <w:szCs w:val="24"/>
      </w:rPr>
      <w:drawing>
        <wp:inline distB="114300" distT="114300" distL="114300" distR="114300">
          <wp:extent cx="7567613" cy="1329445"/>
          <wp:effectExtent b="0" l="0" r="0" t="0"/>
          <wp:docPr id="12" name="image1.jpg"/>
          <a:graphic>
            <a:graphicData uri="http://schemas.openxmlformats.org/drawingml/2006/picture">
              <pic:pic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567613" cy="132944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0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2.xm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RubikSemiBold-italic.ttf"/><Relationship Id="rId10" Type="http://schemas.openxmlformats.org/officeDocument/2006/relationships/font" Target="fonts/RubikSemiBold-bold.ttf"/><Relationship Id="rId13" Type="http://schemas.openxmlformats.org/officeDocument/2006/relationships/font" Target="fonts/Rajdhani-regular.ttf"/><Relationship Id="rId12" Type="http://schemas.openxmlformats.org/officeDocument/2006/relationships/font" Target="fonts/RubikSemiBold-boldItalic.ttf"/><Relationship Id="rId1" Type="http://schemas.openxmlformats.org/officeDocument/2006/relationships/font" Target="fonts/RubikLight-regular.ttf"/><Relationship Id="rId2" Type="http://schemas.openxmlformats.org/officeDocument/2006/relationships/font" Target="fonts/RubikLight-bold.ttf"/><Relationship Id="rId3" Type="http://schemas.openxmlformats.org/officeDocument/2006/relationships/font" Target="fonts/RubikLight-italic.ttf"/><Relationship Id="rId4" Type="http://schemas.openxmlformats.org/officeDocument/2006/relationships/font" Target="fonts/RubikLight-boldItalic.ttf"/><Relationship Id="rId9" Type="http://schemas.openxmlformats.org/officeDocument/2006/relationships/font" Target="fonts/RubikSemiBold-regular.ttf"/><Relationship Id="rId15" Type="http://schemas.openxmlformats.org/officeDocument/2006/relationships/font" Target="fonts/OpenSans-regular.ttf"/><Relationship Id="rId14" Type="http://schemas.openxmlformats.org/officeDocument/2006/relationships/font" Target="fonts/Rajdhani-bold.ttf"/><Relationship Id="rId17" Type="http://schemas.openxmlformats.org/officeDocument/2006/relationships/font" Target="fonts/OpenSans-italic.ttf"/><Relationship Id="rId16" Type="http://schemas.openxmlformats.org/officeDocument/2006/relationships/font" Target="fonts/OpenSans-bold.ttf"/><Relationship Id="rId5" Type="http://schemas.openxmlformats.org/officeDocument/2006/relationships/font" Target="fonts/Rubik-regular.ttf"/><Relationship Id="rId6" Type="http://schemas.openxmlformats.org/officeDocument/2006/relationships/font" Target="fonts/Rubik-bold.ttf"/><Relationship Id="rId18" Type="http://schemas.openxmlformats.org/officeDocument/2006/relationships/font" Target="fonts/OpenSans-boldItalic.ttf"/><Relationship Id="rId7" Type="http://schemas.openxmlformats.org/officeDocument/2006/relationships/font" Target="fonts/Rubik-italic.ttf"/><Relationship Id="rId8" Type="http://schemas.openxmlformats.org/officeDocument/2006/relationships/font" Target="fonts/Rubik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3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ZyeHBrWXvqVN0LoSlmqtgdXv+aA==">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