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540D" w14:textId="0F88F060" w:rsidR="00A36185" w:rsidRPr="00167EDB" w:rsidRDefault="00A36185" w:rsidP="00A36185">
      <w:pPr>
        <w:rPr>
          <w:b/>
          <w:bCs/>
          <w:sz w:val="32"/>
          <w:szCs w:val="32"/>
        </w:rPr>
      </w:pPr>
      <w:r w:rsidRPr="00167EDB">
        <w:rPr>
          <w:b/>
          <w:bCs/>
          <w:sz w:val="32"/>
          <w:szCs w:val="32"/>
        </w:rPr>
        <w:t>Nd:YAG Pulse Laser Deposition Platform for Thin-Film and Nanostructured Material Fabrication for Photonic Applications</w:t>
      </w:r>
    </w:p>
    <w:p w14:paraId="0E074B66" w14:textId="77777777" w:rsidR="00A36185" w:rsidRDefault="00A36185" w:rsidP="00A36185"/>
    <w:p w14:paraId="4F2E08DD" w14:textId="29A4E47E" w:rsidR="00A36185" w:rsidRPr="00A36185" w:rsidRDefault="00A36185" w:rsidP="00A36185">
      <w:r w:rsidRPr="00A36185">
        <w:t>A pulsed laser deposition (PLD) platform based on a Q-switched Nd:YAG laser has been developed for the fabrication of thin films and nanostructured materials for photonic applications. The objective of this work is the implementation of a flexible deposition system enabling controlled growth of optical-functional materials</w:t>
      </w:r>
      <w:r w:rsidR="00DF6C2C">
        <w:t>.</w:t>
      </w:r>
    </w:p>
    <w:p w14:paraId="3416F58E" w14:textId="3CEC43F5" w:rsidR="00A36185" w:rsidRPr="00A36185" w:rsidRDefault="00A36185" w:rsidP="00A36185">
      <w:r w:rsidRPr="00A36185">
        <w:t xml:space="preserve">The PLD system operates using a Nd:YAG laser at 1064 nm, with a pulse duration of approximately 6 ms, a repetition rate of 20 Hz, and pulse energy up to </w:t>
      </w:r>
      <w:r w:rsidR="00DF6C2C">
        <w:t>8</w:t>
      </w:r>
      <w:r w:rsidRPr="00A36185">
        <w:t>00 mJ. The second harmonic at 532 nm is generated using a nonlinear crystal. Laser ablation is performed in a vacuum chamber, where material is ejected from the target and transported through vacuum toward a temperature-controlled substrate, where deposition occurs. Beam defocusing is achieved using a Thorlabs lens system, enabling controlled variation of the laser spot size and incident fluence on the target without modifying the laser source parameters. Substrate temperature is independently regulated during deposition.</w:t>
      </w:r>
    </w:p>
    <w:p w14:paraId="6FD7184F" w14:textId="4EF7E897" w:rsidR="00A36185" w:rsidRPr="00A36185" w:rsidRDefault="00A36185" w:rsidP="00A36185">
      <w:r w:rsidRPr="00A36185">
        <w:t xml:space="preserve">Depositions were performed on molybdenum (Mo), aluminum (Al), chromium (Cr), and nickel oxide (NiO) targets. Experimental studies were conducted to evaluate the influence of key parameters, including laser wavelength (fundamental versus second harmonic), beam defocusing conditions, and substrate temperature. The effects of these variations were assessed in terms of film deposition behavior, including surface coverage, uniformity, and qualitative morphological changes. Comparisons between 1064 nm and 532 nm irradiation conditions were performed to analyze differences in ablation and deposition response across metallic and oxide materials. </w:t>
      </w:r>
    </w:p>
    <w:p w14:paraId="204D30B5" w14:textId="77777777" w:rsidR="0049603C" w:rsidRDefault="0049603C"/>
    <w:sectPr w:rsidR="00496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185"/>
    <w:rsid w:val="00167EDB"/>
    <w:rsid w:val="00195E07"/>
    <w:rsid w:val="0049603C"/>
    <w:rsid w:val="004B4F1C"/>
    <w:rsid w:val="00563419"/>
    <w:rsid w:val="006A0F22"/>
    <w:rsid w:val="006E4536"/>
    <w:rsid w:val="00792E8B"/>
    <w:rsid w:val="00A36185"/>
    <w:rsid w:val="00A54877"/>
    <w:rsid w:val="00DF6C2C"/>
    <w:rsid w:val="00EC6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73FE"/>
  <w15:chartTrackingRefBased/>
  <w15:docId w15:val="{60B71E23-8FA1-410C-BF94-11802FDA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185"/>
    <w:rPr>
      <w:rFonts w:eastAsiaTheme="majorEastAsia" w:cstheme="majorBidi"/>
      <w:color w:val="272727" w:themeColor="text1" w:themeTint="D8"/>
    </w:rPr>
  </w:style>
  <w:style w:type="paragraph" w:styleId="Title">
    <w:name w:val="Title"/>
    <w:basedOn w:val="Normal"/>
    <w:next w:val="Normal"/>
    <w:link w:val="TitleChar"/>
    <w:uiPriority w:val="10"/>
    <w:qFormat/>
    <w:rsid w:val="00A36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185"/>
    <w:pPr>
      <w:spacing w:before="160"/>
      <w:jc w:val="center"/>
    </w:pPr>
    <w:rPr>
      <w:i/>
      <w:iCs/>
      <w:color w:val="404040" w:themeColor="text1" w:themeTint="BF"/>
    </w:rPr>
  </w:style>
  <w:style w:type="character" w:customStyle="1" w:styleId="QuoteChar">
    <w:name w:val="Quote Char"/>
    <w:basedOn w:val="DefaultParagraphFont"/>
    <w:link w:val="Quote"/>
    <w:uiPriority w:val="29"/>
    <w:rsid w:val="00A36185"/>
    <w:rPr>
      <w:i/>
      <w:iCs/>
      <w:color w:val="404040" w:themeColor="text1" w:themeTint="BF"/>
    </w:rPr>
  </w:style>
  <w:style w:type="paragraph" w:styleId="ListParagraph">
    <w:name w:val="List Paragraph"/>
    <w:basedOn w:val="Normal"/>
    <w:uiPriority w:val="34"/>
    <w:qFormat/>
    <w:rsid w:val="00A36185"/>
    <w:pPr>
      <w:ind w:left="720"/>
      <w:contextualSpacing/>
    </w:pPr>
  </w:style>
  <w:style w:type="character" w:styleId="IntenseEmphasis">
    <w:name w:val="Intense Emphasis"/>
    <w:basedOn w:val="DefaultParagraphFont"/>
    <w:uiPriority w:val="21"/>
    <w:qFormat/>
    <w:rsid w:val="00A36185"/>
    <w:rPr>
      <w:i/>
      <w:iCs/>
      <w:color w:val="0F4761" w:themeColor="accent1" w:themeShade="BF"/>
    </w:rPr>
  </w:style>
  <w:style w:type="paragraph" w:styleId="IntenseQuote">
    <w:name w:val="Intense Quote"/>
    <w:basedOn w:val="Normal"/>
    <w:next w:val="Normal"/>
    <w:link w:val="IntenseQuoteChar"/>
    <w:uiPriority w:val="30"/>
    <w:qFormat/>
    <w:rsid w:val="00A36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185"/>
    <w:rPr>
      <w:i/>
      <w:iCs/>
      <w:color w:val="0F4761" w:themeColor="accent1" w:themeShade="BF"/>
    </w:rPr>
  </w:style>
  <w:style w:type="character" w:styleId="IntenseReference">
    <w:name w:val="Intense Reference"/>
    <w:basedOn w:val="DefaultParagraphFont"/>
    <w:uiPriority w:val="32"/>
    <w:qFormat/>
    <w:rsid w:val="00A36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Moreira</dc:creator>
  <cp:keywords/>
  <dc:description/>
  <cp:lastModifiedBy>André Moreira</cp:lastModifiedBy>
  <cp:revision>3</cp:revision>
  <dcterms:created xsi:type="dcterms:W3CDTF">2026-05-13T15:47:00Z</dcterms:created>
  <dcterms:modified xsi:type="dcterms:W3CDTF">2026-05-14T17:30:00Z</dcterms:modified>
</cp:coreProperties>
</file>