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E3E58" w14:textId="60711FAE" w:rsidR="00D71437" w:rsidRDefault="00D71437" w:rsidP="00D71437">
      <w:pPr>
        <w:tabs>
          <w:tab w:val="left" w:pos="1965"/>
        </w:tabs>
        <w:rPr>
          <w:rFonts w:ascii="Arial" w:hAnsi="Arial" w:cs="Arial"/>
          <w:b/>
          <w:bCs/>
        </w:rPr>
      </w:pPr>
    </w:p>
    <w:p w14:paraId="6ED94E3E" w14:textId="219BA047" w:rsidR="00C25B41" w:rsidRDefault="00C25B41" w:rsidP="00D71437">
      <w:pPr>
        <w:tabs>
          <w:tab w:val="left" w:pos="1965"/>
        </w:tabs>
        <w:rPr>
          <w:rFonts w:ascii="Arial" w:hAnsi="Arial" w:cs="Arial"/>
          <w:b/>
          <w:bCs/>
        </w:rPr>
      </w:pPr>
    </w:p>
    <w:p w14:paraId="5C5BFD7D" w14:textId="77777777" w:rsidR="007B062F" w:rsidRDefault="007B062F" w:rsidP="008278F2">
      <w:pPr>
        <w:tabs>
          <w:tab w:val="left" w:pos="2445"/>
        </w:tabs>
        <w:rPr>
          <w:rFonts w:ascii="Arial" w:hAnsi="Arial" w:cs="Arial"/>
          <w:b/>
          <w:bCs/>
        </w:rPr>
      </w:pPr>
    </w:p>
    <w:tbl>
      <w:tblPr>
        <w:tblStyle w:val="Tablaconcuadrcula"/>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700"/>
        <w:gridCol w:w="6514"/>
      </w:tblGrid>
      <w:tr w:rsidR="007B062F" w14:paraId="5B0251C8" w14:textId="77777777" w:rsidTr="00397027">
        <w:tc>
          <w:tcPr>
            <w:tcW w:w="1422" w:type="dxa"/>
          </w:tcPr>
          <w:p w14:paraId="50189819" w14:textId="0206D616" w:rsidR="007B062F" w:rsidRDefault="007B062F" w:rsidP="00397027">
            <w:pPr>
              <w:tabs>
                <w:tab w:val="left" w:pos="1965"/>
              </w:tabs>
              <w:rPr>
                <w:rFonts w:ascii="Arial" w:hAnsi="Arial" w:cs="Arial"/>
                <w:b/>
                <w:bCs/>
              </w:rPr>
            </w:pPr>
            <w:r>
              <w:rPr>
                <w:rFonts w:ascii="Arial" w:hAnsi="Arial" w:cs="Arial"/>
                <w:sz w:val="22"/>
                <w:szCs w:val="22"/>
              </w:rPr>
              <w:t>A</w:t>
            </w:r>
          </w:p>
        </w:tc>
        <w:tc>
          <w:tcPr>
            <w:tcW w:w="700" w:type="dxa"/>
          </w:tcPr>
          <w:p w14:paraId="5A8FE24E" w14:textId="77777777" w:rsidR="007B062F" w:rsidRDefault="007B062F" w:rsidP="00397027">
            <w:pPr>
              <w:tabs>
                <w:tab w:val="left" w:pos="1965"/>
              </w:tabs>
              <w:rPr>
                <w:rFonts w:ascii="Arial" w:hAnsi="Arial" w:cs="Arial"/>
                <w:b/>
                <w:bCs/>
              </w:rPr>
            </w:pPr>
            <w:r w:rsidRPr="007A391B">
              <w:rPr>
                <w:rFonts w:ascii="Arial" w:hAnsi="Arial" w:cs="Arial"/>
                <w:sz w:val="22"/>
                <w:szCs w:val="22"/>
              </w:rPr>
              <w:t xml:space="preserve">: </w:t>
            </w:r>
          </w:p>
        </w:tc>
        <w:tc>
          <w:tcPr>
            <w:tcW w:w="6514" w:type="dxa"/>
          </w:tcPr>
          <w:p w14:paraId="5CE9A167" w14:textId="77777777" w:rsidR="007B062F" w:rsidRPr="007B062F" w:rsidRDefault="007B062F" w:rsidP="00397027">
            <w:pPr>
              <w:tabs>
                <w:tab w:val="left" w:pos="1965"/>
              </w:tabs>
              <w:jc w:val="both"/>
              <w:rPr>
                <w:rFonts w:ascii="Arial" w:hAnsi="Arial" w:cs="Arial"/>
                <w:bCs/>
                <w:sz w:val="22"/>
                <w:szCs w:val="22"/>
              </w:rPr>
            </w:pPr>
            <w:r w:rsidRPr="007B062F">
              <w:rPr>
                <w:rFonts w:ascii="Arial" w:hAnsi="Arial" w:cs="Arial"/>
                <w:bCs/>
                <w:noProof/>
                <w:sz w:val="22"/>
                <w:szCs w:val="22"/>
              </w:rPr>
              <w:t>GERALDINE ALISSON VALENCIA PACHECO</w:t>
            </w:r>
          </w:p>
          <w:p w14:paraId="09E1C8CF" w14:textId="77777777" w:rsidR="007B062F" w:rsidRPr="007B062F" w:rsidRDefault="007B062F" w:rsidP="00397027">
            <w:pPr>
              <w:pStyle w:val="Textoindependiente"/>
              <w:tabs>
                <w:tab w:val="left" w:pos="1418"/>
              </w:tabs>
              <w:ind w:right="-113"/>
              <w:contextualSpacing/>
              <w:jc w:val="both"/>
              <w:rPr>
                <w:rFonts w:ascii="Arial" w:hAnsi="Arial" w:cs="Arial"/>
                <w:sz w:val="22"/>
                <w:szCs w:val="22"/>
              </w:rPr>
            </w:pPr>
            <w:r w:rsidRPr="007B062F">
              <w:rPr>
                <w:rFonts w:ascii="Arial" w:hAnsi="Arial" w:cs="Arial"/>
                <w:noProof/>
                <w:sz w:val="22"/>
                <w:szCs w:val="22"/>
              </w:rPr>
              <w:t>Coordinador(a) de Área</w:t>
            </w:r>
          </w:p>
          <w:p w14:paraId="35E15F41" w14:textId="77777777" w:rsidR="007B062F" w:rsidRPr="007B062F" w:rsidRDefault="007B062F" w:rsidP="00397027">
            <w:pPr>
              <w:pStyle w:val="Textoindependiente"/>
              <w:tabs>
                <w:tab w:val="left" w:pos="1418"/>
              </w:tabs>
              <w:ind w:right="-113"/>
              <w:contextualSpacing/>
              <w:jc w:val="both"/>
              <w:rPr>
                <w:rFonts w:ascii="Arial" w:hAnsi="Arial" w:cs="Arial"/>
                <w:sz w:val="22"/>
                <w:szCs w:val="22"/>
              </w:rPr>
            </w:pPr>
            <w:r w:rsidRPr="007B062F">
              <w:rPr>
                <w:rFonts w:ascii="Arial" w:hAnsi="Arial" w:cs="Arial"/>
                <w:noProof/>
                <w:sz w:val="22"/>
                <w:szCs w:val="22"/>
              </w:rPr>
              <w:t>OFICINA DE SISTEMAS DE INFORMACION-SERVICIOS T.I.</w:t>
            </w:r>
          </w:p>
          <w:p w14:paraId="221000FB" w14:textId="77777777" w:rsidR="007B062F" w:rsidRPr="007B062F" w:rsidRDefault="007B062F" w:rsidP="00397027">
            <w:pPr>
              <w:pStyle w:val="Textoindependiente"/>
              <w:tabs>
                <w:tab w:val="left" w:pos="1418"/>
              </w:tabs>
              <w:ind w:right="-113"/>
              <w:contextualSpacing/>
              <w:jc w:val="both"/>
              <w:rPr>
                <w:rFonts w:ascii="Arial" w:hAnsi="Arial" w:cs="Arial"/>
                <w:sz w:val="22"/>
                <w:szCs w:val="22"/>
              </w:rPr>
            </w:pPr>
          </w:p>
        </w:tc>
      </w:tr>
      <w:tr w:rsidR="007B062F" w14:paraId="47F44DD4" w14:textId="77777777" w:rsidTr="00397027">
        <w:tc>
          <w:tcPr>
            <w:tcW w:w="1422" w:type="dxa"/>
          </w:tcPr>
          <w:p w14:paraId="03085321" w14:textId="77777777" w:rsidR="007B062F" w:rsidRDefault="007B062F" w:rsidP="00397027">
            <w:pPr>
              <w:tabs>
                <w:tab w:val="left" w:pos="1965"/>
              </w:tabs>
              <w:rPr>
                <w:rFonts w:ascii="Arial" w:hAnsi="Arial" w:cs="Arial"/>
                <w:b/>
                <w:bCs/>
              </w:rPr>
            </w:pPr>
            <w:r>
              <w:rPr>
                <w:rFonts w:ascii="Arial" w:hAnsi="Arial" w:cs="Arial"/>
                <w:sz w:val="22"/>
                <w:szCs w:val="22"/>
              </w:rPr>
              <w:t>De</w:t>
            </w:r>
          </w:p>
        </w:tc>
        <w:tc>
          <w:tcPr>
            <w:tcW w:w="700" w:type="dxa"/>
          </w:tcPr>
          <w:p w14:paraId="7169DAEC" w14:textId="77777777" w:rsidR="007B062F" w:rsidRDefault="007B062F" w:rsidP="00397027">
            <w:pPr>
              <w:tabs>
                <w:tab w:val="left" w:pos="1965"/>
              </w:tabs>
              <w:rPr>
                <w:rFonts w:ascii="Arial" w:hAnsi="Arial" w:cs="Arial"/>
                <w:b/>
                <w:bCs/>
              </w:rPr>
            </w:pPr>
            <w:r w:rsidRPr="007A391B">
              <w:rPr>
                <w:rFonts w:ascii="Arial" w:hAnsi="Arial" w:cs="Arial"/>
                <w:sz w:val="22"/>
                <w:szCs w:val="22"/>
              </w:rPr>
              <w:t xml:space="preserve">: </w:t>
            </w:r>
          </w:p>
        </w:tc>
        <w:tc>
          <w:tcPr>
            <w:tcW w:w="6514" w:type="dxa"/>
          </w:tcPr>
          <w:p w14:paraId="050089F3" w14:textId="77777777" w:rsidR="007B062F" w:rsidRPr="007B062F" w:rsidRDefault="007B062F" w:rsidP="00397027">
            <w:pPr>
              <w:jc w:val="both"/>
              <w:rPr>
                <w:rFonts w:ascii="Arial" w:hAnsi="Arial" w:cs="Arial"/>
                <w:bCs/>
                <w:sz w:val="22"/>
                <w:szCs w:val="22"/>
              </w:rPr>
            </w:pPr>
            <w:r w:rsidRPr="007B062F">
              <w:rPr>
                <w:rFonts w:ascii="Arial" w:hAnsi="Arial" w:cs="Arial"/>
                <w:bCs/>
                <w:noProof/>
                <w:sz w:val="22"/>
                <w:szCs w:val="22"/>
              </w:rPr>
              <w:t>ANDRES MARTIN SILVA BASAURI</w:t>
            </w:r>
          </w:p>
          <w:p w14:paraId="00B8DD36" w14:textId="77777777" w:rsidR="007B062F" w:rsidRPr="007B062F" w:rsidRDefault="007B062F" w:rsidP="00397027">
            <w:pPr>
              <w:jc w:val="both"/>
              <w:rPr>
                <w:rFonts w:ascii="Arial" w:hAnsi="Arial" w:cs="Arial"/>
                <w:sz w:val="22"/>
                <w:szCs w:val="22"/>
              </w:rPr>
            </w:pPr>
            <w:r w:rsidRPr="007B062F">
              <w:rPr>
                <w:rFonts w:ascii="Arial" w:hAnsi="Arial" w:cs="Arial"/>
                <w:noProof/>
                <w:sz w:val="22"/>
                <w:szCs w:val="22"/>
              </w:rPr>
              <w:t>ANALISTA DE SOPORTE INFORMATICO</w:t>
            </w:r>
          </w:p>
          <w:p w14:paraId="4F0B215B" w14:textId="77777777" w:rsidR="007B062F" w:rsidRPr="007B062F" w:rsidRDefault="007B062F" w:rsidP="00397027">
            <w:pPr>
              <w:jc w:val="both"/>
              <w:rPr>
                <w:rFonts w:ascii="Arial" w:hAnsi="Arial" w:cs="Arial"/>
                <w:sz w:val="22"/>
                <w:szCs w:val="22"/>
              </w:rPr>
            </w:pPr>
            <w:r w:rsidRPr="007B062F">
              <w:rPr>
                <w:rFonts w:ascii="Arial" w:hAnsi="Arial" w:cs="Arial"/>
                <w:noProof/>
                <w:sz w:val="22"/>
                <w:szCs w:val="22"/>
              </w:rPr>
              <w:t>OFICINA DE SISTEMAS DE INFORMACION-SERVICIOS T.I.</w:t>
            </w:r>
          </w:p>
          <w:p w14:paraId="790B777F" w14:textId="77777777" w:rsidR="007B062F" w:rsidRPr="007B062F" w:rsidRDefault="007B062F" w:rsidP="00397027">
            <w:pPr>
              <w:jc w:val="both"/>
              <w:rPr>
                <w:rFonts w:ascii="Arial" w:hAnsi="Arial" w:cs="Arial"/>
                <w:sz w:val="22"/>
                <w:szCs w:val="22"/>
              </w:rPr>
            </w:pPr>
          </w:p>
        </w:tc>
      </w:tr>
      <w:tr w:rsidR="007B062F" w14:paraId="5A14171D" w14:textId="77777777" w:rsidTr="00397027">
        <w:tc>
          <w:tcPr>
            <w:tcW w:w="1422" w:type="dxa"/>
          </w:tcPr>
          <w:p w14:paraId="025AA040" w14:textId="77777777" w:rsidR="007B062F" w:rsidRDefault="007B062F" w:rsidP="00397027">
            <w:pPr>
              <w:tabs>
                <w:tab w:val="left" w:pos="1965"/>
              </w:tabs>
              <w:rPr>
                <w:rFonts w:ascii="Arial" w:hAnsi="Arial" w:cs="Arial"/>
                <w:b/>
                <w:bCs/>
              </w:rPr>
            </w:pPr>
            <w:r w:rsidRPr="006E3E83">
              <w:rPr>
                <w:rFonts w:ascii="Arial" w:hAnsi="Arial" w:cs="Arial"/>
                <w:sz w:val="22"/>
                <w:szCs w:val="22"/>
              </w:rPr>
              <w:t>Asunto</w:t>
            </w:r>
          </w:p>
        </w:tc>
        <w:tc>
          <w:tcPr>
            <w:tcW w:w="700" w:type="dxa"/>
          </w:tcPr>
          <w:p w14:paraId="69C26FBE" w14:textId="77777777" w:rsidR="007B062F" w:rsidRDefault="007B062F" w:rsidP="00397027">
            <w:pPr>
              <w:tabs>
                <w:tab w:val="left" w:pos="1965"/>
              </w:tabs>
              <w:rPr>
                <w:rFonts w:ascii="Arial" w:hAnsi="Arial" w:cs="Arial"/>
                <w:b/>
                <w:bCs/>
              </w:rPr>
            </w:pPr>
            <w:r w:rsidRPr="007A391B">
              <w:rPr>
                <w:rFonts w:ascii="Arial" w:hAnsi="Arial" w:cs="Arial"/>
                <w:sz w:val="22"/>
                <w:szCs w:val="22"/>
              </w:rPr>
              <w:t xml:space="preserve">: </w:t>
            </w:r>
          </w:p>
        </w:tc>
        <w:tc>
          <w:tcPr>
            <w:tcW w:w="6514" w:type="dxa"/>
          </w:tcPr>
          <w:p w14:paraId="6345CA94" w14:textId="77777777" w:rsidR="007B062F" w:rsidRDefault="007B062F" w:rsidP="00397027">
            <w:pPr>
              <w:tabs>
                <w:tab w:val="left" w:pos="1965"/>
              </w:tabs>
              <w:jc w:val="both"/>
              <w:rPr>
                <w:rFonts w:ascii="Arial" w:hAnsi="Arial" w:cs="Arial"/>
                <w:sz w:val="22"/>
                <w:szCs w:val="22"/>
              </w:rPr>
            </w:pPr>
            <w:r>
              <w:rPr>
                <w:rFonts w:ascii="Arial" w:hAnsi="Arial" w:cs="Arial"/>
                <w:noProof/>
                <w:sz w:val="22"/>
                <w:szCs w:val="22"/>
              </w:rPr>
              <w:t>INFORME TÉCNICO DE IMPRESORA KONICA MINOLTA bizhub 650iP del área de  LOGISTICA.</w:t>
            </w:r>
          </w:p>
          <w:p w14:paraId="07797898" w14:textId="77777777" w:rsidR="007B062F" w:rsidRDefault="007B062F" w:rsidP="00397027">
            <w:pPr>
              <w:tabs>
                <w:tab w:val="left" w:pos="1965"/>
              </w:tabs>
              <w:jc w:val="both"/>
              <w:rPr>
                <w:rFonts w:ascii="Arial" w:hAnsi="Arial" w:cs="Arial"/>
                <w:b/>
                <w:bCs/>
              </w:rPr>
            </w:pPr>
          </w:p>
        </w:tc>
      </w:tr>
      <w:tr w:rsidR="007B062F" w14:paraId="16396747" w14:textId="77777777" w:rsidTr="00397027">
        <w:tc>
          <w:tcPr>
            <w:tcW w:w="1422" w:type="dxa"/>
          </w:tcPr>
          <w:p w14:paraId="4FC7A0B4" w14:textId="77777777" w:rsidR="007B062F" w:rsidRDefault="007B062F" w:rsidP="00397027">
            <w:pPr>
              <w:tabs>
                <w:tab w:val="left" w:pos="1965"/>
              </w:tabs>
              <w:rPr>
                <w:rFonts w:ascii="Arial" w:hAnsi="Arial" w:cs="Arial"/>
                <w:b/>
                <w:bCs/>
              </w:rPr>
            </w:pPr>
            <w:r w:rsidRPr="006E3E83">
              <w:rPr>
                <w:rFonts w:ascii="Arial" w:hAnsi="Arial" w:cs="Arial"/>
                <w:iCs/>
                <w:sz w:val="22"/>
                <w:szCs w:val="22"/>
                <w:lang w:val="es-PE"/>
              </w:rPr>
              <w:t>Referencia</w:t>
            </w:r>
            <w:r>
              <w:rPr>
                <w:rFonts w:ascii="Arial" w:hAnsi="Arial" w:cs="Arial"/>
                <w:iCs/>
                <w:sz w:val="22"/>
                <w:szCs w:val="22"/>
                <w:lang w:val="es-PE"/>
              </w:rPr>
              <w:t xml:space="preserve"> </w:t>
            </w:r>
          </w:p>
        </w:tc>
        <w:tc>
          <w:tcPr>
            <w:tcW w:w="700" w:type="dxa"/>
          </w:tcPr>
          <w:p w14:paraId="386D0C2E" w14:textId="77777777" w:rsidR="007B062F" w:rsidRDefault="007B062F" w:rsidP="00397027">
            <w:pPr>
              <w:tabs>
                <w:tab w:val="left" w:pos="1965"/>
              </w:tabs>
              <w:rPr>
                <w:rFonts w:ascii="Arial" w:hAnsi="Arial" w:cs="Arial"/>
                <w:b/>
                <w:bCs/>
              </w:rPr>
            </w:pPr>
            <w:r w:rsidRPr="007A391B">
              <w:rPr>
                <w:rFonts w:ascii="Arial" w:hAnsi="Arial" w:cs="Arial"/>
                <w:sz w:val="22"/>
                <w:szCs w:val="22"/>
              </w:rPr>
              <w:t xml:space="preserve">: </w:t>
            </w:r>
          </w:p>
        </w:tc>
        <w:tc>
          <w:tcPr>
            <w:tcW w:w="6514" w:type="dxa"/>
          </w:tcPr>
          <w:p w14:paraId="4A79250A" w14:textId="08B35311" w:rsidR="007B062F" w:rsidRDefault="00132A41" w:rsidP="00397027">
            <w:pPr>
              <w:ind w:left="1410" w:hanging="1410"/>
              <w:jc w:val="both"/>
              <w:rPr>
                <w:rFonts w:ascii="Arial" w:hAnsi="Arial" w:cs="Arial"/>
                <w:iCs/>
                <w:sz w:val="22"/>
                <w:szCs w:val="22"/>
                <w:lang w:val="es-PE"/>
              </w:rPr>
            </w:pPr>
            <w:r>
              <w:rPr>
                <w:rFonts w:ascii="Arial" w:hAnsi="Arial" w:cs="Arial"/>
                <w:iCs/>
                <w:sz w:val="22"/>
                <w:szCs w:val="22"/>
                <w:lang w:val="es-PE"/>
              </w:rPr>
              <w:t xml:space="preserve">Ticket </w:t>
            </w:r>
            <w:r w:rsidRPr="00132A41">
              <w:rPr>
                <w:rFonts w:ascii="Arial" w:hAnsi="Arial" w:cs="Arial"/>
                <w:iCs/>
                <w:sz w:val="22"/>
                <w:szCs w:val="22"/>
                <w:lang w:val="es-PE"/>
              </w:rPr>
              <w:t>38729</w:t>
            </w:r>
          </w:p>
          <w:p w14:paraId="248ED2CA" w14:textId="77777777" w:rsidR="007B062F" w:rsidRDefault="007B062F" w:rsidP="00397027">
            <w:pPr>
              <w:tabs>
                <w:tab w:val="left" w:pos="1965"/>
              </w:tabs>
              <w:jc w:val="both"/>
              <w:rPr>
                <w:rFonts w:ascii="Arial" w:hAnsi="Arial" w:cs="Arial"/>
                <w:b/>
                <w:bCs/>
              </w:rPr>
            </w:pPr>
          </w:p>
        </w:tc>
      </w:tr>
      <w:tr w:rsidR="007B062F" w14:paraId="3D236F35" w14:textId="77777777" w:rsidTr="00397027">
        <w:tc>
          <w:tcPr>
            <w:tcW w:w="1422" w:type="dxa"/>
            <w:tcBorders>
              <w:bottom w:val="single" w:sz="4" w:space="0" w:color="auto"/>
            </w:tcBorders>
          </w:tcPr>
          <w:p w14:paraId="333BC4BE" w14:textId="77777777" w:rsidR="007B062F" w:rsidRPr="006E3E83" w:rsidRDefault="007B062F" w:rsidP="00397027">
            <w:pPr>
              <w:tabs>
                <w:tab w:val="left" w:pos="1965"/>
              </w:tabs>
              <w:rPr>
                <w:rFonts w:ascii="Arial" w:hAnsi="Arial" w:cs="Arial"/>
                <w:iCs/>
                <w:sz w:val="22"/>
                <w:szCs w:val="22"/>
                <w:lang w:val="es-PE"/>
              </w:rPr>
            </w:pPr>
            <w:r w:rsidRPr="00304DB0">
              <w:rPr>
                <w:rFonts w:ascii="Arial" w:hAnsi="Arial" w:cs="Arial"/>
                <w:iCs/>
                <w:sz w:val="22"/>
                <w:szCs w:val="22"/>
              </w:rPr>
              <w:t>Fecha</w:t>
            </w:r>
          </w:p>
        </w:tc>
        <w:tc>
          <w:tcPr>
            <w:tcW w:w="700" w:type="dxa"/>
            <w:tcBorders>
              <w:bottom w:val="single" w:sz="4" w:space="0" w:color="auto"/>
            </w:tcBorders>
          </w:tcPr>
          <w:p w14:paraId="16F77E79" w14:textId="77777777" w:rsidR="007B062F" w:rsidRDefault="007B062F" w:rsidP="00397027">
            <w:pPr>
              <w:tabs>
                <w:tab w:val="left" w:pos="1965"/>
              </w:tabs>
              <w:rPr>
                <w:rFonts w:ascii="Arial" w:hAnsi="Arial" w:cs="Arial"/>
                <w:b/>
                <w:bCs/>
              </w:rPr>
            </w:pPr>
            <w:r w:rsidRPr="007A391B">
              <w:rPr>
                <w:rFonts w:ascii="Arial" w:hAnsi="Arial" w:cs="Arial"/>
                <w:sz w:val="22"/>
                <w:szCs w:val="22"/>
              </w:rPr>
              <w:t xml:space="preserve">: </w:t>
            </w:r>
          </w:p>
        </w:tc>
        <w:tc>
          <w:tcPr>
            <w:tcW w:w="6514" w:type="dxa"/>
            <w:tcBorders>
              <w:bottom w:val="single" w:sz="4" w:space="0" w:color="auto"/>
            </w:tcBorders>
          </w:tcPr>
          <w:p w14:paraId="2FBBAC71" w14:textId="77777777" w:rsidR="007B062F" w:rsidRPr="00304DB0" w:rsidRDefault="007B062F" w:rsidP="00397027">
            <w:pPr>
              <w:pStyle w:val="Sangra3detindependiente"/>
              <w:ind w:left="0"/>
              <w:jc w:val="both"/>
              <w:rPr>
                <w:rFonts w:ascii="Arial" w:hAnsi="Arial" w:cs="Arial"/>
                <w:iCs/>
                <w:sz w:val="22"/>
                <w:szCs w:val="22"/>
              </w:rPr>
            </w:pPr>
            <w:r>
              <w:rPr>
                <w:rFonts w:ascii="Arial" w:hAnsi="Arial" w:cs="Arial"/>
                <w:iCs/>
                <w:noProof/>
                <w:sz w:val="22"/>
                <w:szCs w:val="22"/>
              </w:rPr>
              <w:t>Lima, 02 de Abril de 2025</w:t>
            </w:r>
          </w:p>
          <w:p w14:paraId="4DD345A3" w14:textId="77777777" w:rsidR="007B062F" w:rsidRDefault="007B062F" w:rsidP="00397027">
            <w:pPr>
              <w:tabs>
                <w:tab w:val="left" w:pos="1965"/>
              </w:tabs>
              <w:jc w:val="both"/>
              <w:rPr>
                <w:rFonts w:ascii="Arial" w:hAnsi="Arial" w:cs="Arial"/>
                <w:b/>
                <w:bCs/>
              </w:rPr>
            </w:pPr>
          </w:p>
        </w:tc>
      </w:tr>
    </w:tbl>
    <w:p w14:paraId="36B19B0F" w14:textId="77777777" w:rsidR="007B062F" w:rsidRDefault="007B062F" w:rsidP="0040647C">
      <w:pPr>
        <w:tabs>
          <w:tab w:val="left" w:pos="2445"/>
        </w:tabs>
        <w:spacing w:line="276" w:lineRule="auto"/>
        <w:jc w:val="both"/>
        <w:rPr>
          <w:rFonts w:ascii="Arial" w:hAnsi="Arial" w:cs="Arial"/>
          <w:b/>
          <w:bCs/>
        </w:rPr>
      </w:pPr>
    </w:p>
    <w:p w14:paraId="622ECC9D" w14:textId="1B36B0FD" w:rsidR="00D71437" w:rsidRDefault="00F05ED5" w:rsidP="0040647C">
      <w:pPr>
        <w:pStyle w:val="Prrafodelista"/>
        <w:numPr>
          <w:ilvl w:val="0"/>
          <w:numId w:val="17"/>
        </w:numPr>
        <w:tabs>
          <w:tab w:val="left" w:pos="1965"/>
        </w:tabs>
        <w:spacing w:line="276" w:lineRule="auto"/>
        <w:jc w:val="both"/>
        <w:rPr>
          <w:rFonts w:ascii="Arial" w:hAnsi="Arial" w:cs="Arial"/>
          <w:b/>
          <w:bCs/>
          <w:sz w:val="22"/>
          <w:szCs w:val="22"/>
        </w:rPr>
      </w:pPr>
      <w:r w:rsidRPr="00F05ED5">
        <w:rPr>
          <w:rFonts w:ascii="Arial" w:hAnsi="Arial" w:cs="Arial"/>
          <w:b/>
          <w:bCs/>
          <w:sz w:val="22"/>
          <w:szCs w:val="22"/>
        </w:rPr>
        <w:t xml:space="preserve">Antecedentes </w:t>
      </w:r>
    </w:p>
    <w:p w14:paraId="1A33CFA4" w14:textId="717E9EE8" w:rsidR="004F469F" w:rsidRDefault="008D2F80" w:rsidP="000F6D82">
      <w:pPr>
        <w:tabs>
          <w:tab w:val="left" w:pos="1965"/>
        </w:tabs>
        <w:spacing w:line="276" w:lineRule="auto"/>
        <w:ind w:left="360"/>
        <w:jc w:val="both"/>
        <w:rPr>
          <w:rFonts w:ascii="Arial" w:hAnsi="Arial" w:cs="Arial"/>
          <w:sz w:val="22"/>
          <w:szCs w:val="22"/>
        </w:rPr>
      </w:pPr>
      <w:r w:rsidRPr="008D2F80">
        <w:rPr>
          <w:rFonts w:ascii="Arial" w:hAnsi="Arial" w:cs="Arial"/>
          <w:sz w:val="22"/>
          <w:szCs w:val="22"/>
        </w:rPr>
        <w:t xml:space="preserve">La Unidad de Logística solicitó, mediante el ticket </w:t>
      </w:r>
      <w:r w:rsidR="00132A41">
        <w:rPr>
          <w:rFonts w:ascii="Arial" w:hAnsi="Arial" w:cs="Arial"/>
          <w:iCs/>
          <w:sz w:val="22"/>
          <w:szCs w:val="22"/>
          <w:lang w:val="es-PE"/>
        </w:rPr>
        <w:t>de referencia, solicit</w:t>
      </w:r>
      <w:r w:rsidR="000F6D82">
        <w:rPr>
          <w:rFonts w:ascii="Arial" w:hAnsi="Arial" w:cs="Arial"/>
          <w:iCs/>
          <w:sz w:val="22"/>
          <w:szCs w:val="22"/>
          <w:lang w:val="es-PE"/>
        </w:rPr>
        <w:t>ó</w:t>
      </w:r>
      <w:r w:rsidRPr="008D2F80">
        <w:rPr>
          <w:rFonts w:ascii="Arial" w:hAnsi="Arial" w:cs="Arial"/>
          <w:sz w:val="22"/>
          <w:szCs w:val="22"/>
        </w:rPr>
        <w:t xml:space="preserve"> </w:t>
      </w:r>
      <w:r w:rsidR="000F6D82">
        <w:rPr>
          <w:rFonts w:ascii="Arial" w:hAnsi="Arial" w:cs="Arial"/>
          <w:sz w:val="22"/>
          <w:szCs w:val="22"/>
        </w:rPr>
        <w:t xml:space="preserve">la </w:t>
      </w:r>
      <w:r w:rsidRPr="008D2F80">
        <w:rPr>
          <w:rFonts w:ascii="Arial" w:hAnsi="Arial" w:cs="Arial"/>
          <w:sz w:val="22"/>
          <w:szCs w:val="22"/>
        </w:rPr>
        <w:t xml:space="preserve">reposición de un tóner nuevo para su impresora. Atendiendo dicha solicitud, se procedió a realizar la instalación del nuevo </w:t>
      </w:r>
      <w:r>
        <w:rPr>
          <w:rFonts w:ascii="Arial" w:hAnsi="Arial" w:cs="Arial"/>
          <w:sz w:val="22"/>
          <w:szCs w:val="22"/>
        </w:rPr>
        <w:t>consumible</w:t>
      </w:r>
      <w:r w:rsidRPr="008D2F80">
        <w:rPr>
          <w:rFonts w:ascii="Arial" w:hAnsi="Arial" w:cs="Arial"/>
          <w:sz w:val="22"/>
          <w:szCs w:val="22"/>
        </w:rPr>
        <w:t xml:space="preserve"> en la </w:t>
      </w:r>
      <w:r>
        <w:rPr>
          <w:rFonts w:ascii="Arial" w:hAnsi="Arial" w:cs="Arial"/>
          <w:sz w:val="22"/>
          <w:szCs w:val="22"/>
        </w:rPr>
        <w:t>siguiente impresora:</w:t>
      </w:r>
    </w:p>
    <w:p w14:paraId="06389901" w14:textId="77777777" w:rsidR="00F75AE0" w:rsidRDefault="00F75AE0" w:rsidP="004F469F">
      <w:pPr>
        <w:tabs>
          <w:tab w:val="left" w:pos="1965"/>
        </w:tabs>
        <w:spacing w:line="276" w:lineRule="auto"/>
        <w:jc w:val="both"/>
        <w:rPr>
          <w:rFonts w:ascii="Arial" w:hAnsi="Arial" w:cs="Arial"/>
          <w:sz w:val="22"/>
          <w:szCs w:val="22"/>
        </w:rPr>
      </w:pPr>
    </w:p>
    <w:tbl>
      <w:tblPr>
        <w:tblStyle w:val="Tablaconcuadrcula"/>
        <w:tblW w:w="8221" w:type="dxa"/>
        <w:tblInd w:w="421" w:type="dxa"/>
        <w:tblLook w:val="04A0" w:firstRow="1" w:lastRow="0" w:firstColumn="1" w:lastColumn="0" w:noHBand="0" w:noVBand="1"/>
      </w:tblPr>
      <w:tblGrid>
        <w:gridCol w:w="1972"/>
        <w:gridCol w:w="1105"/>
        <w:gridCol w:w="1103"/>
        <w:gridCol w:w="1829"/>
        <w:gridCol w:w="1551"/>
        <w:gridCol w:w="661"/>
      </w:tblGrid>
      <w:tr w:rsidR="00F75AE0" w:rsidRPr="00AD0F59" w14:paraId="5EA1B795" w14:textId="77777777" w:rsidTr="00AD0F59">
        <w:trPr>
          <w:trHeight w:val="311"/>
        </w:trPr>
        <w:tc>
          <w:tcPr>
            <w:tcW w:w="1972" w:type="dxa"/>
          </w:tcPr>
          <w:p w14:paraId="5E3E2AFA" w14:textId="7092097D" w:rsidR="00F75AE0" w:rsidRPr="00AD0F59" w:rsidRDefault="00F75AE0" w:rsidP="00AD0F59">
            <w:pPr>
              <w:tabs>
                <w:tab w:val="left" w:pos="1965"/>
              </w:tabs>
              <w:spacing w:line="276" w:lineRule="auto"/>
              <w:jc w:val="center"/>
              <w:rPr>
                <w:rFonts w:ascii="Arial" w:hAnsi="Arial" w:cs="Arial"/>
                <w:b/>
                <w:bCs/>
                <w:sz w:val="20"/>
                <w:szCs w:val="20"/>
              </w:rPr>
            </w:pPr>
            <w:r w:rsidRPr="00AD0F59">
              <w:rPr>
                <w:rFonts w:ascii="Arial" w:hAnsi="Arial" w:cs="Arial"/>
                <w:b/>
                <w:bCs/>
                <w:sz w:val="20"/>
                <w:szCs w:val="20"/>
              </w:rPr>
              <w:t>BIEN</w:t>
            </w:r>
          </w:p>
        </w:tc>
        <w:tc>
          <w:tcPr>
            <w:tcW w:w="1105" w:type="dxa"/>
          </w:tcPr>
          <w:p w14:paraId="1203937D" w14:textId="659C263A" w:rsidR="00F75AE0" w:rsidRPr="00AD0F59" w:rsidRDefault="00F75AE0" w:rsidP="00AD0F59">
            <w:pPr>
              <w:tabs>
                <w:tab w:val="left" w:pos="1965"/>
              </w:tabs>
              <w:spacing w:line="276" w:lineRule="auto"/>
              <w:jc w:val="center"/>
              <w:rPr>
                <w:rFonts w:ascii="Arial" w:hAnsi="Arial" w:cs="Arial"/>
                <w:b/>
                <w:bCs/>
                <w:sz w:val="20"/>
                <w:szCs w:val="20"/>
              </w:rPr>
            </w:pPr>
            <w:r w:rsidRPr="00AD0F59">
              <w:rPr>
                <w:rFonts w:ascii="Arial" w:hAnsi="Arial" w:cs="Arial"/>
                <w:b/>
                <w:bCs/>
                <w:sz w:val="20"/>
                <w:szCs w:val="20"/>
              </w:rPr>
              <w:t>MARCA</w:t>
            </w:r>
          </w:p>
        </w:tc>
        <w:tc>
          <w:tcPr>
            <w:tcW w:w="1182" w:type="dxa"/>
          </w:tcPr>
          <w:p w14:paraId="2E3DCDA5" w14:textId="2BB9D919" w:rsidR="00F75AE0" w:rsidRPr="00AD0F59" w:rsidRDefault="00F75AE0" w:rsidP="00AD0F59">
            <w:pPr>
              <w:tabs>
                <w:tab w:val="left" w:pos="1965"/>
              </w:tabs>
              <w:spacing w:line="276" w:lineRule="auto"/>
              <w:jc w:val="center"/>
              <w:rPr>
                <w:rFonts w:ascii="Arial" w:hAnsi="Arial" w:cs="Arial"/>
                <w:b/>
                <w:bCs/>
                <w:sz w:val="20"/>
                <w:szCs w:val="20"/>
              </w:rPr>
            </w:pPr>
            <w:r w:rsidRPr="00AD0F59">
              <w:rPr>
                <w:rFonts w:ascii="Arial" w:hAnsi="Arial" w:cs="Arial"/>
                <w:b/>
                <w:bCs/>
                <w:sz w:val="20"/>
                <w:szCs w:val="20"/>
              </w:rPr>
              <w:t>MODELO</w:t>
            </w:r>
          </w:p>
        </w:tc>
        <w:tc>
          <w:tcPr>
            <w:tcW w:w="1829" w:type="dxa"/>
          </w:tcPr>
          <w:p w14:paraId="1407055E" w14:textId="7F443D99" w:rsidR="00F75AE0" w:rsidRPr="00AD0F59" w:rsidRDefault="00F75AE0" w:rsidP="00AD0F59">
            <w:pPr>
              <w:tabs>
                <w:tab w:val="left" w:pos="1965"/>
              </w:tabs>
              <w:spacing w:line="276" w:lineRule="auto"/>
              <w:jc w:val="center"/>
              <w:rPr>
                <w:rFonts w:ascii="Arial" w:hAnsi="Arial" w:cs="Arial"/>
                <w:b/>
                <w:bCs/>
                <w:sz w:val="20"/>
                <w:szCs w:val="20"/>
              </w:rPr>
            </w:pPr>
            <w:r w:rsidRPr="00AD0F59">
              <w:rPr>
                <w:rFonts w:ascii="Arial" w:hAnsi="Arial" w:cs="Arial"/>
                <w:b/>
                <w:bCs/>
                <w:sz w:val="20"/>
                <w:szCs w:val="20"/>
              </w:rPr>
              <w:t>SERIE</w:t>
            </w:r>
          </w:p>
        </w:tc>
        <w:tc>
          <w:tcPr>
            <w:tcW w:w="1551" w:type="dxa"/>
          </w:tcPr>
          <w:p w14:paraId="6C659321" w14:textId="0E6CF290" w:rsidR="00F75AE0" w:rsidRPr="00AD0F59" w:rsidRDefault="00F75AE0" w:rsidP="00AD0F59">
            <w:pPr>
              <w:tabs>
                <w:tab w:val="left" w:pos="1965"/>
              </w:tabs>
              <w:spacing w:line="276" w:lineRule="auto"/>
              <w:jc w:val="center"/>
              <w:rPr>
                <w:rFonts w:ascii="Arial" w:hAnsi="Arial" w:cs="Arial"/>
                <w:b/>
                <w:bCs/>
                <w:sz w:val="20"/>
                <w:szCs w:val="20"/>
              </w:rPr>
            </w:pPr>
            <w:r w:rsidRPr="00AD0F59">
              <w:rPr>
                <w:rFonts w:ascii="Arial" w:hAnsi="Arial" w:cs="Arial"/>
                <w:b/>
                <w:bCs/>
                <w:sz w:val="20"/>
                <w:szCs w:val="20"/>
              </w:rPr>
              <w:t>SBN</w:t>
            </w:r>
          </w:p>
        </w:tc>
        <w:tc>
          <w:tcPr>
            <w:tcW w:w="582" w:type="dxa"/>
          </w:tcPr>
          <w:p w14:paraId="0FCA4ABC" w14:textId="153790EE" w:rsidR="00F75AE0" w:rsidRPr="00AD0F59" w:rsidRDefault="00F75AE0" w:rsidP="00AD0F59">
            <w:pPr>
              <w:tabs>
                <w:tab w:val="left" w:pos="1965"/>
              </w:tabs>
              <w:spacing w:line="276" w:lineRule="auto"/>
              <w:jc w:val="center"/>
              <w:rPr>
                <w:rFonts w:ascii="Arial" w:hAnsi="Arial" w:cs="Arial"/>
                <w:b/>
                <w:bCs/>
                <w:sz w:val="20"/>
                <w:szCs w:val="20"/>
              </w:rPr>
            </w:pPr>
            <w:r w:rsidRPr="00AD0F59">
              <w:rPr>
                <w:rFonts w:ascii="Arial" w:hAnsi="Arial" w:cs="Arial"/>
                <w:b/>
                <w:bCs/>
                <w:sz w:val="20"/>
                <w:szCs w:val="20"/>
              </w:rPr>
              <w:t>AÑO</w:t>
            </w:r>
          </w:p>
        </w:tc>
      </w:tr>
      <w:tr w:rsidR="00F75AE0" w:rsidRPr="00AD0F59" w14:paraId="474E267A" w14:textId="77777777" w:rsidTr="00AD0F59">
        <w:tc>
          <w:tcPr>
            <w:tcW w:w="1972" w:type="dxa"/>
          </w:tcPr>
          <w:p w14:paraId="7D0CAC30" w14:textId="75C88AE8" w:rsidR="00F75AE0" w:rsidRPr="00AD0F59" w:rsidRDefault="00AD0F59" w:rsidP="00AD0F59">
            <w:pPr>
              <w:tabs>
                <w:tab w:val="left" w:pos="1965"/>
              </w:tabs>
              <w:spacing w:line="276" w:lineRule="auto"/>
              <w:jc w:val="center"/>
              <w:rPr>
                <w:rFonts w:ascii="Arial" w:hAnsi="Arial" w:cs="Arial"/>
                <w:sz w:val="20"/>
                <w:szCs w:val="20"/>
              </w:rPr>
            </w:pPr>
            <w:r w:rsidRPr="00AD0F59">
              <w:rPr>
                <w:rFonts w:ascii="Arial" w:hAnsi="Arial" w:cs="Arial"/>
                <w:sz w:val="20"/>
                <w:szCs w:val="20"/>
              </w:rPr>
              <w:t>IMPRESORA MULTIFUNCIONAL</w:t>
            </w:r>
          </w:p>
        </w:tc>
        <w:tc>
          <w:tcPr>
            <w:tcW w:w="1105" w:type="dxa"/>
          </w:tcPr>
          <w:p w14:paraId="6A369E34" w14:textId="0D899B98" w:rsidR="00F75AE0" w:rsidRPr="00AD0F59" w:rsidRDefault="00AD0F59" w:rsidP="00AD0F59">
            <w:pPr>
              <w:tabs>
                <w:tab w:val="left" w:pos="1965"/>
              </w:tabs>
              <w:spacing w:line="276" w:lineRule="auto"/>
              <w:jc w:val="center"/>
              <w:rPr>
                <w:rFonts w:ascii="Arial" w:hAnsi="Arial" w:cs="Arial"/>
                <w:sz w:val="20"/>
                <w:szCs w:val="20"/>
              </w:rPr>
            </w:pPr>
            <w:r w:rsidRPr="00AD0F59">
              <w:rPr>
                <w:rFonts w:ascii="Arial" w:hAnsi="Arial" w:cs="Arial"/>
                <w:sz w:val="20"/>
                <w:szCs w:val="20"/>
              </w:rPr>
              <w:t>KONICA MINOLTA</w:t>
            </w:r>
          </w:p>
        </w:tc>
        <w:tc>
          <w:tcPr>
            <w:tcW w:w="1182" w:type="dxa"/>
          </w:tcPr>
          <w:p w14:paraId="4C6018F7" w14:textId="1AE80916" w:rsidR="00F75AE0" w:rsidRPr="00AD0F59" w:rsidRDefault="00AD0F59" w:rsidP="00AD0F59">
            <w:pPr>
              <w:tabs>
                <w:tab w:val="left" w:pos="1965"/>
              </w:tabs>
              <w:spacing w:line="276" w:lineRule="auto"/>
              <w:jc w:val="center"/>
              <w:rPr>
                <w:rFonts w:ascii="Arial" w:hAnsi="Arial" w:cs="Arial"/>
                <w:sz w:val="20"/>
                <w:szCs w:val="20"/>
              </w:rPr>
            </w:pPr>
            <w:r w:rsidRPr="00AD0F59">
              <w:rPr>
                <w:rFonts w:ascii="Arial" w:hAnsi="Arial" w:cs="Arial"/>
                <w:sz w:val="20"/>
                <w:szCs w:val="20"/>
              </w:rPr>
              <w:t>BIZHUB 650I</w:t>
            </w:r>
          </w:p>
        </w:tc>
        <w:tc>
          <w:tcPr>
            <w:tcW w:w="1829" w:type="dxa"/>
          </w:tcPr>
          <w:p w14:paraId="530B92DD" w14:textId="77777777" w:rsidR="00AD0F59" w:rsidRPr="00AD0F59" w:rsidRDefault="00AD0F59" w:rsidP="004F469F">
            <w:pPr>
              <w:tabs>
                <w:tab w:val="left" w:pos="1965"/>
              </w:tabs>
              <w:spacing w:line="276" w:lineRule="auto"/>
              <w:jc w:val="both"/>
              <w:rPr>
                <w:rFonts w:ascii="Arial" w:hAnsi="Arial" w:cs="Arial"/>
                <w:sz w:val="20"/>
                <w:szCs w:val="20"/>
              </w:rPr>
            </w:pPr>
          </w:p>
          <w:p w14:paraId="1DAAA109" w14:textId="76AAB51B" w:rsidR="00F75AE0" w:rsidRPr="00AD0F59" w:rsidRDefault="00AD0F59" w:rsidP="004F469F">
            <w:pPr>
              <w:tabs>
                <w:tab w:val="left" w:pos="1965"/>
              </w:tabs>
              <w:spacing w:line="276" w:lineRule="auto"/>
              <w:jc w:val="both"/>
              <w:rPr>
                <w:rFonts w:ascii="Arial" w:hAnsi="Arial" w:cs="Arial"/>
                <w:sz w:val="20"/>
                <w:szCs w:val="20"/>
              </w:rPr>
            </w:pPr>
            <w:r w:rsidRPr="00AD0F59">
              <w:rPr>
                <w:rFonts w:ascii="Arial" w:hAnsi="Arial" w:cs="Arial"/>
                <w:sz w:val="20"/>
                <w:szCs w:val="20"/>
              </w:rPr>
              <w:t>AAV5WY4012913</w:t>
            </w:r>
          </w:p>
        </w:tc>
        <w:tc>
          <w:tcPr>
            <w:tcW w:w="1551" w:type="dxa"/>
          </w:tcPr>
          <w:p w14:paraId="7BAAC954" w14:textId="77777777" w:rsidR="00AD0F59" w:rsidRPr="00AD0F59" w:rsidRDefault="00AD0F59" w:rsidP="004F469F">
            <w:pPr>
              <w:tabs>
                <w:tab w:val="left" w:pos="1965"/>
              </w:tabs>
              <w:spacing w:line="276" w:lineRule="auto"/>
              <w:jc w:val="both"/>
              <w:rPr>
                <w:rFonts w:ascii="Arial" w:hAnsi="Arial" w:cs="Arial"/>
                <w:sz w:val="20"/>
                <w:szCs w:val="20"/>
              </w:rPr>
            </w:pPr>
          </w:p>
          <w:p w14:paraId="35F09FED" w14:textId="360EC514" w:rsidR="00F75AE0" w:rsidRPr="00AD0F59" w:rsidRDefault="00AD0F59" w:rsidP="004F469F">
            <w:pPr>
              <w:tabs>
                <w:tab w:val="left" w:pos="1965"/>
              </w:tabs>
              <w:spacing w:line="276" w:lineRule="auto"/>
              <w:jc w:val="both"/>
              <w:rPr>
                <w:rFonts w:ascii="Arial" w:hAnsi="Arial" w:cs="Arial"/>
                <w:sz w:val="20"/>
                <w:szCs w:val="20"/>
              </w:rPr>
            </w:pPr>
            <w:r w:rsidRPr="00AD0F59">
              <w:rPr>
                <w:rFonts w:ascii="Arial" w:hAnsi="Arial" w:cs="Arial"/>
                <w:sz w:val="20"/>
                <w:szCs w:val="20"/>
              </w:rPr>
              <w:t>742223580338</w:t>
            </w:r>
          </w:p>
        </w:tc>
        <w:tc>
          <w:tcPr>
            <w:tcW w:w="582" w:type="dxa"/>
          </w:tcPr>
          <w:p w14:paraId="62B3DBF0" w14:textId="77777777" w:rsidR="00AD0F59" w:rsidRPr="00AD0F59" w:rsidRDefault="00AD0F59" w:rsidP="000F6D82">
            <w:pPr>
              <w:tabs>
                <w:tab w:val="left" w:pos="1965"/>
              </w:tabs>
              <w:spacing w:line="276" w:lineRule="auto"/>
              <w:jc w:val="center"/>
              <w:rPr>
                <w:rFonts w:ascii="Arial" w:hAnsi="Arial" w:cs="Arial"/>
                <w:sz w:val="20"/>
                <w:szCs w:val="20"/>
              </w:rPr>
            </w:pPr>
          </w:p>
          <w:p w14:paraId="6B340FC7" w14:textId="61FA8457" w:rsidR="00F75AE0" w:rsidRPr="00AD0F59" w:rsidRDefault="00F75AE0" w:rsidP="000F6D82">
            <w:pPr>
              <w:tabs>
                <w:tab w:val="left" w:pos="1965"/>
              </w:tabs>
              <w:spacing w:line="276" w:lineRule="auto"/>
              <w:jc w:val="center"/>
              <w:rPr>
                <w:rFonts w:ascii="Arial" w:hAnsi="Arial" w:cs="Arial"/>
                <w:sz w:val="20"/>
                <w:szCs w:val="20"/>
              </w:rPr>
            </w:pPr>
            <w:r w:rsidRPr="00AD0F59">
              <w:rPr>
                <w:rFonts w:ascii="Arial" w:hAnsi="Arial" w:cs="Arial"/>
                <w:sz w:val="20"/>
                <w:szCs w:val="20"/>
              </w:rPr>
              <w:t>2022</w:t>
            </w:r>
          </w:p>
        </w:tc>
      </w:tr>
    </w:tbl>
    <w:p w14:paraId="288D0A20" w14:textId="77777777" w:rsidR="00F75AE0" w:rsidRPr="004F469F" w:rsidRDefault="00F75AE0" w:rsidP="004F469F">
      <w:pPr>
        <w:tabs>
          <w:tab w:val="left" w:pos="1965"/>
        </w:tabs>
        <w:spacing w:line="276" w:lineRule="auto"/>
        <w:jc w:val="both"/>
        <w:rPr>
          <w:rFonts w:ascii="Arial" w:hAnsi="Arial" w:cs="Arial"/>
          <w:sz w:val="22"/>
          <w:szCs w:val="22"/>
        </w:rPr>
      </w:pPr>
    </w:p>
    <w:p w14:paraId="1C3096E8" w14:textId="77777777" w:rsidR="00F05ED5" w:rsidRPr="0040647C" w:rsidRDefault="00F05ED5" w:rsidP="0040647C">
      <w:pPr>
        <w:pStyle w:val="Prrafodelista"/>
        <w:tabs>
          <w:tab w:val="left" w:pos="1965"/>
        </w:tabs>
        <w:spacing w:line="276" w:lineRule="auto"/>
        <w:ind w:left="709"/>
        <w:jc w:val="both"/>
        <w:rPr>
          <w:rFonts w:ascii="Arial" w:hAnsi="Arial" w:cs="Arial"/>
          <w:sz w:val="22"/>
          <w:szCs w:val="22"/>
        </w:rPr>
      </w:pPr>
    </w:p>
    <w:p w14:paraId="57FF11E5" w14:textId="77777777" w:rsidR="00AD0F59" w:rsidRDefault="00F05ED5" w:rsidP="00AD0F59">
      <w:pPr>
        <w:pStyle w:val="Prrafodelista"/>
        <w:numPr>
          <w:ilvl w:val="0"/>
          <w:numId w:val="17"/>
        </w:numPr>
        <w:tabs>
          <w:tab w:val="left" w:pos="1965"/>
        </w:tabs>
        <w:spacing w:line="276" w:lineRule="auto"/>
        <w:jc w:val="both"/>
        <w:rPr>
          <w:rFonts w:ascii="Arial" w:hAnsi="Arial" w:cs="Arial"/>
          <w:b/>
          <w:bCs/>
          <w:sz w:val="22"/>
          <w:szCs w:val="22"/>
        </w:rPr>
      </w:pPr>
      <w:r w:rsidRPr="00F05ED5">
        <w:rPr>
          <w:rFonts w:ascii="Arial" w:hAnsi="Arial" w:cs="Arial"/>
          <w:b/>
          <w:bCs/>
          <w:sz w:val="22"/>
          <w:szCs w:val="22"/>
        </w:rPr>
        <w:t>An</w:t>
      </w:r>
      <w:r>
        <w:rPr>
          <w:rFonts w:ascii="Arial" w:hAnsi="Arial" w:cs="Arial"/>
          <w:b/>
          <w:bCs/>
          <w:sz w:val="22"/>
          <w:szCs w:val="22"/>
        </w:rPr>
        <w:t>á</w:t>
      </w:r>
      <w:r w:rsidRPr="00F05ED5">
        <w:rPr>
          <w:rFonts w:ascii="Arial" w:hAnsi="Arial" w:cs="Arial"/>
          <w:b/>
          <w:bCs/>
          <w:sz w:val="22"/>
          <w:szCs w:val="22"/>
        </w:rPr>
        <w:t xml:space="preserve">lisis </w:t>
      </w:r>
    </w:p>
    <w:p w14:paraId="123A8945" w14:textId="7C386771" w:rsidR="000F6D82" w:rsidRDefault="00BE15E1" w:rsidP="00AD0F59">
      <w:pPr>
        <w:pStyle w:val="Prrafodelista"/>
        <w:tabs>
          <w:tab w:val="left" w:pos="1965"/>
        </w:tabs>
        <w:spacing w:line="276" w:lineRule="auto"/>
        <w:ind w:left="360"/>
        <w:jc w:val="both"/>
        <w:rPr>
          <w:rFonts w:ascii="Arial" w:hAnsi="Arial" w:cs="Arial"/>
          <w:sz w:val="22"/>
          <w:szCs w:val="22"/>
        </w:rPr>
      </w:pPr>
      <w:r w:rsidRPr="00AD0F59">
        <w:rPr>
          <w:rFonts w:ascii="Arial" w:hAnsi="Arial" w:cs="Arial"/>
          <w:sz w:val="22"/>
          <w:szCs w:val="22"/>
        </w:rPr>
        <w:t xml:space="preserve">Tras la instalación del nuevo tóner en la impresora Konica Minolta </w:t>
      </w:r>
      <w:proofErr w:type="spellStart"/>
      <w:r w:rsidR="00AD0F59">
        <w:rPr>
          <w:rFonts w:ascii="Arial" w:hAnsi="Arial" w:cs="Arial"/>
          <w:sz w:val="22"/>
          <w:szCs w:val="22"/>
        </w:rPr>
        <w:t>B</w:t>
      </w:r>
      <w:r w:rsidRPr="00AD0F59">
        <w:rPr>
          <w:rFonts w:ascii="Arial" w:hAnsi="Arial" w:cs="Arial"/>
          <w:sz w:val="22"/>
          <w:szCs w:val="22"/>
        </w:rPr>
        <w:t>izhub</w:t>
      </w:r>
      <w:proofErr w:type="spellEnd"/>
      <w:r w:rsidRPr="00AD0F59">
        <w:rPr>
          <w:rFonts w:ascii="Arial" w:hAnsi="Arial" w:cs="Arial"/>
          <w:sz w:val="22"/>
          <w:szCs w:val="22"/>
        </w:rPr>
        <w:t xml:space="preserve"> 650i, se identificó que el equipo no lo reconoce correctamente, impidiendo su funcionamiento. Para descartar que el problema estuviera en el tóner, se realizó una prueba en otra impresora del mismo modelo, donde fue reconocido sin inconvenientes</w:t>
      </w:r>
      <w:r w:rsidRPr="00AD0F59">
        <w:rPr>
          <w:rFonts w:ascii="Arial" w:hAnsi="Arial" w:cs="Arial"/>
          <w:sz w:val="22"/>
          <w:szCs w:val="22"/>
        </w:rPr>
        <w:t xml:space="preserve">, se procedió a realizar otros descartes determinando que el problema viene del </w:t>
      </w:r>
      <w:r w:rsidRPr="00AD0F59">
        <w:rPr>
          <w:rFonts w:ascii="Arial" w:hAnsi="Arial" w:cs="Arial"/>
          <w:sz w:val="22"/>
          <w:szCs w:val="22"/>
        </w:rPr>
        <w:t xml:space="preserve">sensor </w:t>
      </w:r>
      <w:r w:rsidRPr="00AD0F59">
        <w:rPr>
          <w:rFonts w:ascii="Arial" w:hAnsi="Arial" w:cs="Arial"/>
          <w:sz w:val="22"/>
          <w:szCs w:val="22"/>
        </w:rPr>
        <w:t xml:space="preserve">esto también puede ser </w:t>
      </w:r>
      <w:r w:rsidR="00AD0F59" w:rsidRPr="00AD0F59">
        <w:rPr>
          <w:rFonts w:ascii="Arial" w:hAnsi="Arial" w:cs="Arial"/>
          <w:sz w:val="22"/>
          <w:szCs w:val="22"/>
        </w:rPr>
        <w:t>ocasionado</w:t>
      </w:r>
      <w:r w:rsidR="00AD0F59">
        <w:rPr>
          <w:rFonts w:ascii="Arial" w:hAnsi="Arial" w:cs="Arial"/>
          <w:sz w:val="22"/>
          <w:szCs w:val="22"/>
        </w:rPr>
        <w:t xml:space="preserve"> por la desactualización del </w:t>
      </w:r>
      <w:r w:rsidR="00AD0F59" w:rsidRPr="00AD0F59">
        <w:rPr>
          <w:rFonts w:ascii="Arial" w:hAnsi="Arial" w:cs="Arial"/>
          <w:sz w:val="22"/>
          <w:szCs w:val="22"/>
        </w:rPr>
        <w:t>Firmware</w:t>
      </w:r>
      <w:r w:rsidR="00AD0F59">
        <w:rPr>
          <w:rFonts w:ascii="Arial" w:hAnsi="Arial" w:cs="Arial"/>
          <w:sz w:val="22"/>
          <w:szCs w:val="22"/>
        </w:rPr>
        <w:t>.</w:t>
      </w:r>
    </w:p>
    <w:p w14:paraId="345496D1" w14:textId="77777777" w:rsidR="00AD0F59" w:rsidRPr="00AD0F59" w:rsidRDefault="00AD0F59" w:rsidP="00AD0F59">
      <w:pPr>
        <w:pStyle w:val="Prrafodelista"/>
        <w:tabs>
          <w:tab w:val="left" w:pos="1965"/>
        </w:tabs>
        <w:spacing w:line="276" w:lineRule="auto"/>
        <w:ind w:left="360"/>
        <w:jc w:val="both"/>
        <w:rPr>
          <w:rFonts w:ascii="Arial" w:hAnsi="Arial" w:cs="Arial"/>
          <w:b/>
          <w:bCs/>
          <w:sz w:val="22"/>
          <w:szCs w:val="22"/>
        </w:rPr>
      </w:pPr>
    </w:p>
    <w:p w14:paraId="7D12435B" w14:textId="4A359096" w:rsidR="00DE3DFD" w:rsidRPr="006C5CB1" w:rsidRDefault="00F05ED5" w:rsidP="006C5CB1">
      <w:pPr>
        <w:pStyle w:val="Prrafodelista"/>
        <w:numPr>
          <w:ilvl w:val="0"/>
          <w:numId w:val="17"/>
        </w:numPr>
        <w:tabs>
          <w:tab w:val="left" w:pos="1965"/>
        </w:tabs>
        <w:spacing w:line="276" w:lineRule="auto"/>
        <w:jc w:val="both"/>
        <w:rPr>
          <w:rFonts w:ascii="Arial" w:hAnsi="Arial" w:cs="Arial"/>
          <w:b/>
          <w:bCs/>
          <w:sz w:val="22"/>
          <w:szCs w:val="22"/>
        </w:rPr>
      </w:pPr>
      <w:r w:rsidRPr="00F05ED5">
        <w:rPr>
          <w:rFonts w:ascii="Arial" w:hAnsi="Arial" w:cs="Arial"/>
          <w:b/>
          <w:bCs/>
          <w:sz w:val="22"/>
          <w:szCs w:val="22"/>
        </w:rPr>
        <w:t>Conclusiones</w:t>
      </w:r>
    </w:p>
    <w:p w14:paraId="5C715C15" w14:textId="77777777" w:rsidR="00AD0F59" w:rsidRPr="00AD0F59" w:rsidRDefault="00AD0F59" w:rsidP="00AD0F59">
      <w:pPr>
        <w:tabs>
          <w:tab w:val="left" w:pos="1965"/>
        </w:tabs>
        <w:spacing w:line="276" w:lineRule="auto"/>
        <w:ind w:left="360"/>
        <w:jc w:val="both"/>
        <w:rPr>
          <w:rFonts w:ascii="Arial" w:hAnsi="Arial" w:cs="Arial"/>
          <w:sz w:val="22"/>
          <w:szCs w:val="22"/>
        </w:rPr>
      </w:pPr>
      <w:r w:rsidRPr="00AD0F59">
        <w:rPr>
          <w:rFonts w:ascii="Arial" w:hAnsi="Arial" w:cs="Arial"/>
          <w:sz w:val="22"/>
          <w:szCs w:val="22"/>
        </w:rPr>
        <w:t xml:space="preserve">Luego de la instalación del nuevo tóner en la impresora Konica Minolta </w:t>
      </w:r>
      <w:proofErr w:type="spellStart"/>
      <w:r w:rsidRPr="00AD0F59">
        <w:rPr>
          <w:rFonts w:ascii="Arial" w:hAnsi="Arial" w:cs="Arial"/>
          <w:sz w:val="22"/>
          <w:szCs w:val="22"/>
        </w:rPr>
        <w:t>Bizhub</w:t>
      </w:r>
      <w:proofErr w:type="spellEnd"/>
      <w:r w:rsidRPr="00AD0F59">
        <w:rPr>
          <w:rFonts w:ascii="Arial" w:hAnsi="Arial" w:cs="Arial"/>
          <w:sz w:val="22"/>
          <w:szCs w:val="22"/>
        </w:rPr>
        <w:t xml:space="preserve"> 650i, se determinó que el equipo no lo reconoce correctamente, lo que impide su funcionamiento. A través de pruebas realizadas en otra impresora del mismo modelo, se descartó que la causa del problema fuera el tóner, confirmando que la falla está en la impresora.</w:t>
      </w:r>
    </w:p>
    <w:p w14:paraId="03E669E7" w14:textId="77777777" w:rsidR="00AD0F59" w:rsidRPr="00AD0F59" w:rsidRDefault="00AD0F59" w:rsidP="00AD0F59">
      <w:pPr>
        <w:tabs>
          <w:tab w:val="left" w:pos="1965"/>
        </w:tabs>
        <w:spacing w:line="276" w:lineRule="auto"/>
        <w:ind w:left="360"/>
        <w:jc w:val="both"/>
        <w:rPr>
          <w:rFonts w:ascii="Arial" w:hAnsi="Arial" w:cs="Arial"/>
          <w:sz w:val="22"/>
          <w:szCs w:val="22"/>
        </w:rPr>
      </w:pPr>
    </w:p>
    <w:p w14:paraId="6E0BADE4" w14:textId="397965FC" w:rsidR="00DE3DFD" w:rsidRDefault="00AD0F59" w:rsidP="00AD0F59">
      <w:pPr>
        <w:tabs>
          <w:tab w:val="left" w:pos="1965"/>
        </w:tabs>
        <w:spacing w:line="276" w:lineRule="auto"/>
        <w:ind w:left="360"/>
        <w:jc w:val="both"/>
        <w:rPr>
          <w:rFonts w:ascii="Arial" w:hAnsi="Arial" w:cs="Arial"/>
          <w:sz w:val="22"/>
          <w:szCs w:val="22"/>
        </w:rPr>
      </w:pPr>
      <w:r w:rsidRPr="00AD0F59">
        <w:rPr>
          <w:rFonts w:ascii="Arial" w:hAnsi="Arial" w:cs="Arial"/>
          <w:sz w:val="22"/>
          <w:szCs w:val="22"/>
        </w:rPr>
        <w:t>El análisis indica que la posible causa del inconveniente es un fallo en el sensor de reconocimiento del tóner. Asimismo, se considera que una posible desactualización del firmware podría estar afectando la detección del consumible.</w:t>
      </w:r>
    </w:p>
    <w:p w14:paraId="640C2580" w14:textId="77777777" w:rsidR="00AD0F59" w:rsidRPr="00DE3DFD" w:rsidRDefault="00AD0F59" w:rsidP="00AD0F59">
      <w:pPr>
        <w:tabs>
          <w:tab w:val="left" w:pos="1965"/>
        </w:tabs>
        <w:spacing w:line="276" w:lineRule="auto"/>
        <w:ind w:left="360"/>
        <w:jc w:val="both"/>
        <w:rPr>
          <w:rFonts w:ascii="Arial" w:hAnsi="Arial" w:cs="Arial"/>
          <w:sz w:val="22"/>
          <w:szCs w:val="22"/>
        </w:rPr>
      </w:pPr>
    </w:p>
    <w:p w14:paraId="6349F183" w14:textId="2058CEFB" w:rsidR="00F05ED5" w:rsidRDefault="00F05ED5" w:rsidP="0040647C">
      <w:pPr>
        <w:pStyle w:val="Prrafodelista"/>
        <w:numPr>
          <w:ilvl w:val="0"/>
          <w:numId w:val="17"/>
        </w:numPr>
        <w:tabs>
          <w:tab w:val="left" w:pos="1965"/>
        </w:tabs>
        <w:spacing w:line="276" w:lineRule="auto"/>
        <w:jc w:val="both"/>
        <w:rPr>
          <w:rFonts w:ascii="Arial" w:hAnsi="Arial" w:cs="Arial"/>
          <w:b/>
          <w:bCs/>
          <w:sz w:val="22"/>
          <w:szCs w:val="22"/>
        </w:rPr>
      </w:pPr>
      <w:r w:rsidRPr="00F05ED5">
        <w:rPr>
          <w:rFonts w:ascii="Arial" w:hAnsi="Arial" w:cs="Arial"/>
          <w:b/>
          <w:bCs/>
          <w:sz w:val="22"/>
          <w:szCs w:val="22"/>
        </w:rPr>
        <w:t>Recomendaciones</w:t>
      </w:r>
    </w:p>
    <w:p w14:paraId="3ED42E8A" w14:textId="77777777" w:rsidR="00AD0F59" w:rsidRDefault="00DE3DFD" w:rsidP="00AD0F59">
      <w:pPr>
        <w:tabs>
          <w:tab w:val="left" w:pos="1965"/>
        </w:tabs>
        <w:spacing w:line="276" w:lineRule="auto"/>
        <w:ind w:left="360"/>
        <w:jc w:val="both"/>
        <w:rPr>
          <w:rFonts w:ascii="Arial" w:hAnsi="Arial" w:cs="Arial"/>
          <w:sz w:val="22"/>
          <w:szCs w:val="22"/>
        </w:rPr>
      </w:pPr>
      <w:r w:rsidRPr="00DE3DFD">
        <w:rPr>
          <w:rFonts w:ascii="Arial" w:hAnsi="Arial" w:cs="Arial"/>
          <w:sz w:val="22"/>
          <w:szCs w:val="22"/>
        </w:rPr>
        <w:t xml:space="preserve">Conforme a la evaluación </w:t>
      </w:r>
      <w:r w:rsidR="00AD0F59">
        <w:rPr>
          <w:rFonts w:ascii="Arial" w:hAnsi="Arial" w:cs="Arial"/>
          <w:sz w:val="22"/>
          <w:szCs w:val="22"/>
        </w:rPr>
        <w:t xml:space="preserve">realizada en </w:t>
      </w:r>
      <w:r w:rsidRPr="00DE3DFD">
        <w:rPr>
          <w:rFonts w:ascii="Arial" w:hAnsi="Arial" w:cs="Arial"/>
          <w:sz w:val="22"/>
          <w:szCs w:val="22"/>
        </w:rPr>
        <w:t xml:space="preserve">la impresora multifuncional se requiere del servicio de mantenimiento correctivo. </w:t>
      </w:r>
    </w:p>
    <w:p w14:paraId="2DE129FD" w14:textId="435C9D8D" w:rsidR="00F05ED5" w:rsidRDefault="00F05ED5" w:rsidP="00AD0F59">
      <w:pPr>
        <w:tabs>
          <w:tab w:val="left" w:pos="1965"/>
        </w:tabs>
        <w:spacing w:line="276" w:lineRule="auto"/>
        <w:ind w:left="1069"/>
        <w:jc w:val="both"/>
        <w:rPr>
          <w:rFonts w:ascii="Arial" w:hAnsi="Arial" w:cs="Arial"/>
          <w:sz w:val="22"/>
          <w:szCs w:val="22"/>
        </w:rPr>
      </w:pPr>
    </w:p>
    <w:p w14:paraId="3D7F650D" w14:textId="77777777" w:rsidR="00AD0F59" w:rsidRDefault="00AD0F59" w:rsidP="00AD0F59">
      <w:pPr>
        <w:tabs>
          <w:tab w:val="left" w:pos="1965"/>
        </w:tabs>
        <w:spacing w:line="276" w:lineRule="auto"/>
        <w:jc w:val="both"/>
        <w:rPr>
          <w:rFonts w:ascii="Arial" w:hAnsi="Arial" w:cs="Arial"/>
          <w:sz w:val="22"/>
          <w:szCs w:val="22"/>
        </w:rPr>
      </w:pPr>
    </w:p>
    <w:p w14:paraId="5314F47A" w14:textId="6D0A417E" w:rsidR="00F05ED5" w:rsidRDefault="00F05ED5" w:rsidP="00AD0F59">
      <w:pPr>
        <w:tabs>
          <w:tab w:val="left" w:pos="1965"/>
        </w:tabs>
        <w:spacing w:line="276" w:lineRule="auto"/>
        <w:jc w:val="both"/>
        <w:rPr>
          <w:rFonts w:ascii="Arial" w:hAnsi="Arial" w:cs="Arial"/>
          <w:sz w:val="22"/>
          <w:szCs w:val="22"/>
        </w:rPr>
      </w:pPr>
      <w:r>
        <w:rPr>
          <w:rFonts w:ascii="Arial" w:hAnsi="Arial" w:cs="Arial"/>
          <w:sz w:val="22"/>
          <w:szCs w:val="22"/>
        </w:rPr>
        <w:t xml:space="preserve">Es todo cuanto </w:t>
      </w:r>
      <w:r w:rsidR="00AC4F24">
        <w:rPr>
          <w:rFonts w:ascii="Arial" w:hAnsi="Arial" w:cs="Arial"/>
          <w:sz w:val="22"/>
          <w:szCs w:val="22"/>
        </w:rPr>
        <w:t xml:space="preserve">se informa </w:t>
      </w:r>
      <w:r>
        <w:rPr>
          <w:rFonts w:ascii="Arial" w:hAnsi="Arial" w:cs="Arial"/>
          <w:sz w:val="22"/>
          <w:szCs w:val="22"/>
        </w:rPr>
        <w:t>para su conocimiento y fines que sirva determinar, salvo mejor parecer.</w:t>
      </w:r>
    </w:p>
    <w:p w14:paraId="68BAC0D9" w14:textId="77258033" w:rsidR="00D71437" w:rsidRDefault="00D71437" w:rsidP="00D71437">
      <w:pPr>
        <w:tabs>
          <w:tab w:val="left" w:pos="1965"/>
        </w:tabs>
        <w:rPr>
          <w:rFonts w:ascii="Arial" w:hAnsi="Arial" w:cs="Arial"/>
          <w:sz w:val="22"/>
          <w:szCs w:val="22"/>
        </w:rPr>
      </w:pPr>
    </w:p>
    <w:p w14:paraId="74B42421" w14:textId="3DDAECB7" w:rsidR="0040647C" w:rsidRDefault="0040647C" w:rsidP="00D71437">
      <w:pPr>
        <w:tabs>
          <w:tab w:val="left" w:pos="1965"/>
        </w:tabs>
        <w:rPr>
          <w:rFonts w:ascii="Arial" w:hAnsi="Arial" w:cs="Arial"/>
          <w:sz w:val="22"/>
          <w:szCs w:val="22"/>
        </w:rPr>
      </w:pPr>
    </w:p>
    <w:p w14:paraId="12B80385" w14:textId="77777777" w:rsidR="0040647C" w:rsidRDefault="0040647C" w:rsidP="00D71437">
      <w:pPr>
        <w:tabs>
          <w:tab w:val="left" w:pos="1965"/>
        </w:tabs>
        <w:rPr>
          <w:rFonts w:ascii="Arial" w:hAnsi="Arial" w:cs="Arial"/>
          <w:sz w:val="16"/>
          <w:szCs w:val="16"/>
        </w:rPr>
      </w:pPr>
    </w:p>
    <w:p w14:paraId="24DE6CE6" w14:textId="040469BB" w:rsidR="00C25B41" w:rsidRDefault="00C25B41" w:rsidP="00D71437">
      <w:pPr>
        <w:tabs>
          <w:tab w:val="left" w:pos="1965"/>
        </w:tabs>
        <w:rPr>
          <w:rFonts w:ascii="Arial" w:hAnsi="Arial" w:cs="Arial"/>
          <w:sz w:val="16"/>
          <w:szCs w:val="16"/>
        </w:rPr>
      </w:pPr>
    </w:p>
    <w:p w14:paraId="5F853D9D" w14:textId="77777777" w:rsidR="00D71437" w:rsidRPr="00A81C33" w:rsidRDefault="00D71437" w:rsidP="00D71437">
      <w:pPr>
        <w:tabs>
          <w:tab w:val="left" w:pos="1965"/>
        </w:tabs>
        <w:rPr>
          <w:rFonts w:ascii="Arial" w:hAnsi="Arial" w:cs="Arial"/>
          <w:sz w:val="16"/>
          <w:szCs w:val="16"/>
        </w:rPr>
      </w:pPr>
    </w:p>
    <w:p w14:paraId="1599A8BF" w14:textId="77777777" w:rsidR="00D71437" w:rsidRPr="00A81C33" w:rsidRDefault="00D71437" w:rsidP="00D71437">
      <w:pPr>
        <w:tabs>
          <w:tab w:val="left" w:pos="1965"/>
        </w:tabs>
        <w:rPr>
          <w:rFonts w:ascii="Arial" w:hAnsi="Arial" w:cs="Arial"/>
          <w:sz w:val="16"/>
          <w:szCs w:val="16"/>
        </w:rPr>
      </w:pPr>
    </w:p>
    <w:p w14:paraId="4F46BEB7" w14:textId="77777777" w:rsidR="005D0605" w:rsidRDefault="005D0605" w:rsidP="005D0605">
      <w:pPr>
        <w:tabs>
          <w:tab w:val="left" w:pos="1965"/>
        </w:tabs>
        <w:rPr>
          <w:rFonts w:ascii="Arial" w:hAnsi="Arial" w:cs="Arial"/>
          <w:sz w:val="16"/>
          <w:szCs w:val="16"/>
        </w:rPr>
      </w:pPr>
    </w:p>
    <w:p w14:paraId="680F4307" w14:textId="77777777" w:rsidR="005D0605" w:rsidRDefault="005D0605" w:rsidP="005D0605">
      <w:pPr>
        <w:tabs>
          <w:tab w:val="left" w:pos="1965"/>
        </w:tabs>
        <w:jc w:val="center"/>
        <w:rPr>
          <w:rFonts w:ascii="Arial" w:hAnsi="Arial" w:cs="Arial"/>
          <w:sz w:val="22"/>
          <w:szCs w:val="22"/>
        </w:rPr>
      </w:pPr>
      <w:r>
        <w:rPr>
          <w:rFonts w:ascii="Arial" w:hAnsi="Arial" w:cs="Arial"/>
          <w:sz w:val="22"/>
          <w:szCs w:val="22"/>
        </w:rPr>
        <w:t>Documento firmado digitalmente</w:t>
      </w:r>
    </w:p>
    <w:p w14:paraId="2C8B4780" w14:textId="77777777" w:rsidR="005D0605" w:rsidRDefault="005D0605" w:rsidP="005D0605">
      <w:pPr>
        <w:tabs>
          <w:tab w:val="left" w:pos="1965"/>
        </w:tabs>
        <w:jc w:val="center"/>
        <w:rPr>
          <w:rFonts w:ascii="Arial" w:hAnsi="Arial" w:cs="Arial"/>
          <w:sz w:val="22"/>
          <w:szCs w:val="22"/>
        </w:rPr>
      </w:pPr>
    </w:p>
    <w:p w14:paraId="7642B8D0" w14:textId="77777777" w:rsidR="005D0605" w:rsidRDefault="005D0605" w:rsidP="005D0605">
      <w:pPr>
        <w:jc w:val="center"/>
        <w:rPr>
          <w:rFonts w:ascii="Arial" w:hAnsi="Arial" w:cs="Arial"/>
          <w:b/>
          <w:bCs/>
          <w:sz w:val="22"/>
          <w:szCs w:val="22"/>
        </w:rPr>
      </w:pPr>
      <w:r>
        <w:rPr>
          <w:rFonts w:ascii="Arial" w:hAnsi="Arial" w:cs="Arial"/>
          <w:b/>
          <w:bCs/>
          <w:noProof/>
          <w:sz w:val="22"/>
          <w:szCs w:val="22"/>
        </w:rPr>
        <w:t>ANDRES MARTIN SILVA BASAURI</w:t>
      </w:r>
    </w:p>
    <w:p w14:paraId="78B8F00E" w14:textId="77777777" w:rsidR="005D0605" w:rsidRDefault="005D0605" w:rsidP="005D0605">
      <w:pPr>
        <w:jc w:val="center"/>
        <w:rPr>
          <w:rFonts w:ascii="Arial" w:hAnsi="Arial" w:cs="Arial"/>
          <w:sz w:val="22"/>
          <w:szCs w:val="22"/>
        </w:rPr>
      </w:pPr>
      <w:r>
        <w:rPr>
          <w:rFonts w:ascii="Arial" w:hAnsi="Arial" w:cs="Arial"/>
          <w:noProof/>
          <w:sz w:val="22"/>
          <w:szCs w:val="22"/>
        </w:rPr>
        <w:t>ANALISTA DE SOPORTE INFORMATICO</w:t>
      </w:r>
    </w:p>
    <w:p w14:paraId="69DE49E3" w14:textId="77777777" w:rsidR="005D0605" w:rsidRDefault="005D0605" w:rsidP="005D0605">
      <w:pPr>
        <w:jc w:val="center"/>
        <w:rPr>
          <w:rFonts w:ascii="Arial" w:hAnsi="Arial" w:cs="Arial"/>
          <w:sz w:val="22"/>
          <w:szCs w:val="22"/>
        </w:rPr>
      </w:pPr>
      <w:r>
        <w:rPr>
          <w:rFonts w:ascii="Arial" w:hAnsi="Arial" w:cs="Arial"/>
          <w:noProof/>
          <w:sz w:val="22"/>
          <w:szCs w:val="22"/>
        </w:rPr>
        <w:t>OFICINA DE SISTEMAS DE INFORMACION-SERVICIOS T.I.</w:t>
      </w:r>
    </w:p>
    <w:p w14:paraId="4601C177" w14:textId="77777777" w:rsidR="00F05ED5" w:rsidRDefault="00F05ED5"/>
    <w:sectPr w:rsidR="00F05ED5" w:rsidSect="00EF6B29">
      <w:headerReference w:type="default" r:id="rId7"/>
      <w:footerReference w:type="default" r:id="rId8"/>
      <w:pgSz w:w="11906" w:h="16838"/>
      <w:pgMar w:top="1417" w:right="1701" w:bottom="1417" w:left="1701" w:header="992"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F5823" w14:textId="77777777" w:rsidR="000C0A5A" w:rsidRDefault="000C0A5A" w:rsidP="00D71437">
      <w:r>
        <w:separator/>
      </w:r>
    </w:p>
  </w:endnote>
  <w:endnote w:type="continuationSeparator" w:id="0">
    <w:p w14:paraId="6F29D176" w14:textId="77777777" w:rsidR="000C0A5A" w:rsidRDefault="000C0A5A" w:rsidP="00D71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4055F" w14:textId="5BD38035" w:rsidR="0040647C" w:rsidRDefault="0040647C" w:rsidP="0040647C">
    <w:pPr>
      <w:pStyle w:val="Piedepgina"/>
      <w:tabs>
        <w:tab w:val="clear" w:pos="4252"/>
        <w:tab w:val="clear" w:pos="8504"/>
        <w:tab w:val="left" w:pos="1335"/>
      </w:tabs>
    </w:pPr>
    <w:bookmarkStart w:id="2" w:name="_Hlk53067020"/>
    <w:bookmarkStart w:id="3" w:name="_Hlk53067021"/>
  </w:p>
  <w:p w14:paraId="6D52C449" w14:textId="5BEA5B6D" w:rsidR="0040647C" w:rsidRDefault="007A7846" w:rsidP="0040647C">
    <w:pPr>
      <w:pStyle w:val="Piedepgina"/>
      <w:tabs>
        <w:tab w:val="clear" w:pos="4252"/>
        <w:tab w:val="clear" w:pos="8504"/>
        <w:tab w:val="left" w:pos="1335"/>
      </w:tabs>
    </w:pPr>
    <w:r>
      <w:rPr>
        <w:noProof/>
      </w:rPr>
      <w:drawing>
        <wp:anchor distT="0" distB="0" distL="114300" distR="114300" simplePos="0" relativeHeight="251659264" behindDoc="0" locked="0" layoutInCell="1" allowOverlap="1" wp14:anchorId="73657E46" wp14:editId="474E0434">
          <wp:simplePos x="0" y="0"/>
          <wp:positionH relativeFrom="margin">
            <wp:posOffset>4791710</wp:posOffset>
          </wp:positionH>
          <wp:positionV relativeFrom="paragraph">
            <wp:posOffset>7620</wp:posOffset>
          </wp:positionV>
          <wp:extent cx="816610" cy="539750"/>
          <wp:effectExtent l="0" t="0" r="0" b="0"/>
          <wp:wrapThrough wrapText="bothSides">
            <wp:wrapPolygon edited="0">
              <wp:start x="11589" y="762"/>
              <wp:lineTo x="7054" y="3049"/>
              <wp:lineTo x="504" y="9911"/>
              <wp:lineTo x="504" y="16009"/>
              <wp:lineTo x="5039" y="19059"/>
              <wp:lineTo x="11086" y="19059"/>
              <wp:lineTo x="16124" y="16009"/>
              <wp:lineTo x="20156" y="12960"/>
              <wp:lineTo x="19652" y="3812"/>
              <wp:lineTo x="14109" y="762"/>
              <wp:lineTo x="11589" y="762"/>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1661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2B2169" w14:textId="77777777" w:rsidR="0040647C" w:rsidRDefault="0040647C" w:rsidP="0040647C">
    <w:pPr>
      <w:pStyle w:val="Piedepgina"/>
      <w:tabs>
        <w:tab w:val="clear" w:pos="4252"/>
        <w:tab w:val="clear" w:pos="8504"/>
        <w:tab w:val="left" w:pos="1335"/>
      </w:tabs>
    </w:pPr>
  </w:p>
  <w:p w14:paraId="4306D513" w14:textId="77777777" w:rsidR="0040647C" w:rsidRDefault="0040647C" w:rsidP="0040647C">
    <w:pPr>
      <w:pStyle w:val="Piedepgina"/>
      <w:tabs>
        <w:tab w:val="clear" w:pos="4252"/>
        <w:tab w:val="clear" w:pos="8504"/>
        <w:tab w:val="left" w:pos="1335"/>
      </w:tabs>
    </w:pPr>
  </w:p>
  <w:p w14:paraId="5BB90841" w14:textId="77777777" w:rsidR="0040647C" w:rsidRDefault="0040647C" w:rsidP="0040647C">
    <w:pPr>
      <w:pStyle w:val="Piedepgina"/>
      <w:tabs>
        <w:tab w:val="clear" w:pos="4252"/>
        <w:tab w:val="clear" w:pos="8504"/>
        <w:tab w:val="left" w:pos="1335"/>
      </w:tabs>
    </w:pPr>
  </w:p>
  <w:p w14:paraId="14ADC87E" w14:textId="18306907" w:rsidR="00D71437" w:rsidRPr="008D3F4E" w:rsidRDefault="00D71437" w:rsidP="0040647C">
    <w:pPr>
      <w:pStyle w:val="Piedepgina"/>
      <w:tabs>
        <w:tab w:val="clear" w:pos="4252"/>
        <w:tab w:val="clear" w:pos="8504"/>
        <w:tab w:val="left" w:pos="1335"/>
      </w:tabs>
    </w:pPr>
    <w:r w:rsidRPr="008D3F4E">
      <w:t xml:space="preserve"> </w:t>
    </w:r>
    <w:bookmarkEnd w:id="2"/>
    <w:bookmarkEnd w:id="3"/>
    <w:r w:rsidR="0040647C">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3A0CB" w14:textId="77777777" w:rsidR="000C0A5A" w:rsidRDefault="000C0A5A" w:rsidP="00D71437">
      <w:r>
        <w:separator/>
      </w:r>
    </w:p>
  </w:footnote>
  <w:footnote w:type="continuationSeparator" w:id="0">
    <w:p w14:paraId="123A9CC7" w14:textId="77777777" w:rsidR="000C0A5A" w:rsidRDefault="000C0A5A" w:rsidP="00D714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923"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18"/>
      <w:gridCol w:w="861"/>
      <w:gridCol w:w="86"/>
      <w:gridCol w:w="2067"/>
      <w:gridCol w:w="86"/>
      <w:gridCol w:w="1743"/>
      <w:gridCol w:w="85"/>
      <w:gridCol w:w="2565"/>
      <w:gridCol w:w="1712"/>
    </w:tblGrid>
    <w:tr w:rsidR="008D3F4E" w14:paraId="73CB5D9E" w14:textId="77777777" w:rsidTr="000466B2">
      <w:trPr>
        <w:trHeight w:val="471"/>
      </w:trPr>
      <w:tc>
        <w:tcPr>
          <w:tcW w:w="718" w:type="dxa"/>
          <w:vAlign w:val="center"/>
        </w:tcPr>
        <w:p w14:paraId="4A0B38DA" w14:textId="77777777" w:rsidR="008D3F4E" w:rsidRDefault="008D3F4E" w:rsidP="008D3F4E">
          <w:pPr>
            <w:pStyle w:val="Textoindependiente"/>
            <w:tabs>
              <w:tab w:val="left" w:pos="2127"/>
            </w:tabs>
            <w:spacing w:after="0"/>
            <w:ind w:right="-113"/>
            <w:jc w:val="both"/>
            <w:rPr>
              <w:rFonts w:ascii="Arial" w:hAnsi="Arial" w:cs="Arial"/>
              <w:sz w:val="22"/>
              <w:szCs w:val="22"/>
              <w:lang w:val="es-PE"/>
            </w:rPr>
          </w:pPr>
          <w:bookmarkStart w:id="0" w:name="_Hlk53126467"/>
          <w:bookmarkStart w:id="1" w:name="_Hlk53126468"/>
          <w:r>
            <w:rPr>
              <w:noProof/>
              <w:lang w:val="es-PE" w:eastAsia="es-PE"/>
            </w:rPr>
            <w:drawing>
              <wp:inline distT="0" distB="0" distL="0" distR="0" wp14:anchorId="6195B9E3" wp14:editId="480915B4">
                <wp:extent cx="342900" cy="377200"/>
                <wp:effectExtent l="0" t="0" r="0" b="3810"/>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7831" cy="437626"/>
                        </a:xfrm>
                        <a:prstGeom prst="rect">
                          <a:avLst/>
                        </a:prstGeom>
                        <a:noFill/>
                        <a:ln>
                          <a:noFill/>
                        </a:ln>
                      </pic:spPr>
                    </pic:pic>
                  </a:graphicData>
                </a:graphic>
              </wp:inline>
            </w:drawing>
          </w:r>
        </w:p>
      </w:tc>
      <w:tc>
        <w:tcPr>
          <w:tcW w:w="861" w:type="dxa"/>
          <w:shd w:val="clear" w:color="auto" w:fill="000000" w:themeFill="text1"/>
          <w:vAlign w:val="center"/>
        </w:tcPr>
        <w:p w14:paraId="2B90ED25" w14:textId="77777777" w:rsidR="008D3F4E" w:rsidRPr="00C5648C" w:rsidRDefault="008D3F4E" w:rsidP="008D3F4E">
          <w:pPr>
            <w:jc w:val="center"/>
            <w:rPr>
              <w:rFonts w:ascii="Arial Narrow" w:hAnsi="Arial Narrow"/>
              <w:b/>
              <w:color w:val="E7E6E6" w:themeColor="background2"/>
              <w:lang w:val="es-PE"/>
            </w:rPr>
          </w:pPr>
          <w:r>
            <w:rPr>
              <w:rFonts w:ascii="Arial Narrow" w:hAnsi="Arial Narrow"/>
              <w:b/>
              <w:color w:val="E7E6E6" w:themeColor="background2"/>
              <w:lang w:val="es-PE"/>
            </w:rPr>
            <w:t>PERÚ</w:t>
          </w:r>
        </w:p>
      </w:tc>
      <w:tc>
        <w:tcPr>
          <w:tcW w:w="86" w:type="dxa"/>
          <w:vAlign w:val="center"/>
        </w:tcPr>
        <w:p w14:paraId="71E67822" w14:textId="77777777" w:rsidR="008D3F4E" w:rsidRDefault="008D3F4E" w:rsidP="008D3F4E">
          <w:pPr>
            <w:pStyle w:val="Textoindependiente"/>
            <w:tabs>
              <w:tab w:val="left" w:pos="2127"/>
            </w:tabs>
            <w:jc w:val="both"/>
            <w:rPr>
              <w:rFonts w:ascii="Arial" w:hAnsi="Arial" w:cs="Arial"/>
              <w:sz w:val="22"/>
              <w:szCs w:val="22"/>
              <w:lang w:val="es-PE"/>
            </w:rPr>
          </w:pPr>
        </w:p>
      </w:tc>
      <w:tc>
        <w:tcPr>
          <w:tcW w:w="2067" w:type="dxa"/>
          <w:shd w:val="clear" w:color="auto" w:fill="3B3838" w:themeFill="background2" w:themeFillShade="40"/>
          <w:vAlign w:val="center"/>
        </w:tcPr>
        <w:p w14:paraId="319BAC6F" w14:textId="77777777" w:rsidR="008D3F4E" w:rsidRPr="00C5648C" w:rsidRDefault="008D3F4E" w:rsidP="008D3F4E">
          <w:pPr>
            <w:jc w:val="center"/>
            <w:rPr>
              <w:rFonts w:ascii="Arial Narrow" w:hAnsi="Arial Narrow"/>
              <w:b/>
              <w:color w:val="E7E6E6" w:themeColor="background2"/>
              <w:sz w:val="18"/>
              <w:szCs w:val="18"/>
              <w:lang w:val="es-PE"/>
            </w:rPr>
          </w:pPr>
          <w:r>
            <w:rPr>
              <w:rFonts w:ascii="Arial Narrow" w:hAnsi="Arial Narrow"/>
              <w:b/>
              <w:color w:val="E7E6E6" w:themeColor="background2"/>
              <w:sz w:val="18"/>
              <w:szCs w:val="18"/>
              <w:lang w:val="es-PE"/>
            </w:rPr>
            <w:t>MINISTERIO DE JUSTICIA Y DERECHOS HUMANOS</w:t>
          </w:r>
        </w:p>
      </w:tc>
      <w:tc>
        <w:tcPr>
          <w:tcW w:w="86" w:type="dxa"/>
          <w:vAlign w:val="center"/>
        </w:tcPr>
        <w:p w14:paraId="3C32F05F" w14:textId="77777777" w:rsidR="008D3F4E" w:rsidRDefault="008D3F4E" w:rsidP="008D3F4E">
          <w:pPr>
            <w:pStyle w:val="Textoindependiente"/>
            <w:tabs>
              <w:tab w:val="left" w:pos="2127"/>
            </w:tabs>
            <w:ind w:right="-113"/>
            <w:jc w:val="both"/>
            <w:rPr>
              <w:rFonts w:ascii="Arial" w:hAnsi="Arial" w:cs="Arial"/>
              <w:sz w:val="22"/>
              <w:szCs w:val="22"/>
              <w:lang w:val="es-PE"/>
            </w:rPr>
          </w:pPr>
        </w:p>
      </w:tc>
      <w:tc>
        <w:tcPr>
          <w:tcW w:w="1743" w:type="dxa"/>
          <w:shd w:val="clear" w:color="auto" w:fill="3B3838" w:themeFill="background2" w:themeFillShade="40"/>
          <w:vAlign w:val="center"/>
        </w:tcPr>
        <w:p w14:paraId="093C4262" w14:textId="77777777" w:rsidR="008D3F4E" w:rsidRPr="00C5648C" w:rsidRDefault="008D3F4E" w:rsidP="008D3F4E">
          <w:pPr>
            <w:jc w:val="center"/>
            <w:rPr>
              <w:rFonts w:ascii="Arial Narrow" w:hAnsi="Arial Narrow"/>
              <w:b/>
              <w:color w:val="E7E6E6" w:themeColor="background2"/>
              <w:sz w:val="18"/>
              <w:szCs w:val="18"/>
              <w:lang w:val="es-PE"/>
            </w:rPr>
          </w:pPr>
          <w:r>
            <w:rPr>
              <w:rFonts w:ascii="Arial Narrow" w:hAnsi="Arial Narrow"/>
              <w:b/>
              <w:color w:val="E7E6E6" w:themeColor="background2"/>
              <w:sz w:val="18"/>
              <w:szCs w:val="18"/>
              <w:lang w:val="es-PE"/>
            </w:rPr>
            <w:t>INSTITUTO NACIONAL PENITENCIARIO</w:t>
          </w:r>
        </w:p>
      </w:tc>
      <w:tc>
        <w:tcPr>
          <w:tcW w:w="85" w:type="dxa"/>
          <w:vAlign w:val="center"/>
        </w:tcPr>
        <w:p w14:paraId="67CB6338" w14:textId="77777777" w:rsidR="008D3F4E" w:rsidRDefault="008D3F4E" w:rsidP="008D3F4E">
          <w:pPr>
            <w:pStyle w:val="Textoindependiente"/>
            <w:tabs>
              <w:tab w:val="left" w:pos="2127"/>
            </w:tabs>
            <w:ind w:right="-113"/>
            <w:jc w:val="both"/>
            <w:rPr>
              <w:rFonts w:ascii="Arial" w:hAnsi="Arial" w:cs="Arial"/>
              <w:sz w:val="22"/>
              <w:szCs w:val="22"/>
              <w:lang w:val="es-PE"/>
            </w:rPr>
          </w:pPr>
        </w:p>
      </w:tc>
      <w:tc>
        <w:tcPr>
          <w:tcW w:w="2565" w:type="dxa"/>
          <w:shd w:val="clear" w:color="auto" w:fill="767171" w:themeFill="background2" w:themeFillShade="80"/>
          <w:vAlign w:val="center"/>
        </w:tcPr>
        <w:p w14:paraId="00AA4F56" w14:textId="77777777" w:rsidR="008D3F4E" w:rsidRPr="00C5648C" w:rsidRDefault="008D3F4E" w:rsidP="008D3F4E">
          <w:pPr>
            <w:jc w:val="center"/>
            <w:rPr>
              <w:rFonts w:ascii="Arial Narrow" w:hAnsi="Arial Narrow"/>
              <w:b/>
              <w:color w:val="E7E6E6" w:themeColor="background2"/>
              <w:sz w:val="18"/>
              <w:lang w:val="es-PE"/>
            </w:rPr>
          </w:pPr>
          <w:r>
            <w:rPr>
              <w:rFonts w:ascii="Arial Narrow" w:hAnsi="Arial Narrow"/>
              <w:b/>
              <w:noProof/>
              <w:color w:val="E7E6E6" w:themeColor="background2"/>
              <w:sz w:val="18"/>
              <w:lang w:val="es-PE"/>
            </w:rPr>
            <w:t>OFICINA DE SISTEMAS DE INFORMACION-SERVICIOS T.I.</w:t>
          </w:r>
        </w:p>
      </w:tc>
      <w:tc>
        <w:tcPr>
          <w:tcW w:w="1712" w:type="dxa"/>
          <w:shd w:val="clear" w:color="auto" w:fill="auto"/>
        </w:tcPr>
        <w:p w14:paraId="20B2509D" w14:textId="045D875A" w:rsidR="008D3F4E" w:rsidRDefault="008D3F4E" w:rsidP="008D3F4E">
          <w:pPr>
            <w:rPr>
              <w:rFonts w:ascii="Arial Narrow" w:hAnsi="Arial Narrow"/>
              <w:b/>
              <w:color w:val="E7E6E6" w:themeColor="background2"/>
              <w:sz w:val="18"/>
              <w:lang w:val="es-PE"/>
            </w:rPr>
          </w:pPr>
          <w:r>
            <w:rPr>
              <w:rFonts w:ascii="Arial Narrow" w:hAnsi="Arial Narrow"/>
              <w:b/>
              <w:color w:val="E7E6E6" w:themeColor="background2"/>
              <w:sz w:val="18"/>
              <w:lang w:val="es-PE"/>
            </w:rPr>
            <w:t xml:space="preserve">   </w:t>
          </w:r>
        </w:p>
      </w:tc>
    </w:tr>
  </w:tbl>
  <w:p w14:paraId="5BD35FC9" w14:textId="77777777" w:rsidR="008D3F4E" w:rsidRPr="00D934C2" w:rsidRDefault="008D3F4E" w:rsidP="008D3F4E">
    <w:pPr>
      <w:jc w:val="center"/>
      <w:rPr>
        <w:rFonts w:ascii="Arial" w:hAnsi="Arial" w:cs="Arial"/>
        <w:color w:val="808080" w:themeColor="background1" w:themeShade="80"/>
        <w:sz w:val="16"/>
        <w:szCs w:val="16"/>
      </w:rPr>
    </w:pPr>
    <w:r w:rsidRPr="00D934C2">
      <w:rPr>
        <w:rFonts w:ascii="Arial" w:hAnsi="Arial" w:cs="Arial"/>
        <w:i/>
        <w:iCs/>
        <w:noProof/>
        <w:color w:val="808080" w:themeColor="background1" w:themeShade="80"/>
        <w:sz w:val="16"/>
        <w:szCs w:val="16"/>
      </w:rPr>
      <w:t>"Decenio de la Igualdad de Oportunidades para Mujeres y Hombres"</w:t>
    </w:r>
  </w:p>
  <w:p w14:paraId="570E7B1C" w14:textId="77777777" w:rsidR="008D3F4E" w:rsidRDefault="008D3F4E" w:rsidP="008D3F4E">
    <w:pPr>
      <w:jc w:val="center"/>
      <w:rPr>
        <w:rFonts w:ascii="Arial" w:hAnsi="Arial" w:cs="Arial"/>
        <w:i/>
        <w:iCs/>
        <w:color w:val="808080" w:themeColor="background1" w:themeShade="80"/>
        <w:sz w:val="16"/>
        <w:szCs w:val="16"/>
      </w:rPr>
    </w:pPr>
    <w:r w:rsidRPr="00D934C2">
      <w:rPr>
        <w:rFonts w:ascii="Arial" w:hAnsi="Arial" w:cs="Arial"/>
        <w:i/>
        <w:iCs/>
        <w:noProof/>
        <w:color w:val="808080" w:themeColor="background1" w:themeShade="80"/>
        <w:sz w:val="16"/>
        <w:szCs w:val="16"/>
      </w:rPr>
      <w:t>"Año de la Recuperación y la Consolidación de la Economía Peruana"</w:t>
    </w:r>
    <w:bookmarkEnd w:id="0"/>
    <w:bookmarkEnd w:id="1"/>
  </w:p>
  <w:p w14:paraId="4E82439A" w14:textId="77777777" w:rsidR="00A44E16" w:rsidRDefault="00A44E16" w:rsidP="00D71437">
    <w:pPr>
      <w:jc w:val="center"/>
      <w:rPr>
        <w:rFonts w:ascii="Arial" w:hAnsi="Arial" w:cs="Arial"/>
        <w:i/>
        <w:iCs/>
        <w:color w:val="808080" w:themeColor="background1" w:themeShade="80"/>
        <w:sz w:val="16"/>
        <w:szCs w:val="16"/>
      </w:rPr>
    </w:pPr>
  </w:p>
  <w:p w14:paraId="766858F0" w14:textId="77777777" w:rsidR="00A44E16" w:rsidRPr="008278F2" w:rsidRDefault="00A44E16" w:rsidP="00D71437">
    <w:pPr>
      <w:jc w:val="center"/>
      <w:rPr>
        <w:rFonts w:ascii="Arial" w:hAnsi="Arial" w:cs="Arial"/>
        <w:i/>
        <w:iCs/>
        <w:color w:val="808080" w:themeColor="background1" w:themeShade="8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6DD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EB5BEF"/>
    <w:multiLevelType w:val="hybridMultilevel"/>
    <w:tmpl w:val="D3A61C78"/>
    <w:lvl w:ilvl="0" w:tplc="A85C5518">
      <w:start w:val="1"/>
      <w:numFmt w:val="lowerLetter"/>
      <w:lvlText w:val="%1)"/>
      <w:lvlJc w:val="left"/>
      <w:pPr>
        <w:ind w:left="786" w:hanging="360"/>
      </w:pPr>
      <w:rPr>
        <w:b w:val="0"/>
      </w:rPr>
    </w:lvl>
    <w:lvl w:ilvl="1" w:tplc="280A0019">
      <w:start w:val="1"/>
      <w:numFmt w:val="lowerLetter"/>
      <w:lvlText w:val="%2."/>
      <w:lvlJc w:val="left"/>
      <w:pPr>
        <w:ind w:left="1506" w:hanging="360"/>
      </w:pPr>
    </w:lvl>
    <w:lvl w:ilvl="2" w:tplc="280A001B">
      <w:start w:val="1"/>
      <w:numFmt w:val="lowerRoman"/>
      <w:lvlText w:val="%3."/>
      <w:lvlJc w:val="right"/>
      <w:pPr>
        <w:ind w:left="2226" w:hanging="180"/>
      </w:pPr>
    </w:lvl>
    <w:lvl w:ilvl="3" w:tplc="280A000F">
      <w:start w:val="1"/>
      <w:numFmt w:val="decimal"/>
      <w:lvlText w:val="%4."/>
      <w:lvlJc w:val="left"/>
      <w:pPr>
        <w:ind w:left="2946" w:hanging="360"/>
      </w:pPr>
    </w:lvl>
    <w:lvl w:ilvl="4" w:tplc="280A0019">
      <w:start w:val="1"/>
      <w:numFmt w:val="lowerLetter"/>
      <w:lvlText w:val="%5."/>
      <w:lvlJc w:val="left"/>
      <w:pPr>
        <w:ind w:left="3666" w:hanging="360"/>
      </w:pPr>
    </w:lvl>
    <w:lvl w:ilvl="5" w:tplc="280A001B">
      <w:start w:val="1"/>
      <w:numFmt w:val="lowerRoman"/>
      <w:lvlText w:val="%6."/>
      <w:lvlJc w:val="right"/>
      <w:pPr>
        <w:ind w:left="4386" w:hanging="180"/>
      </w:pPr>
    </w:lvl>
    <w:lvl w:ilvl="6" w:tplc="280A000F">
      <w:start w:val="1"/>
      <w:numFmt w:val="decimal"/>
      <w:lvlText w:val="%7."/>
      <w:lvlJc w:val="left"/>
      <w:pPr>
        <w:ind w:left="5106" w:hanging="360"/>
      </w:pPr>
    </w:lvl>
    <w:lvl w:ilvl="7" w:tplc="280A0019">
      <w:start w:val="1"/>
      <w:numFmt w:val="lowerLetter"/>
      <w:lvlText w:val="%8."/>
      <w:lvlJc w:val="left"/>
      <w:pPr>
        <w:ind w:left="5826" w:hanging="360"/>
      </w:pPr>
    </w:lvl>
    <w:lvl w:ilvl="8" w:tplc="280A001B">
      <w:start w:val="1"/>
      <w:numFmt w:val="lowerRoman"/>
      <w:lvlText w:val="%9."/>
      <w:lvlJc w:val="right"/>
      <w:pPr>
        <w:ind w:left="6546" w:hanging="180"/>
      </w:pPr>
    </w:lvl>
  </w:abstractNum>
  <w:abstractNum w:abstractNumId="2" w15:restartNumberingAfterBreak="0">
    <w:nsid w:val="0D5C4715"/>
    <w:multiLevelType w:val="hybridMultilevel"/>
    <w:tmpl w:val="DB34051E"/>
    <w:lvl w:ilvl="0" w:tplc="96584D72">
      <w:start w:val="1"/>
      <w:numFmt w:val="lowerLetter"/>
      <w:lvlText w:val="%1)"/>
      <w:lvlJc w:val="left"/>
      <w:pPr>
        <w:ind w:left="720" w:hanging="360"/>
      </w:pPr>
      <w:rPr>
        <w:rFonts w:ascii="Arial" w:eastAsia="Calibri" w:hAnsi="Arial" w:cs="Arial"/>
      </w:rPr>
    </w:lvl>
    <w:lvl w:ilvl="1" w:tplc="0C0A0017">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 w15:restartNumberingAfterBreak="0">
    <w:nsid w:val="269312B7"/>
    <w:multiLevelType w:val="hybridMultilevel"/>
    <w:tmpl w:val="DF5674FC"/>
    <w:lvl w:ilvl="0" w:tplc="280A0017">
      <w:start w:val="1"/>
      <w:numFmt w:val="lowerLetter"/>
      <w:lvlText w:val="%1)"/>
      <w:lvlJc w:val="left"/>
      <w:pPr>
        <w:ind w:left="786" w:hanging="360"/>
      </w:pPr>
    </w:lvl>
    <w:lvl w:ilvl="1" w:tplc="280A0019">
      <w:start w:val="1"/>
      <w:numFmt w:val="lowerLetter"/>
      <w:lvlText w:val="%2."/>
      <w:lvlJc w:val="left"/>
      <w:pPr>
        <w:ind w:left="1506" w:hanging="360"/>
      </w:pPr>
    </w:lvl>
    <w:lvl w:ilvl="2" w:tplc="280A001B">
      <w:start w:val="1"/>
      <w:numFmt w:val="lowerRoman"/>
      <w:lvlText w:val="%3."/>
      <w:lvlJc w:val="right"/>
      <w:pPr>
        <w:ind w:left="2226" w:hanging="180"/>
      </w:pPr>
    </w:lvl>
    <w:lvl w:ilvl="3" w:tplc="280A000F">
      <w:start w:val="1"/>
      <w:numFmt w:val="decimal"/>
      <w:lvlText w:val="%4."/>
      <w:lvlJc w:val="left"/>
      <w:pPr>
        <w:ind w:left="2946" w:hanging="360"/>
      </w:pPr>
    </w:lvl>
    <w:lvl w:ilvl="4" w:tplc="280A0019">
      <w:start w:val="1"/>
      <w:numFmt w:val="lowerLetter"/>
      <w:lvlText w:val="%5."/>
      <w:lvlJc w:val="left"/>
      <w:pPr>
        <w:ind w:left="3666" w:hanging="360"/>
      </w:pPr>
    </w:lvl>
    <w:lvl w:ilvl="5" w:tplc="280A001B">
      <w:start w:val="1"/>
      <w:numFmt w:val="lowerRoman"/>
      <w:lvlText w:val="%6."/>
      <w:lvlJc w:val="right"/>
      <w:pPr>
        <w:ind w:left="4386" w:hanging="180"/>
      </w:pPr>
    </w:lvl>
    <w:lvl w:ilvl="6" w:tplc="280A000F">
      <w:start w:val="1"/>
      <w:numFmt w:val="decimal"/>
      <w:lvlText w:val="%7."/>
      <w:lvlJc w:val="left"/>
      <w:pPr>
        <w:ind w:left="5106" w:hanging="360"/>
      </w:pPr>
    </w:lvl>
    <w:lvl w:ilvl="7" w:tplc="280A0019">
      <w:start w:val="1"/>
      <w:numFmt w:val="lowerLetter"/>
      <w:lvlText w:val="%8."/>
      <w:lvlJc w:val="left"/>
      <w:pPr>
        <w:ind w:left="5826" w:hanging="360"/>
      </w:pPr>
    </w:lvl>
    <w:lvl w:ilvl="8" w:tplc="280A001B">
      <w:start w:val="1"/>
      <w:numFmt w:val="lowerRoman"/>
      <w:lvlText w:val="%9."/>
      <w:lvlJc w:val="right"/>
      <w:pPr>
        <w:ind w:left="6546" w:hanging="180"/>
      </w:pPr>
    </w:lvl>
  </w:abstractNum>
  <w:abstractNum w:abstractNumId="4" w15:restartNumberingAfterBreak="0">
    <w:nsid w:val="37590C03"/>
    <w:multiLevelType w:val="hybridMultilevel"/>
    <w:tmpl w:val="7AF2100A"/>
    <w:lvl w:ilvl="0" w:tplc="3E7ED7B2">
      <w:start w:val="510"/>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6480C0A"/>
    <w:multiLevelType w:val="hybridMultilevel"/>
    <w:tmpl w:val="96E457EC"/>
    <w:lvl w:ilvl="0" w:tplc="280A000D">
      <w:start w:val="1"/>
      <w:numFmt w:val="bullet"/>
      <w:lvlText w:val=""/>
      <w:lvlJc w:val="left"/>
      <w:pPr>
        <w:ind w:left="1571" w:hanging="360"/>
      </w:pPr>
      <w:rPr>
        <w:rFonts w:ascii="Wingdings" w:hAnsi="Wingdings" w:hint="default"/>
      </w:rPr>
    </w:lvl>
    <w:lvl w:ilvl="1" w:tplc="280A0003">
      <w:start w:val="1"/>
      <w:numFmt w:val="bullet"/>
      <w:lvlText w:val="o"/>
      <w:lvlJc w:val="left"/>
      <w:pPr>
        <w:ind w:left="2291" w:hanging="360"/>
      </w:pPr>
      <w:rPr>
        <w:rFonts w:ascii="Courier New" w:hAnsi="Courier New" w:cs="Courier New" w:hint="default"/>
      </w:rPr>
    </w:lvl>
    <w:lvl w:ilvl="2" w:tplc="280A0005">
      <w:start w:val="1"/>
      <w:numFmt w:val="bullet"/>
      <w:lvlText w:val=""/>
      <w:lvlJc w:val="left"/>
      <w:pPr>
        <w:ind w:left="3011" w:hanging="360"/>
      </w:pPr>
      <w:rPr>
        <w:rFonts w:ascii="Wingdings" w:hAnsi="Wingdings" w:hint="default"/>
      </w:rPr>
    </w:lvl>
    <w:lvl w:ilvl="3" w:tplc="280A0001">
      <w:start w:val="1"/>
      <w:numFmt w:val="bullet"/>
      <w:lvlText w:val=""/>
      <w:lvlJc w:val="left"/>
      <w:pPr>
        <w:ind w:left="3731" w:hanging="360"/>
      </w:pPr>
      <w:rPr>
        <w:rFonts w:ascii="Symbol" w:hAnsi="Symbol" w:hint="default"/>
      </w:rPr>
    </w:lvl>
    <w:lvl w:ilvl="4" w:tplc="280A0003">
      <w:start w:val="1"/>
      <w:numFmt w:val="bullet"/>
      <w:lvlText w:val="o"/>
      <w:lvlJc w:val="left"/>
      <w:pPr>
        <w:ind w:left="4451" w:hanging="360"/>
      </w:pPr>
      <w:rPr>
        <w:rFonts w:ascii="Courier New" w:hAnsi="Courier New" w:cs="Courier New" w:hint="default"/>
      </w:rPr>
    </w:lvl>
    <w:lvl w:ilvl="5" w:tplc="280A0005">
      <w:start w:val="1"/>
      <w:numFmt w:val="bullet"/>
      <w:lvlText w:val=""/>
      <w:lvlJc w:val="left"/>
      <w:pPr>
        <w:ind w:left="5171" w:hanging="360"/>
      </w:pPr>
      <w:rPr>
        <w:rFonts w:ascii="Wingdings" w:hAnsi="Wingdings" w:hint="default"/>
      </w:rPr>
    </w:lvl>
    <w:lvl w:ilvl="6" w:tplc="280A0001">
      <w:start w:val="1"/>
      <w:numFmt w:val="bullet"/>
      <w:lvlText w:val=""/>
      <w:lvlJc w:val="left"/>
      <w:pPr>
        <w:ind w:left="5891" w:hanging="360"/>
      </w:pPr>
      <w:rPr>
        <w:rFonts w:ascii="Symbol" w:hAnsi="Symbol" w:hint="default"/>
      </w:rPr>
    </w:lvl>
    <w:lvl w:ilvl="7" w:tplc="280A0003">
      <w:start w:val="1"/>
      <w:numFmt w:val="bullet"/>
      <w:lvlText w:val="o"/>
      <w:lvlJc w:val="left"/>
      <w:pPr>
        <w:ind w:left="6611" w:hanging="360"/>
      </w:pPr>
      <w:rPr>
        <w:rFonts w:ascii="Courier New" w:hAnsi="Courier New" w:cs="Courier New" w:hint="default"/>
      </w:rPr>
    </w:lvl>
    <w:lvl w:ilvl="8" w:tplc="280A0005">
      <w:start w:val="1"/>
      <w:numFmt w:val="bullet"/>
      <w:lvlText w:val=""/>
      <w:lvlJc w:val="left"/>
      <w:pPr>
        <w:ind w:left="7331" w:hanging="360"/>
      </w:pPr>
      <w:rPr>
        <w:rFonts w:ascii="Wingdings" w:hAnsi="Wingdings" w:hint="default"/>
      </w:rPr>
    </w:lvl>
  </w:abstractNum>
  <w:abstractNum w:abstractNumId="6" w15:restartNumberingAfterBreak="0">
    <w:nsid w:val="4B152F9A"/>
    <w:multiLevelType w:val="multilevel"/>
    <w:tmpl w:val="DF765E76"/>
    <w:lvl w:ilvl="0">
      <w:start w:val="2"/>
      <w:numFmt w:val="decimal"/>
      <w:lvlText w:val="%1"/>
      <w:lvlJc w:val="left"/>
      <w:pPr>
        <w:ind w:left="360" w:hanging="360"/>
      </w:pPr>
    </w:lvl>
    <w:lvl w:ilvl="1">
      <w:start w:val="3"/>
      <w:numFmt w:val="decimal"/>
      <w:lvlText w:val="%1.%2"/>
      <w:lvlJc w:val="left"/>
      <w:pPr>
        <w:ind w:left="786" w:hanging="360"/>
      </w:p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7" w15:restartNumberingAfterBreak="0">
    <w:nsid w:val="560A153F"/>
    <w:multiLevelType w:val="multilevel"/>
    <w:tmpl w:val="82F698D0"/>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5A345621"/>
    <w:multiLevelType w:val="hybridMultilevel"/>
    <w:tmpl w:val="AD52B5F4"/>
    <w:lvl w:ilvl="0" w:tplc="63900658">
      <w:numFmt w:val="bullet"/>
      <w:lvlText w:val="-"/>
      <w:lvlJc w:val="left"/>
      <w:pPr>
        <w:ind w:left="732" w:hanging="360"/>
      </w:pPr>
      <w:rPr>
        <w:rFonts w:ascii="Arial" w:eastAsia="Times New Roman" w:hAnsi="Arial" w:cs="Arial" w:hint="default"/>
      </w:rPr>
    </w:lvl>
    <w:lvl w:ilvl="1" w:tplc="280A0003" w:tentative="1">
      <w:start w:val="1"/>
      <w:numFmt w:val="bullet"/>
      <w:lvlText w:val="o"/>
      <w:lvlJc w:val="left"/>
      <w:pPr>
        <w:ind w:left="1452" w:hanging="360"/>
      </w:pPr>
      <w:rPr>
        <w:rFonts w:ascii="Courier New" w:hAnsi="Courier New" w:cs="Courier New" w:hint="default"/>
      </w:rPr>
    </w:lvl>
    <w:lvl w:ilvl="2" w:tplc="280A0005" w:tentative="1">
      <w:start w:val="1"/>
      <w:numFmt w:val="bullet"/>
      <w:lvlText w:val=""/>
      <w:lvlJc w:val="left"/>
      <w:pPr>
        <w:ind w:left="2172" w:hanging="360"/>
      </w:pPr>
      <w:rPr>
        <w:rFonts w:ascii="Wingdings" w:hAnsi="Wingdings" w:hint="default"/>
      </w:rPr>
    </w:lvl>
    <w:lvl w:ilvl="3" w:tplc="280A0001" w:tentative="1">
      <w:start w:val="1"/>
      <w:numFmt w:val="bullet"/>
      <w:lvlText w:val=""/>
      <w:lvlJc w:val="left"/>
      <w:pPr>
        <w:ind w:left="2892" w:hanging="360"/>
      </w:pPr>
      <w:rPr>
        <w:rFonts w:ascii="Symbol" w:hAnsi="Symbol" w:hint="default"/>
      </w:rPr>
    </w:lvl>
    <w:lvl w:ilvl="4" w:tplc="280A0003" w:tentative="1">
      <w:start w:val="1"/>
      <w:numFmt w:val="bullet"/>
      <w:lvlText w:val="o"/>
      <w:lvlJc w:val="left"/>
      <w:pPr>
        <w:ind w:left="3612" w:hanging="360"/>
      </w:pPr>
      <w:rPr>
        <w:rFonts w:ascii="Courier New" w:hAnsi="Courier New" w:cs="Courier New" w:hint="default"/>
      </w:rPr>
    </w:lvl>
    <w:lvl w:ilvl="5" w:tplc="280A0005" w:tentative="1">
      <w:start w:val="1"/>
      <w:numFmt w:val="bullet"/>
      <w:lvlText w:val=""/>
      <w:lvlJc w:val="left"/>
      <w:pPr>
        <w:ind w:left="4332" w:hanging="360"/>
      </w:pPr>
      <w:rPr>
        <w:rFonts w:ascii="Wingdings" w:hAnsi="Wingdings" w:hint="default"/>
      </w:rPr>
    </w:lvl>
    <w:lvl w:ilvl="6" w:tplc="280A0001" w:tentative="1">
      <w:start w:val="1"/>
      <w:numFmt w:val="bullet"/>
      <w:lvlText w:val=""/>
      <w:lvlJc w:val="left"/>
      <w:pPr>
        <w:ind w:left="5052" w:hanging="360"/>
      </w:pPr>
      <w:rPr>
        <w:rFonts w:ascii="Symbol" w:hAnsi="Symbol" w:hint="default"/>
      </w:rPr>
    </w:lvl>
    <w:lvl w:ilvl="7" w:tplc="280A0003" w:tentative="1">
      <w:start w:val="1"/>
      <w:numFmt w:val="bullet"/>
      <w:lvlText w:val="o"/>
      <w:lvlJc w:val="left"/>
      <w:pPr>
        <w:ind w:left="5772" w:hanging="360"/>
      </w:pPr>
      <w:rPr>
        <w:rFonts w:ascii="Courier New" w:hAnsi="Courier New" w:cs="Courier New" w:hint="default"/>
      </w:rPr>
    </w:lvl>
    <w:lvl w:ilvl="8" w:tplc="280A0005" w:tentative="1">
      <w:start w:val="1"/>
      <w:numFmt w:val="bullet"/>
      <w:lvlText w:val=""/>
      <w:lvlJc w:val="left"/>
      <w:pPr>
        <w:ind w:left="6492" w:hanging="360"/>
      </w:pPr>
      <w:rPr>
        <w:rFonts w:ascii="Wingdings" w:hAnsi="Wingdings" w:hint="default"/>
      </w:rPr>
    </w:lvl>
  </w:abstractNum>
  <w:abstractNum w:abstractNumId="9" w15:restartNumberingAfterBreak="0">
    <w:nsid w:val="5F837D55"/>
    <w:multiLevelType w:val="hybridMultilevel"/>
    <w:tmpl w:val="ECFAD6F0"/>
    <w:lvl w:ilvl="0" w:tplc="63900658">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15:restartNumberingAfterBreak="0">
    <w:nsid w:val="63226084"/>
    <w:multiLevelType w:val="hybridMultilevel"/>
    <w:tmpl w:val="409AC1A0"/>
    <w:lvl w:ilvl="0" w:tplc="9078E20A">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6618745A"/>
    <w:multiLevelType w:val="multilevel"/>
    <w:tmpl w:val="054CA4F8"/>
    <w:lvl w:ilvl="0">
      <w:start w:val="1"/>
      <w:numFmt w:val="decimal"/>
      <w:lvlText w:val="%1"/>
      <w:lvlJc w:val="left"/>
      <w:pPr>
        <w:ind w:left="360" w:hanging="360"/>
      </w:pPr>
    </w:lvl>
    <w:lvl w:ilvl="1">
      <w:start w:val="1"/>
      <w:numFmt w:val="decimal"/>
      <w:lvlText w:val="%1.%2"/>
      <w:lvlJc w:val="left"/>
      <w:pPr>
        <w:ind w:left="726" w:hanging="360"/>
      </w:pPr>
    </w:lvl>
    <w:lvl w:ilvl="2">
      <w:start w:val="1"/>
      <w:numFmt w:val="decimal"/>
      <w:lvlText w:val="%1.%2.%3"/>
      <w:lvlJc w:val="left"/>
      <w:pPr>
        <w:ind w:left="1452" w:hanging="720"/>
      </w:pPr>
    </w:lvl>
    <w:lvl w:ilvl="3">
      <w:start w:val="1"/>
      <w:numFmt w:val="decimal"/>
      <w:lvlText w:val="%1.%2.%3.%4"/>
      <w:lvlJc w:val="left"/>
      <w:pPr>
        <w:ind w:left="1818" w:hanging="720"/>
      </w:pPr>
    </w:lvl>
    <w:lvl w:ilvl="4">
      <w:start w:val="1"/>
      <w:numFmt w:val="decimal"/>
      <w:lvlText w:val="%1.%2.%3.%4.%5"/>
      <w:lvlJc w:val="left"/>
      <w:pPr>
        <w:ind w:left="2544" w:hanging="1080"/>
      </w:pPr>
    </w:lvl>
    <w:lvl w:ilvl="5">
      <w:start w:val="1"/>
      <w:numFmt w:val="decimal"/>
      <w:lvlText w:val="%1.%2.%3.%4.%5.%6"/>
      <w:lvlJc w:val="left"/>
      <w:pPr>
        <w:ind w:left="2910" w:hanging="1080"/>
      </w:pPr>
    </w:lvl>
    <w:lvl w:ilvl="6">
      <w:start w:val="1"/>
      <w:numFmt w:val="decimal"/>
      <w:lvlText w:val="%1.%2.%3.%4.%5.%6.%7"/>
      <w:lvlJc w:val="left"/>
      <w:pPr>
        <w:ind w:left="3636" w:hanging="1440"/>
      </w:pPr>
    </w:lvl>
    <w:lvl w:ilvl="7">
      <w:start w:val="1"/>
      <w:numFmt w:val="decimal"/>
      <w:lvlText w:val="%1.%2.%3.%4.%5.%6.%7.%8"/>
      <w:lvlJc w:val="left"/>
      <w:pPr>
        <w:ind w:left="4002" w:hanging="1440"/>
      </w:pPr>
    </w:lvl>
    <w:lvl w:ilvl="8">
      <w:start w:val="1"/>
      <w:numFmt w:val="decimal"/>
      <w:lvlText w:val="%1.%2.%3.%4.%5.%6.%7.%8.%9"/>
      <w:lvlJc w:val="left"/>
      <w:pPr>
        <w:ind w:left="4728" w:hanging="1800"/>
      </w:pPr>
    </w:lvl>
  </w:abstractNum>
  <w:abstractNum w:abstractNumId="12" w15:restartNumberingAfterBreak="0">
    <w:nsid w:val="6CA54EF8"/>
    <w:multiLevelType w:val="hybridMultilevel"/>
    <w:tmpl w:val="060EB52C"/>
    <w:lvl w:ilvl="0" w:tplc="280A0013">
      <w:start w:val="1"/>
      <w:numFmt w:val="upperRoman"/>
      <w:lvlText w:val="%1."/>
      <w:lvlJc w:val="right"/>
      <w:pPr>
        <w:ind w:left="6" w:hanging="360"/>
      </w:pPr>
    </w:lvl>
    <w:lvl w:ilvl="1" w:tplc="235E2590">
      <w:start w:val="1"/>
      <w:numFmt w:val="lowerLetter"/>
      <w:lvlText w:val="%2)."/>
      <w:lvlJc w:val="left"/>
      <w:pPr>
        <w:ind w:left="726" w:hanging="360"/>
      </w:pPr>
      <w:rPr>
        <w:b w:val="0"/>
        <w:i w:val="0"/>
        <w:color w:val="auto"/>
        <w:sz w:val="22"/>
        <w:szCs w:val="22"/>
      </w:rPr>
    </w:lvl>
    <w:lvl w:ilvl="2" w:tplc="280A001B">
      <w:start w:val="1"/>
      <w:numFmt w:val="lowerRoman"/>
      <w:lvlText w:val="%3."/>
      <w:lvlJc w:val="right"/>
      <w:pPr>
        <w:ind w:left="1446" w:hanging="180"/>
      </w:pPr>
    </w:lvl>
    <w:lvl w:ilvl="3" w:tplc="280A000F">
      <w:start w:val="1"/>
      <w:numFmt w:val="decimal"/>
      <w:lvlText w:val="%4."/>
      <w:lvlJc w:val="left"/>
      <w:pPr>
        <w:ind w:left="2166" w:hanging="360"/>
      </w:pPr>
    </w:lvl>
    <w:lvl w:ilvl="4" w:tplc="280A0019">
      <w:start w:val="1"/>
      <w:numFmt w:val="lowerLetter"/>
      <w:lvlText w:val="%5."/>
      <w:lvlJc w:val="left"/>
      <w:pPr>
        <w:ind w:left="2886" w:hanging="360"/>
      </w:pPr>
    </w:lvl>
    <w:lvl w:ilvl="5" w:tplc="280A001B">
      <w:start w:val="1"/>
      <w:numFmt w:val="lowerRoman"/>
      <w:lvlText w:val="%6."/>
      <w:lvlJc w:val="right"/>
      <w:pPr>
        <w:ind w:left="3606" w:hanging="180"/>
      </w:pPr>
    </w:lvl>
    <w:lvl w:ilvl="6" w:tplc="280A000F">
      <w:start w:val="1"/>
      <w:numFmt w:val="decimal"/>
      <w:lvlText w:val="%7."/>
      <w:lvlJc w:val="left"/>
      <w:pPr>
        <w:ind w:left="4326" w:hanging="360"/>
      </w:pPr>
    </w:lvl>
    <w:lvl w:ilvl="7" w:tplc="280A0019">
      <w:start w:val="1"/>
      <w:numFmt w:val="lowerLetter"/>
      <w:lvlText w:val="%8."/>
      <w:lvlJc w:val="left"/>
      <w:pPr>
        <w:ind w:left="5046" w:hanging="360"/>
      </w:pPr>
    </w:lvl>
    <w:lvl w:ilvl="8" w:tplc="280A001B">
      <w:start w:val="1"/>
      <w:numFmt w:val="lowerRoman"/>
      <w:lvlText w:val="%9."/>
      <w:lvlJc w:val="right"/>
      <w:pPr>
        <w:ind w:left="5766" w:hanging="180"/>
      </w:pPr>
    </w:lvl>
  </w:abstractNum>
  <w:abstractNum w:abstractNumId="13" w15:restartNumberingAfterBreak="0">
    <w:nsid w:val="71C97360"/>
    <w:multiLevelType w:val="hybridMultilevel"/>
    <w:tmpl w:val="E3F864E2"/>
    <w:lvl w:ilvl="0" w:tplc="280A000D">
      <w:start w:val="1"/>
      <w:numFmt w:val="bullet"/>
      <w:lvlText w:val=""/>
      <w:lvlJc w:val="left"/>
      <w:pPr>
        <w:ind w:left="1571" w:hanging="360"/>
      </w:pPr>
      <w:rPr>
        <w:rFonts w:ascii="Wingdings" w:hAnsi="Wingdings" w:hint="default"/>
      </w:rPr>
    </w:lvl>
    <w:lvl w:ilvl="1" w:tplc="280A0003">
      <w:start w:val="1"/>
      <w:numFmt w:val="bullet"/>
      <w:lvlText w:val="o"/>
      <w:lvlJc w:val="left"/>
      <w:pPr>
        <w:ind w:left="2291" w:hanging="360"/>
      </w:pPr>
      <w:rPr>
        <w:rFonts w:ascii="Courier New" w:hAnsi="Courier New" w:cs="Courier New" w:hint="default"/>
      </w:rPr>
    </w:lvl>
    <w:lvl w:ilvl="2" w:tplc="280A0005">
      <w:start w:val="1"/>
      <w:numFmt w:val="bullet"/>
      <w:lvlText w:val=""/>
      <w:lvlJc w:val="left"/>
      <w:pPr>
        <w:ind w:left="3011" w:hanging="360"/>
      </w:pPr>
      <w:rPr>
        <w:rFonts w:ascii="Wingdings" w:hAnsi="Wingdings" w:hint="default"/>
      </w:rPr>
    </w:lvl>
    <w:lvl w:ilvl="3" w:tplc="280A0001">
      <w:start w:val="1"/>
      <w:numFmt w:val="bullet"/>
      <w:lvlText w:val=""/>
      <w:lvlJc w:val="left"/>
      <w:pPr>
        <w:ind w:left="3731" w:hanging="360"/>
      </w:pPr>
      <w:rPr>
        <w:rFonts w:ascii="Symbol" w:hAnsi="Symbol" w:hint="default"/>
      </w:rPr>
    </w:lvl>
    <w:lvl w:ilvl="4" w:tplc="280A0003">
      <w:start w:val="1"/>
      <w:numFmt w:val="bullet"/>
      <w:lvlText w:val="o"/>
      <w:lvlJc w:val="left"/>
      <w:pPr>
        <w:ind w:left="4451" w:hanging="360"/>
      </w:pPr>
      <w:rPr>
        <w:rFonts w:ascii="Courier New" w:hAnsi="Courier New" w:cs="Courier New" w:hint="default"/>
      </w:rPr>
    </w:lvl>
    <w:lvl w:ilvl="5" w:tplc="280A0005">
      <w:start w:val="1"/>
      <w:numFmt w:val="bullet"/>
      <w:lvlText w:val=""/>
      <w:lvlJc w:val="left"/>
      <w:pPr>
        <w:ind w:left="5171" w:hanging="360"/>
      </w:pPr>
      <w:rPr>
        <w:rFonts w:ascii="Wingdings" w:hAnsi="Wingdings" w:hint="default"/>
      </w:rPr>
    </w:lvl>
    <w:lvl w:ilvl="6" w:tplc="280A0001">
      <w:start w:val="1"/>
      <w:numFmt w:val="bullet"/>
      <w:lvlText w:val=""/>
      <w:lvlJc w:val="left"/>
      <w:pPr>
        <w:ind w:left="5891" w:hanging="360"/>
      </w:pPr>
      <w:rPr>
        <w:rFonts w:ascii="Symbol" w:hAnsi="Symbol" w:hint="default"/>
      </w:rPr>
    </w:lvl>
    <w:lvl w:ilvl="7" w:tplc="280A0003">
      <w:start w:val="1"/>
      <w:numFmt w:val="bullet"/>
      <w:lvlText w:val="o"/>
      <w:lvlJc w:val="left"/>
      <w:pPr>
        <w:ind w:left="6611" w:hanging="360"/>
      </w:pPr>
      <w:rPr>
        <w:rFonts w:ascii="Courier New" w:hAnsi="Courier New" w:cs="Courier New" w:hint="default"/>
      </w:rPr>
    </w:lvl>
    <w:lvl w:ilvl="8" w:tplc="280A0005">
      <w:start w:val="1"/>
      <w:numFmt w:val="bullet"/>
      <w:lvlText w:val=""/>
      <w:lvlJc w:val="left"/>
      <w:pPr>
        <w:ind w:left="7331" w:hanging="360"/>
      </w:pPr>
      <w:rPr>
        <w:rFonts w:ascii="Wingdings" w:hAnsi="Wingdings" w:hint="default"/>
      </w:rPr>
    </w:lvl>
  </w:abstractNum>
  <w:abstractNum w:abstractNumId="14" w15:restartNumberingAfterBreak="0">
    <w:nsid w:val="73AB3286"/>
    <w:multiLevelType w:val="hybridMultilevel"/>
    <w:tmpl w:val="E566F7BA"/>
    <w:lvl w:ilvl="0" w:tplc="7C52E244">
      <w:start w:val="1"/>
      <w:numFmt w:val="lowerLetter"/>
      <w:lvlText w:val="%1)"/>
      <w:lvlJc w:val="left"/>
      <w:pPr>
        <w:ind w:left="786" w:hanging="360"/>
      </w:pPr>
    </w:lvl>
    <w:lvl w:ilvl="1" w:tplc="280A0019">
      <w:start w:val="1"/>
      <w:numFmt w:val="lowerLetter"/>
      <w:lvlText w:val="%2."/>
      <w:lvlJc w:val="left"/>
      <w:pPr>
        <w:ind w:left="1506" w:hanging="360"/>
      </w:pPr>
    </w:lvl>
    <w:lvl w:ilvl="2" w:tplc="280A001B">
      <w:start w:val="1"/>
      <w:numFmt w:val="lowerRoman"/>
      <w:lvlText w:val="%3."/>
      <w:lvlJc w:val="right"/>
      <w:pPr>
        <w:ind w:left="2226" w:hanging="180"/>
      </w:pPr>
    </w:lvl>
    <w:lvl w:ilvl="3" w:tplc="280A000F">
      <w:start w:val="1"/>
      <w:numFmt w:val="decimal"/>
      <w:lvlText w:val="%4."/>
      <w:lvlJc w:val="left"/>
      <w:pPr>
        <w:ind w:left="2946" w:hanging="360"/>
      </w:pPr>
    </w:lvl>
    <w:lvl w:ilvl="4" w:tplc="280A0019">
      <w:start w:val="1"/>
      <w:numFmt w:val="lowerLetter"/>
      <w:lvlText w:val="%5."/>
      <w:lvlJc w:val="left"/>
      <w:pPr>
        <w:ind w:left="3666" w:hanging="360"/>
      </w:pPr>
    </w:lvl>
    <w:lvl w:ilvl="5" w:tplc="280A001B">
      <w:start w:val="1"/>
      <w:numFmt w:val="lowerRoman"/>
      <w:lvlText w:val="%6."/>
      <w:lvlJc w:val="right"/>
      <w:pPr>
        <w:ind w:left="4386" w:hanging="180"/>
      </w:pPr>
    </w:lvl>
    <w:lvl w:ilvl="6" w:tplc="280A000F">
      <w:start w:val="1"/>
      <w:numFmt w:val="decimal"/>
      <w:lvlText w:val="%7."/>
      <w:lvlJc w:val="left"/>
      <w:pPr>
        <w:ind w:left="5106" w:hanging="360"/>
      </w:pPr>
    </w:lvl>
    <w:lvl w:ilvl="7" w:tplc="280A0019">
      <w:start w:val="1"/>
      <w:numFmt w:val="lowerLetter"/>
      <w:lvlText w:val="%8."/>
      <w:lvlJc w:val="left"/>
      <w:pPr>
        <w:ind w:left="5826" w:hanging="360"/>
      </w:pPr>
    </w:lvl>
    <w:lvl w:ilvl="8" w:tplc="280A001B">
      <w:start w:val="1"/>
      <w:numFmt w:val="lowerRoman"/>
      <w:lvlText w:val="%9."/>
      <w:lvlJc w:val="right"/>
      <w:pPr>
        <w:ind w:left="6546" w:hanging="180"/>
      </w:pPr>
    </w:lvl>
  </w:abstractNum>
  <w:abstractNum w:abstractNumId="15" w15:restartNumberingAfterBreak="0">
    <w:nsid w:val="77001FE3"/>
    <w:multiLevelType w:val="hybridMultilevel"/>
    <w:tmpl w:val="E7286FF8"/>
    <w:lvl w:ilvl="0" w:tplc="280A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F9D7694"/>
    <w:multiLevelType w:val="hybridMultilevel"/>
    <w:tmpl w:val="29282B94"/>
    <w:lvl w:ilvl="0" w:tplc="280A000D">
      <w:start w:val="1"/>
      <w:numFmt w:val="bullet"/>
      <w:lvlText w:val=""/>
      <w:lvlJc w:val="left"/>
      <w:pPr>
        <w:ind w:left="1996" w:hanging="360"/>
      </w:pPr>
      <w:rPr>
        <w:rFonts w:ascii="Wingdings" w:hAnsi="Wingdings" w:hint="default"/>
      </w:rPr>
    </w:lvl>
    <w:lvl w:ilvl="1" w:tplc="280A0003">
      <w:start w:val="1"/>
      <w:numFmt w:val="bullet"/>
      <w:lvlText w:val="o"/>
      <w:lvlJc w:val="left"/>
      <w:pPr>
        <w:ind w:left="2716" w:hanging="360"/>
      </w:pPr>
      <w:rPr>
        <w:rFonts w:ascii="Courier New" w:hAnsi="Courier New" w:cs="Courier New" w:hint="default"/>
      </w:rPr>
    </w:lvl>
    <w:lvl w:ilvl="2" w:tplc="280A0005">
      <w:start w:val="1"/>
      <w:numFmt w:val="bullet"/>
      <w:lvlText w:val=""/>
      <w:lvlJc w:val="left"/>
      <w:pPr>
        <w:ind w:left="3436" w:hanging="360"/>
      </w:pPr>
      <w:rPr>
        <w:rFonts w:ascii="Wingdings" w:hAnsi="Wingdings" w:hint="default"/>
      </w:rPr>
    </w:lvl>
    <w:lvl w:ilvl="3" w:tplc="280A0001">
      <w:start w:val="1"/>
      <w:numFmt w:val="bullet"/>
      <w:lvlText w:val=""/>
      <w:lvlJc w:val="left"/>
      <w:pPr>
        <w:ind w:left="4156" w:hanging="360"/>
      </w:pPr>
      <w:rPr>
        <w:rFonts w:ascii="Symbol" w:hAnsi="Symbol" w:hint="default"/>
      </w:rPr>
    </w:lvl>
    <w:lvl w:ilvl="4" w:tplc="280A0003">
      <w:start w:val="1"/>
      <w:numFmt w:val="bullet"/>
      <w:lvlText w:val="o"/>
      <w:lvlJc w:val="left"/>
      <w:pPr>
        <w:ind w:left="4876" w:hanging="360"/>
      </w:pPr>
      <w:rPr>
        <w:rFonts w:ascii="Courier New" w:hAnsi="Courier New" w:cs="Courier New" w:hint="default"/>
      </w:rPr>
    </w:lvl>
    <w:lvl w:ilvl="5" w:tplc="280A0005">
      <w:start w:val="1"/>
      <w:numFmt w:val="bullet"/>
      <w:lvlText w:val=""/>
      <w:lvlJc w:val="left"/>
      <w:pPr>
        <w:ind w:left="5596" w:hanging="360"/>
      </w:pPr>
      <w:rPr>
        <w:rFonts w:ascii="Wingdings" w:hAnsi="Wingdings" w:hint="default"/>
      </w:rPr>
    </w:lvl>
    <w:lvl w:ilvl="6" w:tplc="280A0001">
      <w:start w:val="1"/>
      <w:numFmt w:val="bullet"/>
      <w:lvlText w:val=""/>
      <w:lvlJc w:val="left"/>
      <w:pPr>
        <w:ind w:left="6316" w:hanging="360"/>
      </w:pPr>
      <w:rPr>
        <w:rFonts w:ascii="Symbol" w:hAnsi="Symbol" w:hint="default"/>
      </w:rPr>
    </w:lvl>
    <w:lvl w:ilvl="7" w:tplc="280A0003">
      <w:start w:val="1"/>
      <w:numFmt w:val="bullet"/>
      <w:lvlText w:val="o"/>
      <w:lvlJc w:val="left"/>
      <w:pPr>
        <w:ind w:left="7036" w:hanging="360"/>
      </w:pPr>
      <w:rPr>
        <w:rFonts w:ascii="Courier New" w:hAnsi="Courier New" w:cs="Courier New" w:hint="default"/>
      </w:rPr>
    </w:lvl>
    <w:lvl w:ilvl="8" w:tplc="280A0005">
      <w:start w:val="1"/>
      <w:numFmt w:val="bullet"/>
      <w:lvlText w:val=""/>
      <w:lvlJc w:val="left"/>
      <w:pPr>
        <w:ind w:left="7756" w:hanging="360"/>
      </w:pPr>
      <w:rPr>
        <w:rFonts w:ascii="Wingdings" w:hAnsi="Wingdings" w:hint="default"/>
      </w:rPr>
    </w:lvl>
  </w:abstractNum>
  <w:num w:numId="1" w16cid:durableId="346711722">
    <w:abstractNumId w:val="10"/>
  </w:num>
  <w:num w:numId="2" w16cid:durableId="19885900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9518395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53934501">
    <w:abstractNumId w:val="6"/>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9663284">
    <w:abstractNumId w:val="5"/>
  </w:num>
  <w:num w:numId="6" w16cid:durableId="1130434619">
    <w:abstractNumId w:val="13"/>
  </w:num>
  <w:num w:numId="7" w16cid:durableId="140971626">
    <w:abstractNumId w:val="16"/>
  </w:num>
  <w:num w:numId="8" w16cid:durableId="13878746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3554236">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228099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113837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116743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10872355">
    <w:abstractNumId w:val="1"/>
  </w:num>
  <w:num w:numId="14" w16cid:durableId="161969996">
    <w:abstractNumId w:val="12"/>
  </w:num>
  <w:num w:numId="15" w16cid:durableId="1746222690">
    <w:abstractNumId w:val="3"/>
  </w:num>
  <w:num w:numId="16" w16cid:durableId="1906454256">
    <w:abstractNumId w:val="15"/>
  </w:num>
  <w:num w:numId="17" w16cid:durableId="1641154987">
    <w:abstractNumId w:val="0"/>
  </w:num>
  <w:num w:numId="18" w16cid:durableId="883949628">
    <w:abstractNumId w:val="4"/>
  </w:num>
  <w:num w:numId="19" w16cid:durableId="212742808">
    <w:abstractNumId w:val="8"/>
  </w:num>
  <w:num w:numId="20" w16cid:durableId="17533588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437"/>
    <w:rsid w:val="00024AC2"/>
    <w:rsid w:val="000758B6"/>
    <w:rsid w:val="000B639B"/>
    <w:rsid w:val="000C0A5A"/>
    <w:rsid w:val="000F6D82"/>
    <w:rsid w:val="0013021D"/>
    <w:rsid w:val="00132A41"/>
    <w:rsid w:val="001B6794"/>
    <w:rsid w:val="002401E3"/>
    <w:rsid w:val="0027472C"/>
    <w:rsid w:val="002D1026"/>
    <w:rsid w:val="002D7CC7"/>
    <w:rsid w:val="003D08FF"/>
    <w:rsid w:val="0040647C"/>
    <w:rsid w:val="00417868"/>
    <w:rsid w:val="004257B4"/>
    <w:rsid w:val="004D1D9A"/>
    <w:rsid w:val="004F469F"/>
    <w:rsid w:val="00501303"/>
    <w:rsid w:val="005D0605"/>
    <w:rsid w:val="0063714A"/>
    <w:rsid w:val="006771C9"/>
    <w:rsid w:val="006A3327"/>
    <w:rsid w:val="006C5CB1"/>
    <w:rsid w:val="006E1769"/>
    <w:rsid w:val="007143BB"/>
    <w:rsid w:val="007A7846"/>
    <w:rsid w:val="007B062F"/>
    <w:rsid w:val="008278F2"/>
    <w:rsid w:val="0083189F"/>
    <w:rsid w:val="00841B32"/>
    <w:rsid w:val="00884D97"/>
    <w:rsid w:val="008D2F80"/>
    <w:rsid w:val="008D3F4E"/>
    <w:rsid w:val="0090750D"/>
    <w:rsid w:val="009120DE"/>
    <w:rsid w:val="009C5CC4"/>
    <w:rsid w:val="00A44E16"/>
    <w:rsid w:val="00AC4F24"/>
    <w:rsid w:val="00AD0F59"/>
    <w:rsid w:val="00AF640A"/>
    <w:rsid w:val="00B46F68"/>
    <w:rsid w:val="00B57D55"/>
    <w:rsid w:val="00BD2B82"/>
    <w:rsid w:val="00BE15E1"/>
    <w:rsid w:val="00C25B41"/>
    <w:rsid w:val="00C81870"/>
    <w:rsid w:val="00CB6575"/>
    <w:rsid w:val="00D37DA9"/>
    <w:rsid w:val="00D71437"/>
    <w:rsid w:val="00D71CBC"/>
    <w:rsid w:val="00DC3E36"/>
    <w:rsid w:val="00DE3DFD"/>
    <w:rsid w:val="00E02DB3"/>
    <w:rsid w:val="00E43E8B"/>
    <w:rsid w:val="00E742FE"/>
    <w:rsid w:val="00E92C60"/>
    <w:rsid w:val="00EF6B29"/>
    <w:rsid w:val="00F039B7"/>
    <w:rsid w:val="00F05ED5"/>
    <w:rsid w:val="00F75AE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E1126"/>
  <w15:chartTrackingRefBased/>
  <w15:docId w15:val="{34321150-7676-4723-8B0B-A64FE505D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437"/>
    <w:pPr>
      <w:spacing w:after="0" w:line="240" w:lineRule="auto"/>
    </w:pPr>
    <w:rPr>
      <w:rFonts w:ascii="Times New Roman" w:eastAsia="Times New Roman" w:hAnsi="Times New Roman" w:cs="Times New Roman"/>
      <w:sz w:val="24"/>
      <w:szCs w:val="24"/>
      <w:lang w:val="es-ES_tradnl" w:eastAsia="es-ES_tradnl"/>
    </w:rPr>
  </w:style>
  <w:style w:type="paragraph" w:styleId="Ttulo1">
    <w:name w:val="heading 1"/>
    <w:uiPriority w:val="9"/>
    <w:rsid w:val="00285B6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uiPriority w:val="9"/>
    <w:unhideWhenUsed/>
    <w:rsid w:val="00285B6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tulo3">
    <w:name w:val="heading 3"/>
    <w:uiPriority w:val="9"/>
    <w:unhideWhenUsed/>
    <w:rsid w:val="00285B63"/>
    <w:pPr>
      <w:keepNext/>
      <w:keepLines/>
      <w:spacing w:before="200" w:after="0"/>
      <w:outlineLvl w:val="2"/>
    </w:pPr>
    <w:rPr>
      <w:rFonts w:asciiTheme="majorHAnsi" w:eastAsiaTheme="majorEastAsia" w:hAnsiTheme="majorHAnsi" w:cstheme="majorBidi"/>
      <w:b/>
      <w:bCs/>
      <w:color w:val="4472C4" w:themeColor="accent1"/>
    </w:rPr>
  </w:style>
  <w:style w:type="paragraph" w:styleId="Ttulo4">
    <w:name w:val="heading 4"/>
    <w:uiPriority w:val="9"/>
    <w:unhideWhenUsed/>
    <w:qFormat/>
    <w:rsid w:val="005F433E"/>
    <w:pPr>
      <w:keepNext/>
      <w:keepLines/>
      <w:spacing w:before="200" w:after="0"/>
      <w:outlineLvl w:val="3"/>
    </w:pPr>
    <w:rPr>
      <w:rFonts w:asciiTheme="majorHAnsi" w:eastAsiaTheme="majorEastAsia" w:hAnsiTheme="majorHAnsi" w:cstheme="majorBidi"/>
      <w:b/>
      <w:bCs/>
      <w:i/>
      <w:iCs/>
      <w:color w:val="4472C4" w:themeColor="accent1"/>
    </w:rPr>
  </w:style>
  <w:style w:type="paragraph" w:styleId="Ttulo5">
    <w:name w:val="heading 5"/>
    <w:uiPriority w:val="9"/>
    <w:unhideWhenUsed/>
    <w:qFormat/>
    <w:rsid w:val="005F433E"/>
    <w:pPr>
      <w:keepNext/>
      <w:keepLines/>
      <w:spacing w:before="200" w:after="0"/>
      <w:outlineLvl w:val="4"/>
    </w:pPr>
    <w:rPr>
      <w:rFonts w:asciiTheme="majorHAnsi" w:eastAsiaTheme="majorEastAsia" w:hAnsiTheme="majorHAnsi" w:cstheme="majorBidi"/>
      <w:color w:val="1F3763" w:themeColor="accent1" w:themeShade="7F"/>
    </w:rPr>
  </w:style>
  <w:style w:type="paragraph" w:styleId="Ttulo6">
    <w:name w:val="heading 6"/>
    <w:uiPriority w:val="9"/>
    <w:unhideWhenUsed/>
    <w:qFormat/>
    <w:rsid w:val="005F433E"/>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71437"/>
    <w:pPr>
      <w:tabs>
        <w:tab w:val="center" w:pos="4252"/>
        <w:tab w:val="right" w:pos="8504"/>
      </w:tabs>
    </w:pPr>
  </w:style>
  <w:style w:type="character" w:customStyle="1" w:styleId="EncabezadoCar">
    <w:name w:val="Encabezado Car"/>
    <w:basedOn w:val="Fuentedeprrafopredeter"/>
    <w:link w:val="Encabezado"/>
    <w:uiPriority w:val="99"/>
    <w:rsid w:val="00D71437"/>
  </w:style>
  <w:style w:type="paragraph" w:styleId="Piedepgina">
    <w:name w:val="footer"/>
    <w:basedOn w:val="Normal"/>
    <w:link w:val="PiedepginaCar"/>
    <w:uiPriority w:val="99"/>
    <w:unhideWhenUsed/>
    <w:rsid w:val="00D71437"/>
    <w:pPr>
      <w:tabs>
        <w:tab w:val="center" w:pos="4252"/>
        <w:tab w:val="right" w:pos="8504"/>
      </w:tabs>
    </w:pPr>
  </w:style>
  <w:style w:type="character" w:customStyle="1" w:styleId="PiedepginaCar">
    <w:name w:val="Pie de página Car"/>
    <w:basedOn w:val="Fuentedeprrafopredeter"/>
    <w:link w:val="Piedepgina"/>
    <w:uiPriority w:val="99"/>
    <w:rsid w:val="00D71437"/>
  </w:style>
  <w:style w:type="paragraph" w:styleId="Textoindependiente">
    <w:name w:val="Body Text"/>
    <w:basedOn w:val="Normal"/>
    <w:link w:val="TextoindependienteCar"/>
    <w:rsid w:val="00D71437"/>
    <w:pPr>
      <w:spacing w:after="120"/>
    </w:pPr>
  </w:style>
  <w:style w:type="character" w:customStyle="1" w:styleId="TextoindependienteCar">
    <w:name w:val="Texto independiente Car"/>
    <w:basedOn w:val="Fuentedeprrafopredeter"/>
    <w:link w:val="Textoindependiente"/>
    <w:rsid w:val="00D71437"/>
    <w:rPr>
      <w:rFonts w:ascii="Times New Roman" w:eastAsia="Times New Roman" w:hAnsi="Times New Roman" w:cs="Times New Roman"/>
      <w:sz w:val="24"/>
      <w:szCs w:val="24"/>
      <w:lang w:val="es-ES_tradnl" w:eastAsia="es-ES_tradnl"/>
    </w:rPr>
  </w:style>
  <w:style w:type="paragraph" w:styleId="Sangra3detindependiente">
    <w:name w:val="Body Text Indent 3"/>
    <w:basedOn w:val="Normal"/>
    <w:link w:val="Sangra3detindependienteCar"/>
    <w:unhideWhenUsed/>
    <w:rsid w:val="00D71437"/>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D71437"/>
    <w:rPr>
      <w:rFonts w:ascii="Times New Roman" w:eastAsia="Times New Roman" w:hAnsi="Times New Roman" w:cs="Times New Roman"/>
      <w:sz w:val="16"/>
      <w:szCs w:val="16"/>
      <w:lang w:val="es-ES_tradnl" w:eastAsia="es-ES_tradnl"/>
    </w:rPr>
  </w:style>
  <w:style w:type="paragraph" w:customStyle="1" w:styleId="WW-Textoindependiente2">
    <w:name w:val="WW-Texto independiente 2"/>
    <w:basedOn w:val="Normal"/>
    <w:rsid w:val="00D71437"/>
    <w:pPr>
      <w:widowControl w:val="0"/>
      <w:suppressAutoHyphens/>
      <w:ind w:firstLine="2127"/>
      <w:jc w:val="both"/>
    </w:pPr>
    <w:rPr>
      <w:rFonts w:ascii="Arial" w:hAnsi="Arial"/>
      <w:shadow/>
      <w:sz w:val="22"/>
      <w:szCs w:val="22"/>
      <w:lang w:val="es-MX" w:eastAsia="es-ES"/>
    </w:rPr>
  </w:style>
  <w:style w:type="paragraph" w:styleId="Prrafodelista">
    <w:name w:val="List Paragraph"/>
    <w:aliases w:val="Fundamentacion,Titulo de Fígura,TITULO A,Indice cuadros,bei normal,Titulo 1,Lista 123,Subtitulo 1,Lista vistosa - Énfasis 11,Dot pt,No Spacing1,List Paragraph Char Char Char,Indicator Text,Numbered Para 1,Colorful List - Accent 11,lp1,3"/>
    <w:basedOn w:val="Normal"/>
    <w:link w:val="PrrafodelistaCar"/>
    <w:uiPriority w:val="34"/>
    <w:qFormat/>
    <w:rsid w:val="00F05ED5"/>
    <w:pPr>
      <w:ind w:left="720"/>
      <w:contextualSpacing/>
    </w:pPr>
  </w:style>
  <w:style w:type="character" w:customStyle="1" w:styleId="PrrafodelistaCar">
    <w:name w:val="Párrafo de lista Car"/>
    <w:aliases w:val="Fundamentacion Car,Titulo de Fígura Car,TITULO A Car,Indice cuadros Car,bei normal Car,Titulo 1 Car,Lista 123 Car,Subtitulo 1 Car,Lista vistosa - Énfasis 11 Car,Dot pt Car,No Spacing1 Car,List Paragraph Char Char Char Car,lp1 Car"/>
    <w:link w:val="Prrafodelista"/>
    <w:uiPriority w:val="34"/>
    <w:qFormat/>
    <w:locked/>
    <w:rsid w:val="00F05ED5"/>
    <w:rPr>
      <w:rFonts w:ascii="Times New Roman" w:eastAsia="Times New Roman" w:hAnsi="Times New Roman" w:cs="Times New Roman"/>
      <w:sz w:val="24"/>
      <w:szCs w:val="24"/>
      <w:lang w:val="es-ES_tradnl" w:eastAsia="es-ES_tradnl"/>
    </w:rPr>
  </w:style>
  <w:style w:type="paragraph" w:customStyle="1" w:styleId="cuerpo">
    <w:name w:val="cuerpo"/>
    <w:basedOn w:val="Normal"/>
    <w:rsid w:val="00F05ED5"/>
    <w:pPr>
      <w:spacing w:before="100" w:beforeAutospacing="1" w:after="100" w:afterAutospacing="1"/>
    </w:pPr>
    <w:rPr>
      <w:lang w:val="es-PE" w:eastAsia="es-PE"/>
    </w:rPr>
  </w:style>
  <w:style w:type="character" w:customStyle="1" w:styleId="no-style-override-1">
    <w:name w:val="no-style-override-1"/>
    <w:basedOn w:val="Fuentedeprrafopredeter"/>
    <w:rsid w:val="00F05ED5"/>
  </w:style>
  <w:style w:type="table" w:styleId="Tablaconcuadrcula">
    <w:name w:val="Table Grid"/>
    <w:basedOn w:val="Tablanormal"/>
    <w:uiPriority w:val="39"/>
    <w:rsid w:val="00827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unhideWhenUsed/>
    <w:rPr>
      <w:color w:val="0563C1" w:themeColor="hyperlink"/>
      <w:u w:val="single"/>
    </w:rPr>
  </w:style>
  <w:style w:type="character" w:styleId="Textoennegrita">
    <w:name w:val="Strong"/>
    <w:basedOn w:val="Fuentedeprrafopredeter"/>
    <w:uiPriority w:val="22"/>
    <w:qFormat/>
    <w:rsid w:val="00BE15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601629">
      <w:bodyDiv w:val="1"/>
      <w:marLeft w:val="0"/>
      <w:marRight w:val="0"/>
      <w:marTop w:val="0"/>
      <w:marBottom w:val="0"/>
      <w:divBdr>
        <w:top w:val="none" w:sz="0" w:space="0" w:color="auto"/>
        <w:left w:val="none" w:sz="0" w:space="0" w:color="auto"/>
        <w:bottom w:val="none" w:sz="0" w:space="0" w:color="auto"/>
        <w:right w:val="none" w:sz="0" w:space="0" w:color="auto"/>
      </w:divBdr>
    </w:div>
    <w:div w:id="325598743">
      <w:bodyDiv w:val="1"/>
      <w:marLeft w:val="0"/>
      <w:marRight w:val="0"/>
      <w:marTop w:val="0"/>
      <w:marBottom w:val="0"/>
      <w:divBdr>
        <w:top w:val="none" w:sz="0" w:space="0" w:color="auto"/>
        <w:left w:val="none" w:sz="0" w:space="0" w:color="auto"/>
        <w:bottom w:val="none" w:sz="0" w:space="0" w:color="auto"/>
        <w:right w:val="none" w:sz="0" w:space="0" w:color="auto"/>
      </w:divBdr>
    </w:div>
    <w:div w:id="521894790">
      <w:bodyDiv w:val="1"/>
      <w:marLeft w:val="0"/>
      <w:marRight w:val="0"/>
      <w:marTop w:val="0"/>
      <w:marBottom w:val="0"/>
      <w:divBdr>
        <w:top w:val="none" w:sz="0" w:space="0" w:color="auto"/>
        <w:left w:val="none" w:sz="0" w:space="0" w:color="auto"/>
        <w:bottom w:val="none" w:sz="0" w:space="0" w:color="auto"/>
        <w:right w:val="none" w:sz="0" w:space="0" w:color="auto"/>
      </w:divBdr>
    </w:div>
    <w:div w:id="1112746347">
      <w:bodyDiv w:val="1"/>
      <w:marLeft w:val="0"/>
      <w:marRight w:val="0"/>
      <w:marTop w:val="0"/>
      <w:marBottom w:val="0"/>
      <w:divBdr>
        <w:top w:val="none" w:sz="0" w:space="0" w:color="auto"/>
        <w:left w:val="none" w:sz="0" w:space="0" w:color="auto"/>
        <w:bottom w:val="none" w:sz="0" w:space="0" w:color="auto"/>
        <w:right w:val="none" w:sz="0" w:space="0" w:color="auto"/>
      </w:divBdr>
    </w:div>
    <w:div w:id="1365860280">
      <w:bodyDiv w:val="1"/>
      <w:marLeft w:val="0"/>
      <w:marRight w:val="0"/>
      <w:marTop w:val="0"/>
      <w:marBottom w:val="0"/>
      <w:divBdr>
        <w:top w:val="none" w:sz="0" w:space="0" w:color="auto"/>
        <w:left w:val="none" w:sz="0" w:space="0" w:color="auto"/>
        <w:bottom w:val="none" w:sz="0" w:space="0" w:color="auto"/>
        <w:right w:val="none" w:sz="0" w:space="0" w:color="auto"/>
      </w:divBdr>
    </w:div>
    <w:div w:id="157335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344</Words>
  <Characters>1898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Stefania Kimberly Alburqueque Rodriguez</dc:creator>
  <cp:keywords/>
  <dc:description/>
  <cp:lastModifiedBy>Valencia Pacheco Geraldine Alisson</cp:lastModifiedBy>
  <cp:revision>3</cp:revision>
  <dcterms:created xsi:type="dcterms:W3CDTF">2025-04-02T14:22:00Z</dcterms:created>
  <dcterms:modified xsi:type="dcterms:W3CDTF">2025-04-02T16:34:00Z</dcterms:modified>
</cp:coreProperties>
</file>