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Patrón de Diseño: Singleton</w:t>
      </w:r>
    </w:p>
    <w:p>
      <w:pPr>
        <w:pStyle w:val="Heading2"/>
      </w:pPr>
      <w:r>
        <w:t>Definición</w:t>
      </w:r>
    </w:p>
    <w:p>
      <w:r>
        <w:t>El patrón Singleton se emplea para garantizar que una clase posea una única instancia en todo el sistema y proporcionar un acceso centralizado a ella. Este enfoque es útil cuando se necesita un único punto de control o coordinación global, como en el caso de un manejador de configuración o una conexión a base de datos compartida.</w:t>
      </w:r>
    </w:p>
    <w:p>
      <w:pPr>
        <w:pStyle w:val="Heading2"/>
      </w:pPr>
      <w:r>
        <w:t>Objetivo</w:t>
      </w:r>
    </w:p>
    <w:p>
      <w:r>
        <w:t>Asegurar que una clase tenga una sola instancia activa y permitir su acceso mediante un método global.</w:t>
      </w:r>
    </w:p>
    <w:p>
      <w:pPr>
        <w:pStyle w:val="Heading2"/>
      </w:pPr>
      <w:r>
        <w:t>Aplicaciones comunes</w:t>
      </w:r>
    </w:p>
    <w:p>
      <w:r>
        <w:t>- Gestión de configuraciones en sistemas complejos.</w:t>
      </w:r>
    </w:p>
    <w:p>
      <w:r>
        <w:t>- Control de acceso a recursos compartidos, como archivos o conexiones de red.</w:t>
      </w:r>
    </w:p>
    <w:p>
      <w:r>
        <w:t>- Implementación de registros de log (logging).</w:t>
      </w:r>
    </w:p>
    <w:p>
      <w:pPr>
        <w:pStyle w:val="Heading2"/>
      </w:pPr>
      <w:r>
        <w:t>Ventajas</w:t>
      </w:r>
    </w:p>
    <w:p>
      <w:r>
        <w:t>- Control centralizado: Permite gestionar desde un único lugar los recursos compartidos.</w:t>
      </w:r>
    </w:p>
    <w:p>
      <w:r>
        <w:t>- Instancia única garantizada: Evita la duplicación innecesaria de objetos costosos.</w:t>
      </w:r>
    </w:p>
    <w:p>
      <w:r>
        <w:t>- Acceso sencillo: La instancia se obtiene mediante un método estático, lo que facilita su uso.</w:t>
      </w:r>
    </w:p>
    <w:p>
      <w:pPr>
        <w:pStyle w:val="Heading2"/>
      </w:pPr>
      <w:r>
        <w:t>Desventajas</w:t>
      </w:r>
    </w:p>
    <w:p>
      <w:r>
        <w:t>- Dificulta pruebas unitarias: Al estar acoplado globalmente, puede ser complicado de simular o reemplazar en pruebas.</w:t>
      </w:r>
    </w:p>
    <w:p>
      <w:r>
        <w:t>- Posible abuso: Puede ser utilizado incorrectamente como una solución rápida, generando código mal estructurado.</w:t>
      </w:r>
    </w:p>
    <w:p>
      <w:r>
        <w:t>- Problemas en entornos multihilo: Si no se maneja correctamente, pueden surgir errores de concurrencia.</w:t>
      </w:r>
    </w:p>
    <w:p>
      <w:pPr>
        <w:pStyle w:val="Heading2"/>
      </w:pPr>
      <w:r>
        <w:t>Ejemplo en Java</w:t>
      </w:r>
    </w:p>
    <w:p>
      <w:r>
        <w:t>public class GestorConfiguracion {</w:t>
        <w:br/>
        <w:t xml:space="preserve">    private static GestorConfiguracion instanciaUnica;</w:t>
        <w:br/>
        <w:br/>
        <w:t xml:space="preserve">    private GestorConfiguracion() {</w:t>
        <w:br/>
        <w:t xml:space="preserve">        // Constructor privado</w:t>
        <w:br/>
        <w:t xml:space="preserve">    }</w:t>
        <w:br/>
        <w:br/>
        <w:t xml:space="preserve">    public static GestorConfiguracion obtenerInstancia() {</w:t>
        <w:br/>
        <w:t xml:space="preserve">        if (instanciaUnica == null) {</w:t>
        <w:br/>
        <w:t xml:space="preserve">            instanciaUnica = new GestorConfiguracion();</w:t>
        <w:br/>
        <w:t xml:space="preserve">        }</w:t>
        <w:br/>
        <w:t xml:space="preserve">        return instanciaUnica;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