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94069A" w:rsidRPr="0094069A" w:rsidTr="00BB2AAC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divId w:val="113140618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t>FICHA DE CASO DE USO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1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Registro de usuario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Se crea un nuevo perfil en la página web del juego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</w:tc>
      </w:tr>
      <w:tr w:rsidR="0094069A" w:rsidRPr="0094069A" w:rsidTr="00BB2AAC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crea su cuenta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Default="0094069A" w:rsidP="0094069A">
            <w:pPr>
              <w:shd w:val="clear" w:color="auto" w:fill="FFFFFF"/>
              <w:spacing w:after="43" w:line="240" w:lineRule="auto"/>
              <w:ind w:hanging="360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3-       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1. El usuario por medio de la página crea su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  <w:p w:rsidR="0094069A" w:rsidRPr="0094069A" w:rsidRDefault="0094069A" w:rsidP="0094069A">
            <w:p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     2. El usuario escoge su usuario y contraseña. 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</w:t>
            </w:r>
            <w:proofErr w:type="spellStart"/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Nickname</w:t>
            </w:r>
            <w:proofErr w:type="spellEnd"/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 debe ser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único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</w:tc>
      </w:tr>
      <w:tr w:rsidR="0094069A" w:rsidRPr="0094069A" w:rsidTr="00BB2AAC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informa que el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Nickname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 ya está en uso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No se crea el usuario en base de datos hasta que </w:t>
            </w:r>
            <w:r w:rsidR="00BB2AAC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cree completamente la cuenta.</w:t>
            </w:r>
          </w:p>
        </w:tc>
      </w:tr>
      <w:tr w:rsidR="0094069A" w:rsidRPr="0094069A" w:rsidTr="00BB2AAC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94069A" w:rsidRPr="0094069A" w:rsidTr="00BB2AAC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94069A" w:rsidP="009406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94069A" w:rsidRPr="0094069A" w:rsidRDefault="00BB2AAC" w:rsidP="009406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Se cancela la creación de la cuenta.</w:t>
            </w:r>
          </w:p>
        </w:tc>
      </w:tr>
    </w:tbl>
    <w:p w:rsidR="0094069A" w:rsidRDefault="0094069A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2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Inicio de sesión. 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inicia sesión en el video juego. 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debe tener una cuenta creada.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inicia sesión con su cuenta. 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BB2AAC">
            <w:pPr>
              <w:shd w:val="clear" w:color="auto" w:fill="FFFFFF"/>
              <w:spacing w:after="43" w:line="240" w:lineRule="auto"/>
              <w:ind w:hanging="360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3-       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1. El jugado inicia sesión con su correo y contraseña.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BB2AAC" w:rsidRDefault="00BB2AAC" w:rsidP="00BB2AAC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informa que el usuario o contraseña son inválidos. 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muestra un aviso informativo.  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informa de que no existe un usuario y debe crearse. </w:t>
            </w:r>
          </w:p>
        </w:tc>
      </w:tr>
    </w:tbl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p w:rsidR="00BB2AAC" w:rsidRPr="0094069A" w:rsidRDefault="00BB2AAC" w:rsidP="009406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35353"/>
          <w:sz w:val="24"/>
          <w:szCs w:val="24"/>
          <w:lang w:eastAsia="es-ES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3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Jugar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Se le permite al usuario jugar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Inicio de sesión. 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empieza el juego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BB2AAC">
            <w:pPr>
              <w:shd w:val="clear" w:color="auto" w:fill="FFFFFF"/>
              <w:spacing w:after="43" w:line="240" w:lineRule="auto"/>
              <w:ind w:hanging="360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3-       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1. El usuario empieza a jugar.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8E7D98" w:rsidRDefault="00BB2AAC" w:rsidP="008E7D98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8E7D98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dirige al jugador a la creación de su personaje. 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-</w:t>
            </w:r>
          </w:p>
        </w:tc>
      </w:tr>
      <w:tr w:rsidR="00BB2AAC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BB2AAC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BB2AAC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B2AAC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94069A" w:rsidRDefault="0094069A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4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Creación del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le permite al jugador crear su personaje.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crea su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pStyle w:val="Prrafodelista"/>
              <w:numPr>
                <w:ilvl w:val="0"/>
                <w:numId w:val="9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8E7D98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le permite al jugador crear su personaje, en base a las razas definidas.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8E7D98">
            <w:pPr>
              <w:pStyle w:val="Prrafodelista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Debe completarse al 100% la creación del personaje, y se dirigirá al tutorial.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informa que el personaje está incompleto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 muestra un mensaje informativo.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5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Eliminación del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le permite al jugador eliminar su personaje.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Debe existir un personaje creado.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elimina su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pStyle w:val="Prrafodelista"/>
              <w:numPr>
                <w:ilvl w:val="0"/>
                <w:numId w:val="10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8E7D98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le permite al jugador eliminar su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-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-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6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Personalización del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le permite al jugador personalizar su personaje.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Tener un personaje creado.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personaliza su personaje.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pStyle w:val="Prrafodelista"/>
              <w:numPr>
                <w:ilvl w:val="0"/>
                <w:numId w:val="12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8E7D98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le permite al jugador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personalizar</w:t>
            </w:r>
            <w:r w:rsidRPr="008E7D98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 su personaje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 a gusto con los objetos disponibles.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cancela la personalización.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deja el personaje sin cambios. 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7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Explorar el mapa.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jugador puede explorar el mapa hasta donde esta permitido por su nivel. 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usuario explora el mapa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El jugador puede explorar el mapa.</w:t>
            </w:r>
          </w:p>
          <w:p w:rsidR="008E7D98" w:rsidRDefault="008E7D98" w:rsidP="008E7D98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se enfrentará a los enemigos.</w:t>
            </w:r>
          </w:p>
          <w:p w:rsidR="008E7D98" w:rsidRPr="008E7D98" w:rsidRDefault="008E7D98" w:rsidP="008E7D98">
            <w:pPr>
              <w:pStyle w:val="Prrafodelista"/>
              <w:numPr>
                <w:ilvl w:val="0"/>
                <w:numId w:val="14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completara misiones.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8E7D98" w:rsidRDefault="008E7D98" w:rsidP="008E7D98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8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Comprar objetos.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El jugador puede comprar objetos en la(s) tiendas definidas</w:t>
            </w:r>
            <w:r w:rsidR="00544A25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. 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544A25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Tener “Dinero” para comprar los objetos.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usuario </w:t>
            </w:r>
            <w:r w:rsidR="00544A25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compra objetos.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BA12C1" w:rsidRDefault="00544A25" w:rsidP="00544A25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jugador puede comprar objetos si tiene el dinero suficiente. </w:t>
            </w:r>
          </w:p>
          <w:p w:rsidR="00BA12C1" w:rsidRPr="00544A25" w:rsidRDefault="00BA12C1" w:rsidP="00544A25">
            <w:pPr>
              <w:pStyle w:val="Prrafodelista"/>
              <w:numPr>
                <w:ilvl w:val="0"/>
                <w:numId w:val="15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puede vender objetos.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BA12C1" w:rsidRDefault="00544A25" w:rsidP="00544A25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Si se compra un objeto se añade al inventario del personaje. </w:t>
            </w:r>
          </w:p>
          <w:p w:rsidR="00BA12C1" w:rsidRPr="00544A25" w:rsidRDefault="00BA12C1" w:rsidP="00544A25">
            <w:pPr>
              <w:pStyle w:val="Prrafodelista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Si vende un objeto se actualiza el inventario y su “cartera”.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544A25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No alcanza el dinero. 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 muestra un mensaje informativo.</w:t>
            </w:r>
          </w:p>
        </w:tc>
      </w:tr>
      <w:tr w:rsidR="008E7D98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8E7D98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8E7D98" w:rsidRPr="0094069A" w:rsidRDefault="008E7D98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8E7D98" w:rsidRDefault="008E7D98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BA12C1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t>FICHA DE CASO DE USO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9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Gestionar inventario. 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usuario gestiona el inventario del personaje. </w:t>
            </w:r>
          </w:p>
        </w:tc>
      </w:tr>
      <w:tr w:rsidR="00BA12C1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gestiona su inventario.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BA12C1" w:rsidRDefault="00BA12C1" w:rsidP="00BA12C1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El jugador puede equipar objetos.</w:t>
            </w:r>
          </w:p>
          <w:p w:rsidR="00BA12C1" w:rsidRDefault="00BA12C1" w:rsidP="00BA12C1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puede tomar consumibles.</w:t>
            </w:r>
          </w:p>
          <w:p w:rsidR="00BA12C1" w:rsidRPr="00BA12C1" w:rsidRDefault="00BA12C1" w:rsidP="00BA12C1">
            <w:pPr>
              <w:pStyle w:val="Prrafodelista"/>
              <w:numPr>
                <w:ilvl w:val="0"/>
                <w:numId w:val="17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puede tirar objetos. 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BA12C1" w:rsidRDefault="00BA12C1" w:rsidP="00BA12C1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actualiza el inventario del personaje.</w:t>
            </w:r>
          </w:p>
          <w:p w:rsidR="00BA12C1" w:rsidRPr="00BA12C1" w:rsidRDefault="00BA12C1" w:rsidP="00BA12C1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actualiza el personaje. </w:t>
            </w:r>
          </w:p>
        </w:tc>
      </w:tr>
      <w:tr w:rsidR="00BA12C1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BA12C1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BA12C1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BA12C1" w:rsidRPr="0094069A" w:rsidRDefault="00BA12C1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BA12C1" w:rsidRDefault="00BA12C1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7435FE" w:rsidRPr="0094069A" w:rsidTr="007435FE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10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Acceder a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Pvp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. 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usuario Ingresa a la arena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Pvp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. </w:t>
            </w:r>
          </w:p>
        </w:tc>
      </w:tr>
      <w:tr w:rsidR="007435FE" w:rsidRPr="0094069A" w:rsidTr="007435FE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entra a la arena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Pvp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BA12C1" w:rsidRDefault="007435FE" w:rsidP="007435FE">
            <w:pPr>
              <w:pStyle w:val="Prrafodelista"/>
              <w:numPr>
                <w:ilvl w:val="0"/>
                <w:numId w:val="19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7435FE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jugador 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enfrenta a otros jugadores online.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7435FE" w:rsidRDefault="007435FE" w:rsidP="007435FE">
            <w:pPr>
              <w:pStyle w:val="Prrafodelista"/>
              <w:numPr>
                <w:ilvl w:val="0"/>
                <w:numId w:val="20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7435FE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Se actualiza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 el ranking del jugador</w:t>
            </w:r>
            <w:r w:rsidRPr="007435FE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</w:tc>
      </w:tr>
      <w:tr w:rsidR="007435FE" w:rsidRPr="0094069A" w:rsidTr="007435FE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</w:t>
            </w:r>
            <w:r w:rsidR="007435FE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l jugador es derrotado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Sale automáticamente de </w:t>
            </w:r>
            <w:proofErr w:type="spellStart"/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Pvp</w:t>
            </w:r>
            <w:proofErr w:type="spellEnd"/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  <w:r w:rsidR="007435FE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7435FE" w:rsidRPr="0094069A" w:rsidTr="007435FE">
        <w:tc>
          <w:tcPr>
            <w:tcW w:w="91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7435FE" w:rsidRPr="0094069A" w:rsidTr="007435FE">
        <w:tc>
          <w:tcPr>
            <w:tcW w:w="24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7435FE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7435FE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gana.</w:t>
            </w:r>
          </w:p>
        </w:tc>
      </w:tr>
    </w:tbl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7435FE" w:rsidRDefault="007435FE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p w:rsidR="00FF1474" w:rsidRDefault="00FF1474" w:rsidP="0064736E">
      <w:pPr>
        <w:rPr>
          <w:rFonts w:ascii="Arial" w:hAnsi="Arial" w:cs="Arial"/>
          <w:sz w:val="24"/>
          <w:szCs w:val="24"/>
        </w:rPr>
      </w:pPr>
    </w:p>
    <w:tbl>
      <w:tblPr>
        <w:tblW w:w="9120" w:type="dxa"/>
        <w:tblInd w:w="7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6629"/>
      </w:tblGrid>
      <w:tr w:rsidR="00FF1474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u w:val="single"/>
                <w:bdr w:val="none" w:sz="0" w:space="0" w:color="auto" w:frame="1"/>
                <w:lang w:val="es-AR" w:eastAsia="es-ES"/>
              </w:rPr>
              <w:lastRenderedPageBreak/>
              <w:t>FICHA DE CASO DE USO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ID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11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Gestionar misiones. 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usuario gestiona </w:t>
            </w:r>
            <w:r w:rsidR="00DD789A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sus misiones.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 </w:t>
            </w:r>
          </w:p>
        </w:tc>
      </w:tr>
      <w:tr w:rsidR="00FF1474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NORMAL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ACTORES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Usuario (jugador).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PRECONDICIONES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ACTIVACIÓN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El jugador gestiona su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s misiones.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D22C6D" w:rsidRDefault="00FF1474" w:rsidP="00D22C6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El jugador puede 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aceptar misiones</w:t>
            </w: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  <w:p w:rsidR="00FF1474" w:rsidRPr="00D22C6D" w:rsidRDefault="00FF1474" w:rsidP="00D22C6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puede 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darse de baja en misiones</w:t>
            </w: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.</w:t>
            </w:r>
          </w:p>
          <w:p w:rsidR="00FF1474" w:rsidRPr="00BA12C1" w:rsidRDefault="00FF1474" w:rsidP="00D22C6D">
            <w:pPr>
              <w:pStyle w:val="Prrafodelista"/>
              <w:numPr>
                <w:ilvl w:val="0"/>
                <w:numId w:val="21"/>
              </w:numPr>
              <w:shd w:val="clear" w:color="auto" w:fill="FFFFFF"/>
              <w:spacing w:after="43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El jugador 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puede completar misiones.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D22C6D" w:rsidRDefault="00FF1474" w:rsidP="00D22C6D">
            <w:pPr>
              <w:pStyle w:val="Prrafodelista"/>
              <w:numPr>
                <w:ilvl w:val="0"/>
                <w:numId w:val="2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 xml:space="preserve">Se 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actualizan las misiones disponibles</w:t>
            </w:r>
            <w:r w:rsidRPr="00D22C6D">
              <w:rPr>
                <w:rFonts w:ascii="Arial" w:eastAsia="Times New Roman" w:hAnsi="Arial" w:cs="Arial"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.</w:t>
            </w:r>
          </w:p>
          <w:p w:rsidR="00FF1474" w:rsidRPr="00BA12C1" w:rsidRDefault="00FF1474" w:rsidP="00DD789A">
            <w:pPr>
              <w:pStyle w:val="Prrafodelista"/>
              <w:numPr>
                <w:ilvl w:val="0"/>
                <w:numId w:val="18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Se </w:t>
            </w:r>
            <w:r w:rsidR="00D22C6D"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verifican logros.</w:t>
            </w: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FF1474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1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POSTCONDICIONES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  <w:tr w:rsidR="00FF1474" w:rsidRPr="0094069A" w:rsidTr="00DD789A">
        <w:tc>
          <w:tcPr>
            <w:tcW w:w="91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FLUJO ALTERNATIVO 2</w:t>
            </w:r>
          </w:p>
        </w:tc>
      </w:tr>
      <w:tr w:rsidR="00FF1474" w:rsidRPr="0094069A" w:rsidTr="00DD789A"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3B3B3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 w:rsidRPr="0094069A">
              <w:rPr>
                <w:rFonts w:ascii="Arial" w:eastAsia="Times New Roman" w:hAnsi="Arial" w:cs="Arial"/>
                <w:b/>
                <w:bCs/>
                <w:color w:val="535353"/>
                <w:sz w:val="24"/>
                <w:szCs w:val="24"/>
                <w:bdr w:val="none" w:sz="0" w:space="0" w:color="auto" w:frame="1"/>
                <w:lang w:val="es-AR" w:eastAsia="es-ES"/>
              </w:rPr>
              <w:t>DESCRIPCIÓN</w:t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bottom"/>
            <w:hideMark/>
          </w:tcPr>
          <w:p w:rsidR="00FF1474" w:rsidRPr="0094069A" w:rsidRDefault="00FF1474" w:rsidP="00DD789A">
            <w:p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535353"/>
                <w:sz w:val="24"/>
                <w:szCs w:val="24"/>
                <w:lang w:eastAsia="es-ES"/>
              </w:rPr>
              <w:t>-</w:t>
            </w:r>
          </w:p>
        </w:tc>
      </w:tr>
    </w:tbl>
    <w:p w:rsidR="00FF1474" w:rsidRPr="0094069A" w:rsidRDefault="00FF1474" w:rsidP="0064736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F1474" w:rsidRPr="00940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F4F"/>
    <w:multiLevelType w:val="hybridMultilevel"/>
    <w:tmpl w:val="3F9A5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535CD"/>
    <w:multiLevelType w:val="hybridMultilevel"/>
    <w:tmpl w:val="096EF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7087"/>
    <w:multiLevelType w:val="hybridMultilevel"/>
    <w:tmpl w:val="2A9AC1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230F8"/>
    <w:multiLevelType w:val="hybridMultilevel"/>
    <w:tmpl w:val="BA60A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B5D"/>
    <w:multiLevelType w:val="hybridMultilevel"/>
    <w:tmpl w:val="94F634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40367"/>
    <w:multiLevelType w:val="hybridMultilevel"/>
    <w:tmpl w:val="BA60A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3F5E"/>
    <w:multiLevelType w:val="multilevel"/>
    <w:tmpl w:val="615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84590"/>
    <w:multiLevelType w:val="multilevel"/>
    <w:tmpl w:val="C3F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1F40A1"/>
    <w:multiLevelType w:val="hybridMultilevel"/>
    <w:tmpl w:val="1A766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6592B"/>
    <w:multiLevelType w:val="hybridMultilevel"/>
    <w:tmpl w:val="02748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17097"/>
    <w:multiLevelType w:val="hybridMultilevel"/>
    <w:tmpl w:val="D80CF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C17A71"/>
    <w:multiLevelType w:val="hybridMultilevel"/>
    <w:tmpl w:val="10D076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0676B"/>
    <w:multiLevelType w:val="hybridMultilevel"/>
    <w:tmpl w:val="5F1C2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23D6F"/>
    <w:multiLevelType w:val="hybridMultilevel"/>
    <w:tmpl w:val="7F6A82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93ED7"/>
    <w:multiLevelType w:val="hybridMultilevel"/>
    <w:tmpl w:val="13809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B04AA"/>
    <w:multiLevelType w:val="hybridMultilevel"/>
    <w:tmpl w:val="587A9C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A63A93"/>
    <w:multiLevelType w:val="hybridMultilevel"/>
    <w:tmpl w:val="BA60A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23AAC"/>
    <w:multiLevelType w:val="hybridMultilevel"/>
    <w:tmpl w:val="2DE643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570D6"/>
    <w:multiLevelType w:val="hybridMultilevel"/>
    <w:tmpl w:val="53CACC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E038B"/>
    <w:multiLevelType w:val="hybridMultilevel"/>
    <w:tmpl w:val="194019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045CD"/>
    <w:multiLevelType w:val="hybridMultilevel"/>
    <w:tmpl w:val="8D2A16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F34BC"/>
    <w:multiLevelType w:val="hybridMultilevel"/>
    <w:tmpl w:val="BA60A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1"/>
  </w:num>
  <w:num w:numId="4">
    <w:abstractNumId w:val="16"/>
  </w:num>
  <w:num w:numId="5">
    <w:abstractNumId w:val="3"/>
  </w:num>
  <w:num w:numId="6">
    <w:abstractNumId w:val="13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20"/>
  </w:num>
  <w:num w:numId="13">
    <w:abstractNumId w:val="14"/>
  </w:num>
  <w:num w:numId="14">
    <w:abstractNumId w:val="2"/>
  </w:num>
  <w:num w:numId="15">
    <w:abstractNumId w:val="10"/>
  </w:num>
  <w:num w:numId="16">
    <w:abstractNumId w:val="17"/>
  </w:num>
  <w:num w:numId="17">
    <w:abstractNumId w:val="19"/>
  </w:num>
  <w:num w:numId="18">
    <w:abstractNumId w:val="15"/>
  </w:num>
  <w:num w:numId="19">
    <w:abstractNumId w:val="1"/>
  </w:num>
  <w:num w:numId="20">
    <w:abstractNumId w:val="4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6E"/>
    <w:rsid w:val="00544A25"/>
    <w:rsid w:val="0064736E"/>
    <w:rsid w:val="007435FE"/>
    <w:rsid w:val="008E7D98"/>
    <w:rsid w:val="0094069A"/>
    <w:rsid w:val="00BA12C1"/>
    <w:rsid w:val="00BB2AAC"/>
    <w:rsid w:val="00D22C6D"/>
    <w:rsid w:val="00DD789A"/>
    <w:rsid w:val="00F01398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8F5E"/>
  <w15:chartTrackingRefBased/>
  <w15:docId w15:val="{5B552799-7319-44E2-8F91-C80575CF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73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40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0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19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39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03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3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597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21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05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64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3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46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63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625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208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77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96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92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63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178">
          <w:marLeft w:val="72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46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3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48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100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1677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673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06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82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88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91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061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0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71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98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23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768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260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14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84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46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57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37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0525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61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749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0329">
          <w:marLeft w:val="720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300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220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35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466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632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644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459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33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728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48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11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Garcia Garcia</dc:creator>
  <cp:keywords/>
  <dc:description/>
  <cp:lastModifiedBy>Santiago Garcia Garcia</cp:lastModifiedBy>
  <cp:revision>5</cp:revision>
  <dcterms:created xsi:type="dcterms:W3CDTF">2018-03-27T16:16:00Z</dcterms:created>
  <dcterms:modified xsi:type="dcterms:W3CDTF">2018-03-27T19:43:00Z</dcterms:modified>
</cp:coreProperties>
</file>