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F11" w:rsidRPr="00E90446" w:rsidRDefault="00F70A6E" w:rsidP="00F70A6E">
      <w:pPr>
        <w:jc w:val="both"/>
        <w:rPr>
          <w:b/>
          <w:sz w:val="24"/>
          <w:szCs w:val="24"/>
        </w:rPr>
      </w:pPr>
      <w:r w:rsidRPr="00E90446">
        <w:rPr>
          <w:b/>
          <w:sz w:val="24"/>
          <w:szCs w:val="24"/>
        </w:rPr>
        <w:t>Lenguaje corporal</w:t>
      </w:r>
      <w:bookmarkStart w:id="0" w:name="_GoBack"/>
      <w:bookmarkEnd w:id="0"/>
      <w:r w:rsidRPr="00E90446">
        <w:rPr>
          <w:b/>
          <w:sz w:val="24"/>
          <w:szCs w:val="24"/>
        </w:rPr>
        <w:t>:</w:t>
      </w:r>
    </w:p>
    <w:p w:rsidR="00F70A6E" w:rsidRPr="00F70A6E" w:rsidRDefault="00F70A6E" w:rsidP="00F70A6E">
      <w:pPr>
        <w:shd w:val="clear" w:color="auto" w:fill="FFFFFF"/>
        <w:spacing w:after="0" w:line="240" w:lineRule="auto"/>
        <w:jc w:val="both"/>
        <w:rPr>
          <w:rFonts w:eastAsia="Times New Roman" w:cstheme="minorHAnsi"/>
          <w:color w:val="000000" w:themeColor="text1"/>
          <w:sz w:val="24"/>
          <w:szCs w:val="24"/>
          <w:lang w:eastAsia="es-419"/>
        </w:rPr>
      </w:pPr>
      <w:r w:rsidRPr="00F70A6E">
        <w:rPr>
          <w:rFonts w:eastAsia="Times New Roman" w:cstheme="minorHAnsi"/>
          <w:color w:val="000000" w:themeColor="text1"/>
          <w:sz w:val="24"/>
          <w:szCs w:val="24"/>
          <w:lang w:eastAsia="es-419"/>
        </w:rPr>
        <w:t>La kinésica o quinésica estudia el significado expresivo, apelativo o comunicativo de los movimientos corporales y de los gestos aprendidos o somato génicos, no orales, de percepción visual, auditiva o táctil, solos o en relación con la estructura lingüística y paralingüística y con la situación comunicativa. También es conocida con el nombre de comportamiento kinésico o lenguaje corporal.</w:t>
      </w:r>
    </w:p>
    <w:p w:rsidR="00F70A6E" w:rsidRPr="00F70A6E" w:rsidRDefault="00F70A6E" w:rsidP="00F70A6E">
      <w:pPr>
        <w:shd w:val="clear" w:color="auto" w:fill="FFFFFF"/>
        <w:spacing w:after="0" w:line="240" w:lineRule="auto"/>
        <w:jc w:val="both"/>
        <w:rPr>
          <w:rFonts w:eastAsia="Times New Roman" w:cstheme="minorHAnsi"/>
          <w:color w:val="000000" w:themeColor="text1"/>
          <w:sz w:val="24"/>
          <w:szCs w:val="24"/>
          <w:lang w:eastAsia="es-419"/>
        </w:rPr>
      </w:pPr>
    </w:p>
    <w:p w:rsidR="00F70A6E" w:rsidRPr="00F70A6E" w:rsidRDefault="00F70A6E" w:rsidP="00F70A6E">
      <w:pPr>
        <w:shd w:val="clear" w:color="auto" w:fill="FFFFFF"/>
        <w:spacing w:after="0" w:line="240" w:lineRule="auto"/>
        <w:jc w:val="both"/>
        <w:rPr>
          <w:rFonts w:eastAsia="Times New Roman" w:cstheme="minorHAnsi"/>
          <w:color w:val="000000" w:themeColor="text1"/>
          <w:sz w:val="24"/>
          <w:szCs w:val="24"/>
          <w:lang w:eastAsia="es-419"/>
        </w:rPr>
      </w:pPr>
      <w:r w:rsidRPr="00F70A6E">
        <w:rPr>
          <w:rFonts w:eastAsia="Times New Roman" w:cstheme="minorHAnsi"/>
          <w:b/>
          <w:bCs/>
          <w:color w:val="000000" w:themeColor="text1"/>
          <w:sz w:val="24"/>
          <w:szCs w:val="24"/>
          <w:lang w:eastAsia="es-419"/>
        </w:rPr>
        <w:t>La postura corporal</w:t>
      </w:r>
    </w:p>
    <w:p w:rsidR="00F70A6E" w:rsidRPr="00F70A6E" w:rsidRDefault="00F70A6E" w:rsidP="00F70A6E">
      <w:pPr>
        <w:shd w:val="clear" w:color="auto" w:fill="FFFFFF"/>
        <w:spacing w:after="0" w:line="240" w:lineRule="auto"/>
        <w:jc w:val="both"/>
        <w:rPr>
          <w:rFonts w:eastAsia="Times New Roman" w:cstheme="minorHAnsi"/>
          <w:color w:val="000000" w:themeColor="text1"/>
          <w:sz w:val="24"/>
          <w:szCs w:val="24"/>
          <w:lang w:eastAsia="es-419"/>
        </w:rPr>
      </w:pPr>
      <w:r w:rsidRPr="00F70A6E">
        <w:rPr>
          <w:rFonts w:eastAsia="Times New Roman" w:cstheme="minorHAnsi"/>
          <w:color w:val="000000" w:themeColor="text1"/>
          <w:sz w:val="24"/>
          <w:szCs w:val="24"/>
          <w:lang w:eastAsia="es-419"/>
        </w:rPr>
        <w:t>La postura del cuerpo o sus partes en relación con un sistema de referencia ya sea la orientación de un elemento del cuerpo con otro elemento o con el cuerpo en su conjunto, o bien su relación con otra persona. </w:t>
      </w:r>
      <w:r w:rsidRPr="00F70A6E">
        <w:rPr>
          <w:rFonts w:eastAsia="Times New Roman" w:cstheme="minorHAnsi"/>
          <w:color w:val="000000" w:themeColor="text1"/>
          <w:sz w:val="24"/>
          <w:szCs w:val="24"/>
          <w:lang w:eastAsia="es-419"/>
        </w:rPr>
        <w:br/>
        <w:t>Se distinguen posiciones corporales abiertas y las cerradas. </w:t>
      </w:r>
      <w:r w:rsidRPr="00F70A6E">
        <w:rPr>
          <w:rFonts w:eastAsia="Times New Roman" w:cstheme="minorHAnsi"/>
          <w:color w:val="000000" w:themeColor="text1"/>
          <w:sz w:val="24"/>
          <w:szCs w:val="24"/>
          <w:lang w:eastAsia="es-419"/>
        </w:rPr>
        <w:br/>
      </w:r>
      <w:r w:rsidRPr="00F70A6E">
        <w:rPr>
          <w:rFonts w:eastAsia="Times New Roman" w:cstheme="minorHAnsi"/>
          <w:color w:val="000000" w:themeColor="text1"/>
          <w:sz w:val="24"/>
          <w:szCs w:val="24"/>
          <w:lang w:eastAsia="es-419"/>
        </w:rPr>
        <w:br/>
      </w:r>
      <w:r w:rsidRPr="00F70A6E">
        <w:rPr>
          <w:rFonts w:eastAsia="Times New Roman" w:cstheme="minorHAnsi"/>
          <w:b/>
          <w:bCs/>
          <w:color w:val="000000" w:themeColor="text1"/>
          <w:sz w:val="24"/>
          <w:szCs w:val="24"/>
          <w:lang w:eastAsia="es-419"/>
        </w:rPr>
        <w:t>Una posición abierta </w:t>
      </w:r>
      <w:r w:rsidRPr="00F70A6E">
        <w:rPr>
          <w:rFonts w:eastAsia="Times New Roman" w:cstheme="minorHAnsi"/>
          <w:color w:val="000000" w:themeColor="text1"/>
          <w:sz w:val="24"/>
          <w:szCs w:val="24"/>
          <w:lang w:eastAsia="es-419"/>
        </w:rPr>
        <w:t>es aquella que implica la no separación de un interlocutor de otro mediante brazos y piernas. </w:t>
      </w:r>
      <w:r w:rsidRPr="00F70A6E">
        <w:rPr>
          <w:rFonts w:eastAsia="Times New Roman" w:cstheme="minorHAnsi"/>
          <w:color w:val="000000" w:themeColor="text1"/>
          <w:sz w:val="24"/>
          <w:szCs w:val="24"/>
          <w:lang w:eastAsia="es-419"/>
        </w:rPr>
        <w:br/>
      </w:r>
      <w:r w:rsidRPr="00F70A6E">
        <w:rPr>
          <w:rFonts w:eastAsia="Times New Roman" w:cstheme="minorHAnsi"/>
          <w:color w:val="000000" w:themeColor="text1"/>
          <w:sz w:val="24"/>
          <w:szCs w:val="24"/>
          <w:lang w:eastAsia="es-419"/>
        </w:rPr>
        <w:br/>
      </w:r>
      <w:r w:rsidRPr="00F70A6E">
        <w:rPr>
          <w:rFonts w:eastAsia="Times New Roman" w:cstheme="minorHAnsi"/>
          <w:b/>
          <w:bCs/>
          <w:color w:val="000000" w:themeColor="text1"/>
          <w:sz w:val="24"/>
          <w:szCs w:val="24"/>
          <w:lang w:eastAsia="es-419"/>
        </w:rPr>
        <w:t>Una posición cerrada</w:t>
      </w:r>
      <w:r w:rsidRPr="00F70A6E">
        <w:rPr>
          <w:rFonts w:eastAsia="Times New Roman" w:cstheme="minorHAnsi"/>
          <w:color w:val="000000" w:themeColor="text1"/>
          <w:sz w:val="24"/>
          <w:szCs w:val="24"/>
          <w:lang w:eastAsia="es-419"/>
        </w:rPr>
        <w:t> es aquella que implica la utilización de piernas y brazos para proteger el cuerpo o para servir de barrera para que el otro individuo se introduzca en una interacción que se mantiene. Por ejemplo, cruzar los brazos, sentarse para hablar con alguien, etc.</w:t>
      </w:r>
    </w:p>
    <w:p w:rsidR="00F70A6E" w:rsidRPr="00F70A6E" w:rsidRDefault="00F70A6E" w:rsidP="00F70A6E">
      <w:pPr>
        <w:shd w:val="clear" w:color="auto" w:fill="FFFFFF"/>
        <w:spacing w:after="0" w:line="240" w:lineRule="auto"/>
        <w:jc w:val="both"/>
        <w:rPr>
          <w:rFonts w:eastAsia="Times New Roman" w:cstheme="minorHAnsi"/>
          <w:color w:val="000000" w:themeColor="text1"/>
          <w:sz w:val="24"/>
          <w:szCs w:val="24"/>
          <w:lang w:eastAsia="es-419"/>
        </w:rPr>
      </w:pPr>
    </w:p>
    <w:p w:rsidR="00F70A6E" w:rsidRPr="00F70A6E" w:rsidRDefault="00F70A6E" w:rsidP="00F70A6E">
      <w:pPr>
        <w:numPr>
          <w:ilvl w:val="0"/>
          <w:numId w:val="1"/>
        </w:numPr>
        <w:shd w:val="clear" w:color="auto" w:fill="FFFFFF"/>
        <w:spacing w:before="100" w:beforeAutospacing="1" w:after="100" w:afterAutospacing="1" w:line="240" w:lineRule="auto"/>
        <w:ind w:left="600"/>
        <w:jc w:val="both"/>
        <w:rPr>
          <w:rFonts w:eastAsia="Times New Roman" w:cs="Arial"/>
          <w:color w:val="131313"/>
          <w:sz w:val="24"/>
          <w:szCs w:val="24"/>
          <w:lang w:eastAsia="es-419"/>
        </w:rPr>
      </w:pPr>
      <w:r w:rsidRPr="00F70A6E">
        <w:rPr>
          <w:rFonts w:eastAsia="Times New Roman" w:cs="Arial"/>
          <w:b/>
          <w:bCs/>
          <w:color w:val="131313"/>
          <w:sz w:val="24"/>
          <w:szCs w:val="24"/>
          <w:lang w:eastAsia="es-419"/>
        </w:rPr>
        <w:t>Cruzar los brazos:</w:t>
      </w:r>
      <w:r w:rsidRPr="00F70A6E">
        <w:rPr>
          <w:rFonts w:eastAsia="Times New Roman" w:cs="Arial"/>
          <w:color w:val="131313"/>
          <w:sz w:val="24"/>
          <w:szCs w:val="24"/>
          <w:lang w:eastAsia="es-419"/>
        </w:rPr>
        <w:t> muestra desacuerdo y rechazo. Evita hacerlo a no ser que precisamente quieras enviar este mensaje a los demás. En un contexto sensual, las mujeres suelen hacerlo cuando están en presencia de hombres que les parecen demasiado agresivos o poco atractivos.</w:t>
      </w:r>
    </w:p>
    <w:p w:rsidR="00F70A6E" w:rsidRPr="00F70A6E" w:rsidRDefault="00F70A6E" w:rsidP="00F70A6E">
      <w:pPr>
        <w:numPr>
          <w:ilvl w:val="0"/>
          <w:numId w:val="2"/>
        </w:numPr>
        <w:shd w:val="clear" w:color="auto" w:fill="FFFFFF"/>
        <w:spacing w:before="100" w:beforeAutospacing="1" w:after="100" w:afterAutospacing="1" w:line="240" w:lineRule="auto"/>
        <w:ind w:left="600"/>
        <w:jc w:val="both"/>
        <w:rPr>
          <w:rFonts w:eastAsia="Times New Roman" w:cs="Arial"/>
          <w:color w:val="131313"/>
          <w:sz w:val="24"/>
          <w:szCs w:val="24"/>
          <w:lang w:eastAsia="es-419"/>
        </w:rPr>
      </w:pPr>
      <w:r w:rsidRPr="00F70A6E">
        <w:rPr>
          <w:rFonts w:eastAsia="Times New Roman" w:cs="Arial"/>
          <w:b/>
          <w:bCs/>
          <w:color w:val="131313"/>
          <w:sz w:val="24"/>
          <w:szCs w:val="24"/>
          <w:lang w:eastAsia="es-419"/>
        </w:rPr>
        <w:t>Cruzar un solo brazo por delante para sujetar el otro brazo:</w:t>
      </w:r>
      <w:r w:rsidRPr="00F70A6E">
        <w:rPr>
          <w:rFonts w:eastAsia="Times New Roman" w:cs="Arial"/>
          <w:color w:val="131313"/>
          <w:sz w:val="24"/>
          <w:szCs w:val="24"/>
          <w:lang w:eastAsia="es-419"/>
        </w:rPr>
        <w:t> denota falta de confianza en uno mismo al necesitar sentirse abrazado.</w:t>
      </w:r>
    </w:p>
    <w:p w:rsidR="00F70A6E" w:rsidRPr="00F70A6E" w:rsidRDefault="00F70A6E" w:rsidP="00F70A6E">
      <w:pPr>
        <w:numPr>
          <w:ilvl w:val="0"/>
          <w:numId w:val="3"/>
        </w:numPr>
        <w:shd w:val="clear" w:color="auto" w:fill="FFFFFF"/>
        <w:spacing w:before="100" w:beforeAutospacing="1" w:after="100" w:afterAutospacing="1" w:line="240" w:lineRule="auto"/>
        <w:ind w:left="600"/>
        <w:jc w:val="both"/>
        <w:rPr>
          <w:rFonts w:eastAsia="Times New Roman" w:cs="Arial"/>
          <w:color w:val="131313"/>
          <w:sz w:val="24"/>
          <w:szCs w:val="24"/>
          <w:lang w:eastAsia="es-419"/>
        </w:rPr>
      </w:pPr>
      <w:r w:rsidRPr="00F70A6E">
        <w:rPr>
          <w:rFonts w:eastAsia="Times New Roman" w:cs="Arial"/>
          <w:b/>
          <w:bCs/>
          <w:color w:val="131313"/>
          <w:sz w:val="24"/>
          <w:szCs w:val="24"/>
          <w:lang w:eastAsia="es-419"/>
        </w:rPr>
        <w:t>Brazos cruzados con pulgares hacia arriba:</w:t>
      </w:r>
      <w:r w:rsidRPr="00F70A6E">
        <w:rPr>
          <w:rFonts w:eastAsia="Times New Roman" w:cs="Arial"/>
          <w:color w:val="131313"/>
          <w:sz w:val="24"/>
          <w:szCs w:val="24"/>
          <w:lang w:eastAsia="es-419"/>
        </w:rPr>
        <w:t> postura defensiva pero que a la vez quiere transmitir orgullo.</w:t>
      </w:r>
    </w:p>
    <w:p w:rsidR="00F70A6E" w:rsidRPr="00F70A6E" w:rsidRDefault="00F70A6E" w:rsidP="00F70A6E">
      <w:pPr>
        <w:numPr>
          <w:ilvl w:val="0"/>
          <w:numId w:val="4"/>
        </w:numPr>
        <w:shd w:val="clear" w:color="auto" w:fill="FFFFFF"/>
        <w:spacing w:before="100" w:beforeAutospacing="1" w:after="100" w:afterAutospacing="1" w:line="240" w:lineRule="auto"/>
        <w:ind w:left="600"/>
        <w:jc w:val="both"/>
        <w:rPr>
          <w:rFonts w:eastAsia="Times New Roman" w:cs="Arial"/>
          <w:color w:val="131313"/>
          <w:sz w:val="24"/>
          <w:szCs w:val="24"/>
          <w:lang w:eastAsia="es-419"/>
        </w:rPr>
      </w:pPr>
      <w:r w:rsidRPr="00F70A6E">
        <w:rPr>
          <w:rFonts w:eastAsia="Times New Roman" w:cs="Arial"/>
          <w:b/>
          <w:bCs/>
          <w:color w:val="131313"/>
          <w:sz w:val="24"/>
          <w:szCs w:val="24"/>
          <w:lang w:eastAsia="es-419"/>
        </w:rPr>
        <w:t>Unir las manos por delante de los genitales:</w:t>
      </w:r>
      <w:r w:rsidRPr="00F70A6E">
        <w:rPr>
          <w:rFonts w:eastAsia="Times New Roman" w:cs="Arial"/>
          <w:color w:val="131313"/>
          <w:sz w:val="24"/>
          <w:szCs w:val="24"/>
          <w:lang w:eastAsia="es-419"/>
        </w:rPr>
        <w:t> en los hombres proporciona sensación de seguridad en situaciones en que se experimenta vulnerabilidad.</w:t>
      </w:r>
    </w:p>
    <w:p w:rsidR="00F70A6E" w:rsidRPr="00F70A6E" w:rsidRDefault="00F70A6E" w:rsidP="00F70A6E">
      <w:pPr>
        <w:numPr>
          <w:ilvl w:val="0"/>
          <w:numId w:val="5"/>
        </w:numPr>
        <w:shd w:val="clear" w:color="auto" w:fill="FFFFFF"/>
        <w:spacing w:before="100" w:beforeAutospacing="1" w:after="100" w:afterAutospacing="1" w:line="240" w:lineRule="auto"/>
        <w:ind w:left="600"/>
        <w:jc w:val="both"/>
        <w:rPr>
          <w:rFonts w:eastAsia="Times New Roman" w:cs="Arial"/>
          <w:color w:val="131313"/>
          <w:sz w:val="24"/>
          <w:szCs w:val="24"/>
          <w:lang w:eastAsia="es-419"/>
        </w:rPr>
      </w:pPr>
      <w:r w:rsidRPr="00F70A6E">
        <w:rPr>
          <w:rFonts w:eastAsia="Times New Roman" w:cs="Arial"/>
          <w:b/>
          <w:bCs/>
          <w:color w:val="131313"/>
          <w:sz w:val="24"/>
          <w:szCs w:val="24"/>
          <w:lang w:eastAsia="es-419"/>
        </w:rPr>
        <w:t>Unir las manos por detrás de la espalda:</w:t>
      </w:r>
      <w:r w:rsidRPr="00F70A6E">
        <w:rPr>
          <w:rFonts w:eastAsia="Times New Roman" w:cs="Arial"/>
          <w:color w:val="131313"/>
          <w:sz w:val="24"/>
          <w:szCs w:val="24"/>
          <w:lang w:eastAsia="es-419"/>
        </w:rPr>
        <w:t> demuestra confianza y ausencia de miedo al dejar expuestos puntos débiles como el estómago, garganta y entrepierna. Puede ser útil adoptar esta postura en situaciones de inseguridad para intentar ganar confianza.</w:t>
      </w:r>
    </w:p>
    <w:p w:rsidR="00F70A6E" w:rsidRPr="00F70A6E" w:rsidRDefault="00F70A6E" w:rsidP="00F70A6E">
      <w:pPr>
        <w:shd w:val="clear" w:color="auto" w:fill="FFFFFF"/>
        <w:spacing w:after="420" w:line="240" w:lineRule="auto"/>
        <w:jc w:val="both"/>
        <w:rPr>
          <w:rFonts w:eastAsia="Times New Roman" w:cs="Arial"/>
          <w:color w:val="131313"/>
          <w:sz w:val="24"/>
          <w:szCs w:val="24"/>
          <w:lang w:eastAsia="es-419"/>
        </w:rPr>
      </w:pPr>
      <w:r w:rsidRPr="00F70A6E">
        <w:rPr>
          <w:rFonts w:eastAsia="Times New Roman" w:cs="Arial"/>
          <w:color w:val="131313"/>
          <w:sz w:val="24"/>
          <w:szCs w:val="24"/>
          <w:lang w:eastAsia="es-419"/>
        </w:rPr>
        <w:t>En general, cruzarse de brazos implica que se está experimentando inseguridad. De ahí la necesidad de proteger el cuerpo. Existen multitud de variaciones como ajustarse el reloj, situar el maletín delante del cuerpo, o sujetar un bolso con las dos manos enfrente del pecho, pero todas vienen a significar lo mismo</w:t>
      </w:r>
    </w:p>
    <w:p w:rsidR="00F70A6E" w:rsidRPr="00F70A6E" w:rsidRDefault="00F70A6E" w:rsidP="00F70A6E">
      <w:pPr>
        <w:shd w:val="clear" w:color="auto" w:fill="FFFFFF"/>
        <w:spacing w:after="0" w:line="240" w:lineRule="auto"/>
        <w:jc w:val="both"/>
        <w:rPr>
          <w:rFonts w:eastAsia="Times New Roman" w:cstheme="minorHAnsi"/>
          <w:color w:val="000000" w:themeColor="text1"/>
          <w:sz w:val="27"/>
          <w:szCs w:val="27"/>
          <w:lang w:eastAsia="es-419"/>
        </w:rPr>
      </w:pPr>
    </w:p>
    <w:p w:rsidR="00F70A6E" w:rsidRPr="00F70A6E" w:rsidRDefault="00F70A6E" w:rsidP="00F70A6E">
      <w:pPr>
        <w:shd w:val="clear" w:color="auto" w:fill="FFFFFF"/>
        <w:spacing w:after="0" w:line="240" w:lineRule="auto"/>
        <w:jc w:val="both"/>
        <w:rPr>
          <w:rFonts w:eastAsia="Times New Roman" w:cstheme="minorHAnsi"/>
          <w:color w:val="000000" w:themeColor="text1"/>
          <w:sz w:val="26"/>
          <w:szCs w:val="26"/>
          <w:lang w:eastAsia="es-419"/>
        </w:rPr>
      </w:pPr>
    </w:p>
    <w:p w:rsidR="00F70A6E" w:rsidRDefault="00F70A6E"/>
    <w:p w:rsidR="00F70A6E" w:rsidRDefault="00F70A6E"/>
    <w:sectPr w:rsidR="00F70A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2D0F"/>
    <w:multiLevelType w:val="multilevel"/>
    <w:tmpl w:val="88A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B0F6B"/>
    <w:multiLevelType w:val="multilevel"/>
    <w:tmpl w:val="6BD4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102A5"/>
    <w:multiLevelType w:val="multilevel"/>
    <w:tmpl w:val="35A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13C93"/>
    <w:multiLevelType w:val="multilevel"/>
    <w:tmpl w:val="27B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20E65"/>
    <w:multiLevelType w:val="multilevel"/>
    <w:tmpl w:val="CCF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11"/>
    <w:rsid w:val="00A82F11"/>
    <w:rsid w:val="00E90446"/>
    <w:rsid w:val="00F70A6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1A42"/>
  <w15:chartTrackingRefBased/>
  <w15:docId w15:val="{4FC9316A-DC98-4676-A75E-BBA6EB4E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70A6E"/>
  </w:style>
  <w:style w:type="character" w:styleId="Strong">
    <w:name w:val="Strong"/>
    <w:basedOn w:val="DefaultParagraphFont"/>
    <w:uiPriority w:val="22"/>
    <w:qFormat/>
    <w:rsid w:val="00F70A6E"/>
    <w:rPr>
      <w:b/>
      <w:bCs/>
    </w:rPr>
  </w:style>
  <w:style w:type="paragraph" w:styleId="NormalWeb">
    <w:name w:val="Normal (Web)"/>
    <w:basedOn w:val="Normal"/>
    <w:uiPriority w:val="99"/>
    <w:semiHidden/>
    <w:unhideWhenUsed/>
    <w:rsid w:val="00F70A6E"/>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12038">
      <w:bodyDiv w:val="1"/>
      <w:marLeft w:val="0"/>
      <w:marRight w:val="0"/>
      <w:marTop w:val="0"/>
      <w:marBottom w:val="0"/>
      <w:divBdr>
        <w:top w:val="none" w:sz="0" w:space="0" w:color="auto"/>
        <w:left w:val="none" w:sz="0" w:space="0" w:color="auto"/>
        <w:bottom w:val="none" w:sz="0" w:space="0" w:color="auto"/>
        <w:right w:val="none" w:sz="0" w:space="0" w:color="auto"/>
      </w:divBdr>
    </w:div>
    <w:div w:id="458230594">
      <w:bodyDiv w:val="1"/>
      <w:marLeft w:val="0"/>
      <w:marRight w:val="0"/>
      <w:marTop w:val="0"/>
      <w:marBottom w:val="0"/>
      <w:divBdr>
        <w:top w:val="none" w:sz="0" w:space="0" w:color="auto"/>
        <w:left w:val="none" w:sz="0" w:space="0" w:color="auto"/>
        <w:bottom w:val="none" w:sz="0" w:space="0" w:color="auto"/>
        <w:right w:val="none" w:sz="0" w:space="0" w:color="auto"/>
      </w:divBdr>
      <w:divsChild>
        <w:div w:id="1783723914">
          <w:marLeft w:val="0"/>
          <w:marRight w:val="0"/>
          <w:marTop w:val="0"/>
          <w:marBottom w:val="0"/>
          <w:divBdr>
            <w:top w:val="none" w:sz="0" w:space="0" w:color="auto"/>
            <w:left w:val="none" w:sz="0" w:space="0" w:color="auto"/>
            <w:bottom w:val="none" w:sz="0" w:space="0" w:color="auto"/>
            <w:right w:val="none" w:sz="0" w:space="0" w:color="auto"/>
          </w:divBdr>
        </w:div>
      </w:divsChild>
    </w:div>
    <w:div w:id="634457018">
      <w:bodyDiv w:val="1"/>
      <w:marLeft w:val="0"/>
      <w:marRight w:val="0"/>
      <w:marTop w:val="0"/>
      <w:marBottom w:val="0"/>
      <w:divBdr>
        <w:top w:val="none" w:sz="0" w:space="0" w:color="auto"/>
        <w:left w:val="none" w:sz="0" w:space="0" w:color="auto"/>
        <w:bottom w:val="none" w:sz="0" w:space="0" w:color="auto"/>
        <w:right w:val="none" w:sz="0" w:space="0" w:color="auto"/>
      </w:divBdr>
    </w:div>
    <w:div w:id="833036416">
      <w:bodyDiv w:val="1"/>
      <w:marLeft w:val="0"/>
      <w:marRight w:val="0"/>
      <w:marTop w:val="0"/>
      <w:marBottom w:val="0"/>
      <w:divBdr>
        <w:top w:val="none" w:sz="0" w:space="0" w:color="auto"/>
        <w:left w:val="none" w:sz="0" w:space="0" w:color="auto"/>
        <w:bottom w:val="none" w:sz="0" w:space="0" w:color="auto"/>
        <w:right w:val="none" w:sz="0" w:space="0" w:color="auto"/>
      </w:divBdr>
      <w:divsChild>
        <w:div w:id="238247731">
          <w:marLeft w:val="0"/>
          <w:marRight w:val="0"/>
          <w:marTop w:val="0"/>
          <w:marBottom w:val="0"/>
          <w:divBdr>
            <w:top w:val="none" w:sz="0" w:space="0" w:color="auto"/>
            <w:left w:val="none" w:sz="0" w:space="0" w:color="auto"/>
            <w:bottom w:val="none" w:sz="0" w:space="0" w:color="auto"/>
            <w:right w:val="none" w:sz="0" w:space="0" w:color="auto"/>
          </w:divBdr>
        </w:div>
        <w:div w:id="1297444300">
          <w:marLeft w:val="0"/>
          <w:marRight w:val="0"/>
          <w:marTop w:val="0"/>
          <w:marBottom w:val="0"/>
          <w:divBdr>
            <w:top w:val="none" w:sz="0" w:space="0" w:color="auto"/>
            <w:left w:val="none" w:sz="0" w:space="0" w:color="auto"/>
            <w:bottom w:val="none" w:sz="0" w:space="0" w:color="auto"/>
            <w:right w:val="none" w:sz="0" w:space="0" w:color="auto"/>
          </w:divBdr>
        </w:div>
        <w:div w:id="119249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358</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HERNANDEZ DIEGO</dc:creator>
  <cp:keywords/>
  <dc:description/>
  <cp:lastModifiedBy>DIAZ HERNANDEZ DIEGO</cp:lastModifiedBy>
  <cp:revision>1</cp:revision>
  <dcterms:created xsi:type="dcterms:W3CDTF">2018-09-28T17:10:00Z</dcterms:created>
  <dcterms:modified xsi:type="dcterms:W3CDTF">2018-09-28T18:00:00Z</dcterms:modified>
</cp:coreProperties>
</file>