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259D" w14:textId="5EAE3372" w:rsidR="00EE54D4" w:rsidRDefault="00EE54D4"/>
    <w:sdt>
      <w:sdtPr>
        <w:id w:val="758949909"/>
        <w:docPartObj>
          <w:docPartGallery w:val="Cover Pages"/>
          <w:docPartUnique/>
        </w:docPartObj>
      </w:sdtPr>
      <w:sdtEndPr>
        <w:rPr>
          <w:rFonts w:ascii="Times New Roman" w:eastAsia="Times New Roman" w:hAnsi="Times New Roman" w:cs="Times New Roman"/>
          <w:b/>
          <w:bCs/>
          <w:kern w:val="36"/>
          <w:sz w:val="28"/>
          <w:szCs w:val="28"/>
          <w:lang w:val="en-US" w:eastAsia="es-MX"/>
          <w14:ligatures w14:val="none"/>
        </w:rPr>
      </w:sdtEndPr>
      <w:sdtContent>
        <w:p w14:paraId="3EC00E6D" w14:textId="437D5567" w:rsidR="00EE54D4" w:rsidRDefault="00EE54D4">
          <w:r>
            <w:rPr>
              <w:noProof/>
            </w:rPr>
            <mc:AlternateContent>
              <mc:Choice Requires="wpg">
                <w:drawing>
                  <wp:anchor distT="0" distB="0" distL="114300" distR="114300" simplePos="0" relativeHeight="251659264" behindDoc="1" locked="0" layoutInCell="1" allowOverlap="1" wp14:anchorId="68F64C7A" wp14:editId="4BE0DF34">
                    <wp:simplePos x="0" y="0"/>
                    <wp:positionH relativeFrom="page">
                      <wp:align>center</wp:align>
                    </wp:positionH>
                    <wp:positionV relativeFrom="page">
                      <wp:align>center</wp:align>
                    </wp:positionV>
                    <wp:extent cx="6858000" cy="9144000"/>
                    <wp:effectExtent l="0" t="0" r="2540" b="635"/>
                    <wp:wrapNone/>
                    <wp:docPr id="48" name="Grupo 6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A5C1172" w14:textId="77777777" w:rsidR="00EE54D4" w:rsidRDefault="00EE54D4">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i/>
                                      <w:iCs/>
                                      <w:caps/>
                                      <w:color w:val="FFFFFF" w:themeColor="background1"/>
                                      <w:sz w:val="36"/>
                                      <w:szCs w:val="3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248DEA04" w14:textId="0015F99E" w:rsidR="00EE54D4" w:rsidRPr="00EE54D4" w:rsidRDefault="00EE54D4">
                                      <w:pPr>
                                        <w:pStyle w:val="Sinespaciado"/>
                                        <w:rPr>
                                          <w:rFonts w:asciiTheme="majorHAnsi" w:eastAsiaTheme="majorEastAsia" w:hAnsiTheme="majorHAnsi" w:cstheme="majorBidi"/>
                                          <w:i/>
                                          <w:iCs/>
                                          <w:caps/>
                                          <w:color w:val="FFFFFF" w:themeColor="background1"/>
                                          <w:sz w:val="36"/>
                                          <w:szCs w:val="36"/>
                                        </w:rPr>
                                      </w:pPr>
                                      <w:r w:rsidRPr="00EE54D4">
                                        <w:rPr>
                                          <w:rFonts w:asciiTheme="majorHAnsi" w:eastAsiaTheme="majorEastAsia" w:hAnsiTheme="majorHAnsi" w:cstheme="majorBidi"/>
                                          <w:i/>
                                          <w:iCs/>
                                          <w:caps/>
                                          <w:color w:val="FFFFFF" w:themeColor="background1"/>
                                          <w:sz w:val="36"/>
                                          <w:szCs w:val="36"/>
                                        </w:rPr>
                                        <w:t>Resumen</w:t>
                                      </w:r>
                                      <w:r w:rsidRPr="00EE54D4">
                                        <w:rPr>
                                          <w:rFonts w:asciiTheme="majorHAnsi" w:eastAsiaTheme="majorEastAsia" w:hAnsiTheme="majorHAnsi" w:cstheme="majorBidi"/>
                                          <w:i/>
                                          <w:iCs/>
                                          <w:caps/>
                                          <w:color w:val="FFFFFF" w:themeColor="background1"/>
                                          <w:sz w:val="36"/>
                                          <w:szCs w:val="36"/>
                                        </w:rPr>
                                        <w:t xml:space="preserve">: </w:t>
                                      </w:r>
                                      <w:r w:rsidRPr="00EE54D4">
                                        <w:rPr>
                                          <w:rFonts w:asciiTheme="majorHAnsi" w:eastAsiaTheme="majorEastAsia" w:hAnsiTheme="majorHAnsi" w:cstheme="majorBidi"/>
                                          <w:i/>
                                          <w:iCs/>
                                          <w:caps/>
                                          <w:color w:val="FFFFFF" w:themeColor="background1"/>
                                          <w:sz w:val="36"/>
                                          <w:szCs w:val="36"/>
                                        </w:rPr>
                                        <w:t>How complex is your classification problem? A survey on measuring classification complexity</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3575140" w14:textId="2B67E224" w:rsidR="00EE54D4" w:rsidRPr="00EE54D4" w:rsidRDefault="00EE54D4">
                                      <w:pPr>
                                        <w:pStyle w:val="Sinespaciado"/>
                                        <w:spacing w:before="120"/>
                                        <w:rPr>
                                          <w:color w:val="156082" w:themeColor="accent1"/>
                                          <w:sz w:val="36"/>
                                          <w:szCs w:val="36"/>
                                        </w:rPr>
                                      </w:pPr>
                                      <w:r>
                                        <w:rPr>
                                          <w:color w:val="156082" w:themeColor="accent1"/>
                                          <w:sz w:val="36"/>
                                          <w:szCs w:val="36"/>
                                        </w:rPr>
                                        <w:t xml:space="preserve">Science and Machine Learning Applied to Financial Markets – </w:t>
                                      </w:r>
                                      <w:proofErr w:type="spellStart"/>
                                      <w:r>
                                        <w:rPr>
                                          <w:color w:val="156082" w:themeColor="accent1"/>
                                          <w:sz w:val="36"/>
                                          <w:szCs w:val="36"/>
                                        </w:rPr>
                                        <w:t>Módulo</w:t>
                                      </w:r>
                                      <w:proofErr w:type="spellEnd"/>
                                      <w:r>
                                        <w:rPr>
                                          <w:color w:val="156082" w:themeColor="accent1"/>
                                          <w:sz w:val="36"/>
                                          <w:szCs w:val="36"/>
                                        </w:rPr>
                                        <w:t xml:space="preserve"> III.</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8F64C7A" id="Grupo 66"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">
                    <v:group id="Grupo 49" o:spid="_x0000_s1027" style="position:absolute;width:68580;height:91440" coordsize="68580,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rect id="Rectángulo 54" o:spid="_x0000_s1028" style="position:absolute;width:68580;height:9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" fillcolor="#102e4b [3122]" stroked="f" strokeweight="1pt">
                        <v:fill color2="#0c233a [2882]" angle="348" colors="0 #457c94;6554f #457c94" focus="100%" type="gradient"/>
                        <v:textbox inset="54pt,54pt,1in,5in">
                          <w:txbxContent>
                            <w:p w14:paraId="7A5C1172" w14:textId="77777777" w:rsidR="00EE54D4" w:rsidRDefault="00EE54D4">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orma libre 56" o:spid="_x0000_s1030"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&#13;&#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&#13;&#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&#13;&#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&#13;&#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&#13;&#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" filled="f" stroked="f" strokeweight=".5pt">
                      <v:textbox inset="54pt,0,1in,0">
                        <w:txbxContent>
                          <w:sdt>
                            <w:sdtPr>
                              <w:rPr>
                                <w:rFonts w:asciiTheme="majorHAnsi" w:eastAsiaTheme="majorEastAsia" w:hAnsiTheme="majorHAnsi" w:cstheme="majorBidi"/>
                                <w:i/>
                                <w:iCs/>
                                <w:caps/>
                                <w:color w:val="FFFFFF" w:themeColor="background1"/>
                                <w:sz w:val="36"/>
                                <w:szCs w:val="3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248DEA04" w14:textId="0015F99E" w:rsidR="00EE54D4" w:rsidRPr="00EE54D4" w:rsidRDefault="00EE54D4">
                                <w:pPr>
                                  <w:pStyle w:val="Sinespaciado"/>
                                  <w:rPr>
                                    <w:rFonts w:asciiTheme="majorHAnsi" w:eastAsiaTheme="majorEastAsia" w:hAnsiTheme="majorHAnsi" w:cstheme="majorBidi"/>
                                    <w:i/>
                                    <w:iCs/>
                                    <w:caps/>
                                    <w:color w:val="FFFFFF" w:themeColor="background1"/>
                                    <w:sz w:val="36"/>
                                    <w:szCs w:val="36"/>
                                  </w:rPr>
                                </w:pPr>
                                <w:r w:rsidRPr="00EE54D4">
                                  <w:rPr>
                                    <w:rFonts w:asciiTheme="majorHAnsi" w:eastAsiaTheme="majorEastAsia" w:hAnsiTheme="majorHAnsi" w:cstheme="majorBidi"/>
                                    <w:i/>
                                    <w:iCs/>
                                    <w:caps/>
                                    <w:color w:val="FFFFFF" w:themeColor="background1"/>
                                    <w:sz w:val="36"/>
                                    <w:szCs w:val="36"/>
                                  </w:rPr>
                                  <w:t>Resumen</w:t>
                                </w:r>
                                <w:r w:rsidRPr="00EE54D4">
                                  <w:rPr>
                                    <w:rFonts w:asciiTheme="majorHAnsi" w:eastAsiaTheme="majorEastAsia" w:hAnsiTheme="majorHAnsi" w:cstheme="majorBidi"/>
                                    <w:i/>
                                    <w:iCs/>
                                    <w:caps/>
                                    <w:color w:val="FFFFFF" w:themeColor="background1"/>
                                    <w:sz w:val="36"/>
                                    <w:szCs w:val="36"/>
                                  </w:rPr>
                                  <w:t xml:space="preserve">: </w:t>
                                </w:r>
                                <w:r w:rsidRPr="00EE54D4">
                                  <w:rPr>
                                    <w:rFonts w:asciiTheme="majorHAnsi" w:eastAsiaTheme="majorEastAsia" w:hAnsiTheme="majorHAnsi" w:cstheme="majorBidi"/>
                                    <w:i/>
                                    <w:iCs/>
                                    <w:caps/>
                                    <w:color w:val="FFFFFF" w:themeColor="background1"/>
                                    <w:sz w:val="36"/>
                                    <w:szCs w:val="36"/>
                                  </w:rPr>
                                  <w:t>How complex is your classification problem? A survey on measuring classification complexity</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3575140" w14:textId="2B67E224" w:rsidR="00EE54D4" w:rsidRPr="00EE54D4" w:rsidRDefault="00EE54D4">
                                <w:pPr>
                                  <w:pStyle w:val="Sinespaciado"/>
                                  <w:spacing w:before="120"/>
                                  <w:rPr>
                                    <w:color w:val="156082" w:themeColor="accent1"/>
                                    <w:sz w:val="36"/>
                                    <w:szCs w:val="36"/>
                                  </w:rPr>
                                </w:pPr>
                                <w:r>
                                  <w:rPr>
                                    <w:color w:val="156082" w:themeColor="accent1"/>
                                    <w:sz w:val="36"/>
                                    <w:szCs w:val="36"/>
                                  </w:rPr>
                                  <w:t xml:space="preserve">Science and Machine Learning Applied to Financial Markets – </w:t>
                                </w:r>
                                <w:proofErr w:type="spellStart"/>
                                <w:r>
                                  <w:rPr>
                                    <w:color w:val="156082" w:themeColor="accent1"/>
                                    <w:sz w:val="36"/>
                                    <w:szCs w:val="36"/>
                                  </w:rPr>
                                  <w:t>Módulo</w:t>
                                </w:r>
                                <w:proofErr w:type="spellEnd"/>
                                <w:r>
                                  <w:rPr>
                                    <w:color w:val="156082" w:themeColor="accent1"/>
                                    <w:sz w:val="36"/>
                                    <w:szCs w:val="36"/>
                                  </w:rPr>
                                  <w:t xml:space="preserve"> III.</w:t>
                                </w:r>
                              </w:p>
                            </w:sdtContent>
                          </w:sdt>
                        </w:txbxContent>
                      </v:textbox>
                    </v:shape>
                    <w10:wrap anchorx="page" anchory="page"/>
                  </v:group>
                </w:pict>
              </mc:Fallback>
            </mc:AlternateContent>
          </w:r>
        </w:p>
        <w:p w14:paraId="74628C27" w14:textId="5BF8925A" w:rsidR="00EE54D4" w:rsidRDefault="00EE54D4" w:rsidP="00EE54D4">
          <w:pPr>
            <w:rPr>
              <w:rFonts w:ascii="Times New Roman" w:eastAsia="Times New Roman" w:hAnsi="Times New Roman" w:cs="Times New Roman"/>
              <w:b/>
              <w:bCs/>
              <w:kern w:val="36"/>
              <w:sz w:val="28"/>
              <w:szCs w:val="28"/>
              <w:lang w:val="en-US" w:eastAsia="es-MX"/>
              <w14:ligatures w14:val="none"/>
            </w:rPr>
          </w:pPr>
          <w:r>
            <w:rPr>
              <w:noProof/>
            </w:rPr>
            <mc:AlternateContent>
              <mc:Choice Requires="wps">
                <w:drawing>
                  <wp:anchor distT="0" distB="0" distL="114300" distR="114300" simplePos="0" relativeHeight="251661312" behindDoc="0" locked="0" layoutInCell="1" allowOverlap="1" wp14:anchorId="712BC7A8" wp14:editId="19A2C03A">
                    <wp:simplePos x="0" y="0"/>
                    <wp:positionH relativeFrom="column">
                      <wp:posOffset>-622618</wp:posOffset>
                    </wp:positionH>
                    <wp:positionV relativeFrom="paragraph">
                      <wp:posOffset>5927884</wp:posOffset>
                    </wp:positionV>
                    <wp:extent cx="6838326" cy="388620"/>
                    <wp:effectExtent l="0" t="0" r="0" b="5080"/>
                    <wp:wrapNone/>
                    <wp:docPr id="721469986" name="Cuadro de texto 1"/>
                    <wp:cNvGraphicFramePr/>
                    <a:graphic xmlns:a="http://schemas.openxmlformats.org/drawingml/2006/main">
                      <a:graphicData uri="http://schemas.microsoft.com/office/word/2010/wordprocessingShape">
                        <wps:wsp>
                          <wps:cNvSpPr txBox="1"/>
                          <wps:spPr>
                            <a:xfrm>
                              <a:off x="0" y="0"/>
                              <a:ext cx="6838326" cy="388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4CB30" w14:textId="51203880" w:rsidR="00EE54D4" w:rsidRPr="00EE54D4" w:rsidRDefault="00EE54D4" w:rsidP="00EE54D4">
                                <w:pPr>
                                  <w:pStyle w:val="Sinespaciado"/>
                                  <w:rPr>
                                    <w:color w:val="747474" w:themeColor="background2" w:themeShade="80"/>
                                    <w:sz w:val="36"/>
                                    <w:szCs w:val="36"/>
                                  </w:rPr>
                                </w:pPr>
                                <w:r w:rsidRPr="00EE54D4">
                                  <w:rPr>
                                    <w:rFonts w:asciiTheme="majorHAnsi" w:eastAsiaTheme="majorEastAsia" w:hAnsiTheme="majorHAnsi" w:cstheme="majorBidi"/>
                                    <w:i/>
                                    <w:iCs/>
                                    <w:caps/>
                                    <w:color w:val="747474" w:themeColor="background2" w:themeShade="80"/>
                                    <w:sz w:val="36"/>
                                    <w:szCs w:val="36"/>
                                  </w:rPr>
                                  <w:t>Andrés Padrón Quintana</w:t>
                                </w:r>
                                <w:r w:rsidRPr="00EE54D4">
                                  <w:rPr>
                                    <w:rFonts w:asciiTheme="majorHAnsi" w:eastAsiaTheme="majorEastAsia" w:hAnsiTheme="majorHAnsi" w:cstheme="majorBidi"/>
                                    <w:i/>
                                    <w:iCs/>
                                    <w:caps/>
                                    <w:color w:val="747474" w:themeColor="background2" w:themeShade="80"/>
                                    <w:sz w:val="36"/>
                                    <w:szCs w:val="36"/>
                                  </w:rPr>
                                  <w:t xml:space="preserve"> </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712BC7A8" id="Cuadro de texto 1" o:spid="_x0000_s1036" type="#_x0000_t202" style="position:absolute;margin-left:-49.05pt;margin-top:466.75pt;width:538.45pt;height:30.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" filled="f" stroked="f" strokeweight=".5pt">
                    <v:textbox inset="54pt,0,1in,0">
                      <w:txbxContent>
                        <w:p w14:paraId="6DB4CB30" w14:textId="51203880" w:rsidR="00EE54D4" w:rsidRPr="00EE54D4" w:rsidRDefault="00EE54D4" w:rsidP="00EE54D4">
                          <w:pPr>
                            <w:pStyle w:val="Sinespaciado"/>
                            <w:rPr>
                              <w:color w:val="747474" w:themeColor="background2" w:themeShade="80"/>
                              <w:sz w:val="36"/>
                              <w:szCs w:val="36"/>
                            </w:rPr>
                          </w:pPr>
                          <w:r w:rsidRPr="00EE54D4">
                            <w:rPr>
                              <w:rFonts w:asciiTheme="majorHAnsi" w:eastAsiaTheme="majorEastAsia" w:hAnsiTheme="majorHAnsi" w:cstheme="majorBidi"/>
                              <w:i/>
                              <w:iCs/>
                              <w:caps/>
                              <w:color w:val="747474" w:themeColor="background2" w:themeShade="80"/>
                              <w:sz w:val="36"/>
                              <w:szCs w:val="36"/>
                            </w:rPr>
                            <w:t>Andrés Padrón Quintana</w:t>
                          </w:r>
                          <w:r w:rsidRPr="00EE54D4">
                            <w:rPr>
                              <w:rFonts w:asciiTheme="majorHAnsi" w:eastAsiaTheme="majorEastAsia" w:hAnsiTheme="majorHAnsi" w:cstheme="majorBidi"/>
                              <w:i/>
                              <w:iCs/>
                              <w:caps/>
                              <w:color w:val="747474" w:themeColor="background2" w:themeShade="80"/>
                              <w:sz w:val="36"/>
                              <w:szCs w:val="36"/>
                            </w:rPr>
                            <w:t xml:space="preserve"> </w:t>
                          </w:r>
                        </w:p>
                      </w:txbxContent>
                    </v:textbox>
                  </v:shape>
                </w:pict>
              </mc:Fallback>
            </mc:AlternateContent>
          </w:r>
          <w:r>
            <w:rPr>
              <w:rFonts w:ascii="Times New Roman" w:eastAsia="Times New Roman" w:hAnsi="Times New Roman" w:cs="Times New Roman"/>
              <w:b/>
              <w:bCs/>
              <w:kern w:val="36"/>
              <w:sz w:val="28"/>
              <w:szCs w:val="28"/>
              <w:lang w:val="en-US" w:eastAsia="es-MX"/>
              <w14:ligatures w14:val="none"/>
            </w:rPr>
            <w:br w:type="page"/>
          </w:r>
        </w:p>
      </w:sdtContent>
    </w:sdt>
    <w:p w14:paraId="51CDEF08" w14:textId="2357A506" w:rsidR="005142A9" w:rsidRPr="00EE54D4" w:rsidRDefault="005142A9" w:rsidP="005142A9">
      <w:pPr>
        <w:spacing w:before="100" w:beforeAutospacing="1" w:after="100" w:afterAutospacing="1"/>
        <w:jc w:val="center"/>
        <w:rPr>
          <w:rFonts w:ascii="Times New Roman" w:eastAsia="Times New Roman" w:hAnsi="Times New Roman" w:cs="Times New Roman"/>
          <w:b/>
          <w:bCs/>
          <w:kern w:val="0"/>
          <w:sz w:val="28"/>
          <w:szCs w:val="28"/>
          <w:lang w:eastAsia="es-MX"/>
          <w14:ligatures w14:val="none"/>
        </w:rPr>
      </w:pPr>
      <w:proofErr w:type="spellStart"/>
      <w:r w:rsidRPr="005142A9">
        <w:rPr>
          <w:rFonts w:ascii="Times New Roman" w:eastAsia="Times New Roman" w:hAnsi="Times New Roman" w:cs="Times New Roman"/>
          <w:b/>
          <w:bCs/>
          <w:kern w:val="36"/>
          <w:sz w:val="28"/>
          <w:szCs w:val="28"/>
          <w:lang w:val="en-US" w:eastAsia="es-MX"/>
          <w14:ligatures w14:val="none"/>
        </w:rPr>
        <w:lastRenderedPageBreak/>
        <w:t>Resumen</w:t>
      </w:r>
      <w:proofErr w:type="spellEnd"/>
      <w:r w:rsidRPr="005142A9">
        <w:rPr>
          <w:rFonts w:ascii="Times New Roman" w:eastAsia="Times New Roman" w:hAnsi="Times New Roman" w:cs="Times New Roman"/>
          <w:b/>
          <w:bCs/>
          <w:kern w:val="36"/>
          <w:sz w:val="28"/>
          <w:szCs w:val="28"/>
          <w:lang w:val="en-US" w:eastAsia="es-MX"/>
          <w14:ligatures w14:val="none"/>
        </w:rPr>
        <w:t xml:space="preserve"> del </w:t>
      </w:r>
      <w:proofErr w:type="spellStart"/>
      <w:r w:rsidRPr="005142A9">
        <w:rPr>
          <w:rFonts w:ascii="Times New Roman" w:eastAsia="Times New Roman" w:hAnsi="Times New Roman" w:cs="Times New Roman"/>
          <w:b/>
          <w:bCs/>
          <w:kern w:val="36"/>
          <w:sz w:val="28"/>
          <w:szCs w:val="28"/>
          <w:lang w:val="en-US" w:eastAsia="es-MX"/>
          <w14:ligatures w14:val="none"/>
        </w:rPr>
        <w:t>artículo</w:t>
      </w:r>
      <w:proofErr w:type="spellEnd"/>
      <w:r w:rsidRPr="005142A9">
        <w:rPr>
          <w:rFonts w:ascii="Times New Roman" w:eastAsia="Times New Roman" w:hAnsi="Times New Roman" w:cs="Times New Roman"/>
          <w:b/>
          <w:bCs/>
          <w:kern w:val="0"/>
          <w:sz w:val="28"/>
          <w:szCs w:val="28"/>
          <w:lang w:val="en-US" w:eastAsia="es-MX"/>
          <w14:ligatures w14:val="none"/>
        </w:rPr>
        <w:t xml:space="preserve"> </w:t>
      </w:r>
      <w:r w:rsidRPr="005142A9">
        <w:rPr>
          <w:rFonts w:ascii="Times New Roman" w:eastAsia="Times New Roman" w:hAnsi="Times New Roman" w:cs="Times New Roman"/>
          <w:b/>
          <w:bCs/>
          <w:i/>
          <w:iCs/>
          <w:kern w:val="0"/>
          <w:sz w:val="28"/>
          <w:szCs w:val="28"/>
          <w:lang w:val="en-US" w:eastAsia="es-MX"/>
          <w14:ligatures w14:val="none"/>
        </w:rPr>
        <w:t xml:space="preserve">How complex is your classification problem? </w:t>
      </w:r>
      <w:r w:rsidRPr="00EE54D4">
        <w:rPr>
          <w:rFonts w:ascii="Times New Roman" w:eastAsia="Times New Roman" w:hAnsi="Times New Roman" w:cs="Times New Roman"/>
          <w:b/>
          <w:bCs/>
          <w:i/>
          <w:iCs/>
          <w:kern w:val="0"/>
          <w:sz w:val="28"/>
          <w:szCs w:val="28"/>
          <w:lang w:eastAsia="es-MX"/>
          <w14:ligatures w14:val="none"/>
        </w:rPr>
        <w:t>A survey on measuring classification complexity</w:t>
      </w:r>
    </w:p>
    <w:p w14:paraId="26311787" w14:textId="58AEFEC6" w:rsidR="005142A9" w:rsidRPr="005142A9" w:rsidRDefault="00892F65" w:rsidP="005142A9">
      <w:pPr>
        <w:spacing w:before="100" w:beforeAutospacing="1" w:after="100" w:afterAutospacing="1"/>
        <w:rPr>
          <w:rFonts w:ascii="Times New Roman" w:eastAsia="Times New Roman" w:hAnsi="Times New Roman" w:cs="Times New Roman"/>
          <w:kern w:val="0"/>
          <w:lang w:eastAsia="es-MX"/>
          <w14:ligatures w14:val="none"/>
        </w:rPr>
      </w:pPr>
      <w:r>
        <w:rPr>
          <w:rFonts w:ascii="Times New Roman" w:eastAsia="Times New Roman" w:hAnsi="Times New Roman" w:cs="Times New Roman"/>
          <w:b/>
          <w:bCs/>
          <w:kern w:val="0"/>
          <w:lang w:eastAsia="es-MX"/>
          <w14:ligatures w14:val="none"/>
        </w:rPr>
        <w:t>Alumno</w:t>
      </w:r>
      <w:r w:rsidR="005142A9" w:rsidRPr="005142A9">
        <w:rPr>
          <w:rFonts w:ascii="Times New Roman" w:eastAsia="Times New Roman" w:hAnsi="Times New Roman" w:cs="Times New Roman"/>
          <w:b/>
          <w:bCs/>
          <w:kern w:val="0"/>
          <w:lang w:eastAsia="es-MX"/>
          <w14:ligatures w14:val="none"/>
        </w:rPr>
        <w:t>:</w:t>
      </w:r>
      <w:r w:rsidRPr="00892F65">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Andrés Padrón Quintana</w:t>
      </w:r>
    </w:p>
    <w:p w14:paraId="27403332" w14:textId="77777777" w:rsidR="00C47547" w:rsidRDefault="005142A9" w:rsidP="00C47547">
      <w:pPr>
        <w:spacing w:before="100" w:beforeAutospacing="1" w:after="100" w:afterAutospacing="1"/>
        <w:jc w:val="both"/>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 xml:space="preserve">El artículo revisa de manera exhaustiva las medidas de complejidad de problemas de clasificación que pueden extraerse directamente de los datos de entrenamiento para estimar la dificultad de separar clases y, con ello, orientar el diseño de técnicas de preprocesamiento y aprendizaje supervisado. Parte de la premisa de que no existe un algoritmo universalmente superior para todos los problemas (no-free-lunch), por lo que entender las características geométricas y estadísticas del conjunto de datos ayuda a anticipar en qué escenarios cada técnica tiende a funcionar mejor o peor. El trabajo organiza el panorama en seis familias: </w:t>
      </w:r>
    </w:p>
    <w:p w14:paraId="5C470D65" w14:textId="438F8157" w:rsidR="00C47547" w:rsidRDefault="005142A9"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C47547">
        <w:rPr>
          <w:rFonts w:ascii="Times New Roman" w:eastAsia="Times New Roman" w:hAnsi="Times New Roman" w:cs="Times New Roman"/>
          <w:kern w:val="0"/>
          <w:lang w:eastAsia="es-MX"/>
          <w14:ligatures w14:val="none"/>
        </w:rPr>
        <w:t xml:space="preserve"> </w:t>
      </w:r>
      <w:r w:rsidR="00C47547">
        <w:rPr>
          <w:rFonts w:ascii="Times New Roman" w:eastAsia="Times New Roman" w:hAnsi="Times New Roman" w:cs="Times New Roman"/>
          <w:kern w:val="0"/>
          <w:lang w:eastAsia="es-MX"/>
          <w14:ligatures w14:val="none"/>
        </w:rPr>
        <w:t>M</w:t>
      </w:r>
      <w:r w:rsidRPr="00C47547">
        <w:rPr>
          <w:rFonts w:ascii="Times New Roman" w:eastAsia="Times New Roman" w:hAnsi="Times New Roman" w:cs="Times New Roman"/>
          <w:kern w:val="0"/>
          <w:lang w:eastAsia="es-MX"/>
          <w14:ligatures w14:val="none"/>
        </w:rPr>
        <w:t>edidas basadas en atributos que cuantifican solapamientos y poder discriminante univariado o direccional</w:t>
      </w:r>
      <w:r w:rsidR="00C20937">
        <w:rPr>
          <w:rFonts w:ascii="Times New Roman" w:eastAsia="Times New Roman" w:hAnsi="Times New Roman" w:cs="Times New Roman"/>
          <w:kern w:val="0"/>
          <w:lang w:eastAsia="es-MX"/>
          <w14:ligatures w14:val="none"/>
        </w:rPr>
        <w:t>.</w:t>
      </w:r>
    </w:p>
    <w:p w14:paraId="5F338C20" w14:textId="30B3A75A" w:rsidR="00363E5D" w:rsidRDefault="00C47547"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w:t>
      </w:r>
      <w:r w:rsidR="005142A9" w:rsidRPr="00C47547">
        <w:rPr>
          <w:rFonts w:ascii="Times New Roman" w:eastAsia="Times New Roman" w:hAnsi="Times New Roman" w:cs="Times New Roman"/>
          <w:kern w:val="0"/>
          <w:lang w:eastAsia="es-MX"/>
          <w14:ligatures w14:val="none"/>
        </w:rPr>
        <w:t>inealidad</w:t>
      </w:r>
      <w:r>
        <w:rPr>
          <w:rFonts w:ascii="Times New Roman" w:eastAsia="Times New Roman" w:hAnsi="Times New Roman" w:cs="Times New Roman"/>
          <w:kern w:val="0"/>
          <w:lang w:eastAsia="es-MX"/>
          <w14:ligatures w14:val="none"/>
        </w:rPr>
        <w:t xml:space="preserve"> </w:t>
      </w:r>
      <w:r w:rsidR="005142A9" w:rsidRPr="00C47547">
        <w:rPr>
          <w:rFonts w:ascii="Times New Roman" w:eastAsia="Times New Roman" w:hAnsi="Times New Roman" w:cs="Times New Roman"/>
          <w:kern w:val="0"/>
          <w:lang w:eastAsia="es-MX"/>
          <w14:ligatures w14:val="none"/>
        </w:rPr>
        <w:t>que evalúa separabilidad por hiperplanos y su margen/errores</w:t>
      </w:r>
      <w:r w:rsidR="00363E5D">
        <w:rPr>
          <w:rFonts w:ascii="Times New Roman" w:eastAsia="Times New Roman" w:hAnsi="Times New Roman" w:cs="Times New Roman"/>
          <w:kern w:val="0"/>
          <w:lang w:eastAsia="es-MX"/>
          <w14:ligatures w14:val="none"/>
        </w:rPr>
        <w:t xml:space="preserve"> </w:t>
      </w:r>
    </w:p>
    <w:p w14:paraId="2E41AEF1" w14:textId="1A39A675" w:rsidR="00363E5D" w:rsidRDefault="00363E5D"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V</w:t>
      </w:r>
      <w:r w:rsidR="005142A9" w:rsidRPr="00C47547">
        <w:rPr>
          <w:rFonts w:ascii="Times New Roman" w:eastAsia="Times New Roman" w:hAnsi="Times New Roman" w:cs="Times New Roman"/>
          <w:kern w:val="0"/>
          <w:lang w:eastAsia="es-MX"/>
          <w14:ligatures w14:val="none"/>
        </w:rPr>
        <w:t>ecindad que captura estructura local, puntos fronterizos y solapamiento mediante distancias, MST o “hiperesferas”</w:t>
      </w:r>
      <w:r>
        <w:rPr>
          <w:rFonts w:ascii="Times New Roman" w:eastAsia="Times New Roman" w:hAnsi="Times New Roman" w:cs="Times New Roman"/>
          <w:kern w:val="0"/>
          <w:lang w:eastAsia="es-MX"/>
          <w14:ligatures w14:val="none"/>
        </w:rPr>
        <w:t xml:space="preserve"> </w:t>
      </w:r>
    </w:p>
    <w:p w14:paraId="2FFBE8F1" w14:textId="5AB1C30E" w:rsidR="003A7525" w:rsidRDefault="00363E5D"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R</w:t>
      </w:r>
      <w:r w:rsidR="005142A9" w:rsidRPr="00C47547">
        <w:rPr>
          <w:rFonts w:ascii="Times New Roman" w:eastAsia="Times New Roman" w:hAnsi="Times New Roman" w:cs="Times New Roman"/>
          <w:kern w:val="0"/>
          <w:lang w:eastAsia="es-MX"/>
          <w14:ligatures w14:val="none"/>
        </w:rPr>
        <w:t>edes (densidad, coeficiente de agrupamiento, hubs) a partir de un grafo ε-NN podado por etiquetas</w:t>
      </w:r>
      <w:r w:rsidR="00470252">
        <w:rPr>
          <w:rFonts w:ascii="Times New Roman" w:eastAsia="Times New Roman" w:hAnsi="Times New Roman" w:cs="Times New Roman"/>
          <w:kern w:val="0"/>
          <w:lang w:eastAsia="es-MX"/>
          <w14:ligatures w14:val="none"/>
        </w:rPr>
        <w:t>.</w:t>
      </w:r>
    </w:p>
    <w:p w14:paraId="2DACDA44" w14:textId="14CEC03E" w:rsidR="00AB0AD5" w:rsidRDefault="003A7525"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w:t>
      </w:r>
      <w:r w:rsidR="005142A9" w:rsidRPr="00C47547">
        <w:rPr>
          <w:rFonts w:ascii="Times New Roman" w:eastAsia="Times New Roman" w:hAnsi="Times New Roman" w:cs="Times New Roman"/>
          <w:kern w:val="0"/>
          <w:lang w:eastAsia="es-MX"/>
          <w14:ligatures w14:val="none"/>
        </w:rPr>
        <w:t>imensionalidad que refleja esparsidad con y sin PCA</w:t>
      </w:r>
    </w:p>
    <w:p w14:paraId="44606B03" w14:textId="6639D0A2" w:rsidR="005142A9" w:rsidRPr="00C47547" w:rsidRDefault="00AB0AD5" w:rsidP="00C47547">
      <w:pPr>
        <w:pStyle w:val="Prrafodelista"/>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w:t>
      </w:r>
      <w:r w:rsidR="005142A9" w:rsidRPr="00C47547">
        <w:rPr>
          <w:rFonts w:ascii="Times New Roman" w:eastAsia="Times New Roman" w:hAnsi="Times New Roman" w:cs="Times New Roman"/>
          <w:kern w:val="0"/>
          <w:lang w:eastAsia="es-MX"/>
          <w14:ligatures w14:val="none"/>
        </w:rPr>
        <w:t>esbalance de clases. Todas se estandarizan a intervalos acotados donde valores mayores indican mayor complejidad, y se reportan costos asintóticos para su cálculo, destacando que muchas requieren matrices de distancias</w:t>
      </w:r>
      <w:r w:rsidR="00470252">
        <w:rPr>
          <w:rFonts w:ascii="Times New Roman" w:eastAsia="Times New Roman" w:hAnsi="Times New Roman" w:cs="Times New Roman"/>
          <w:kern w:val="0"/>
          <w:lang w:eastAsia="es-MX"/>
          <w14:ligatures w14:val="none"/>
        </w:rPr>
        <w:t>.</w:t>
      </w:r>
    </w:p>
    <w:p w14:paraId="41F62B2E" w14:textId="3AF67A39" w:rsidR="005142A9" w:rsidRPr="005142A9" w:rsidRDefault="005142A9" w:rsidP="00C47547">
      <w:pPr>
        <w:spacing w:before="100" w:beforeAutospacing="1" w:after="100" w:afterAutospacing="1"/>
        <w:jc w:val="both"/>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 xml:space="preserve">El artículo también presenta ECoL (Extended Complexity Library), un paquete de R disponible en CRAN y GitHub que implementa un conjunto de 22 medidas con definiciones normalizadas, límites e interpretación homogénea (más alto </w:t>
      </w:r>
      <w:r w:rsidR="00436A80">
        <w:rPr>
          <w:rFonts w:ascii="Times New Roman" w:eastAsia="Times New Roman" w:hAnsi="Times New Roman" w:cs="Times New Roman"/>
          <w:kern w:val="0"/>
          <w:lang w:eastAsia="es-MX"/>
          <w14:ligatures w14:val="none"/>
        </w:rPr>
        <w:t>significa</w:t>
      </w:r>
      <w:r w:rsidRPr="005142A9">
        <w:rPr>
          <w:rFonts w:ascii="Times New Roman" w:eastAsia="Times New Roman" w:hAnsi="Times New Roman" w:cs="Times New Roman"/>
          <w:kern w:val="0"/>
          <w:lang w:eastAsia="es-MX"/>
          <w14:ligatures w14:val="none"/>
        </w:rPr>
        <w:t xml:space="preserve"> más complejo). E</w:t>
      </w:r>
      <w:r w:rsidR="004D5288">
        <w:rPr>
          <w:rFonts w:ascii="Times New Roman" w:eastAsia="Times New Roman" w:hAnsi="Times New Roman" w:cs="Times New Roman"/>
          <w:kern w:val="0"/>
          <w:lang w:eastAsia="es-MX"/>
          <w14:ligatures w14:val="none"/>
        </w:rPr>
        <w:t>ste paquete</w:t>
      </w:r>
      <w:r w:rsidRPr="005142A9">
        <w:rPr>
          <w:rFonts w:ascii="Times New Roman" w:eastAsia="Times New Roman" w:hAnsi="Times New Roman" w:cs="Times New Roman"/>
          <w:kern w:val="0"/>
          <w:lang w:eastAsia="es-MX"/>
          <w14:ligatures w14:val="none"/>
        </w:rPr>
        <w:t xml:space="preserve"> facilita reutilizar matrices de distancia y clasificadores lineales para computar varias métricas de manera eficiente. </w:t>
      </w:r>
    </w:p>
    <w:p w14:paraId="7C5D9DD5" w14:textId="5FED5FF4" w:rsidR="005142A9" w:rsidRPr="005142A9" w:rsidRDefault="005142A9" w:rsidP="00C47547">
      <w:pPr>
        <w:spacing w:before="100" w:beforeAutospacing="1" w:after="100" w:afterAutospacing="1"/>
        <w:jc w:val="both"/>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 xml:space="preserve">En cuanto a usos, la literatura muestra aplicaciones en: (i) análisis de datos y generación de datasets sintéticos “controlados” por complejidad; (ii) preprocesamiento (selección de variables, selección de instancias, filtrado de ruido, y tratamiento del desbalance); (iii) algoritmos de aprendizaje (delimitación de dominios de competencia, ajuste de hiperparámetros y diseño de esquemas dinámicos de selección); y (iv) meta-learning (recomendación de modelos/estrategias según meta-características). El mensaje central es que combinar medidas complementarias da diagnósticos más robustos, y que aún hay oportunidades para integrar estos diagnósticos en el diseño de métodos. </w:t>
      </w:r>
    </w:p>
    <w:p w14:paraId="2E7CE539" w14:textId="1D999E00" w:rsidR="005142A9" w:rsidRPr="005142A9" w:rsidRDefault="005142A9" w:rsidP="00C4754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5142A9">
        <w:rPr>
          <w:rFonts w:ascii="Times New Roman" w:eastAsia="Times New Roman" w:hAnsi="Times New Roman" w:cs="Times New Roman"/>
          <w:b/>
          <w:bCs/>
          <w:kern w:val="36"/>
          <w:lang w:eastAsia="es-MX"/>
          <w14:ligatures w14:val="none"/>
        </w:rPr>
        <w:t xml:space="preserve">Aplicación en el área laboral </w:t>
      </w:r>
    </w:p>
    <w:p w14:paraId="08728477" w14:textId="334E2493" w:rsidR="005142A9" w:rsidRPr="005142A9" w:rsidRDefault="005142A9" w:rsidP="00C47547">
      <w:pPr>
        <w:spacing w:before="100" w:beforeAutospacing="1" w:after="100" w:afterAutospacing="1"/>
        <w:jc w:val="both"/>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 xml:space="preserve">En </w:t>
      </w:r>
      <w:r w:rsidR="0038370C">
        <w:rPr>
          <w:rFonts w:ascii="Times New Roman" w:eastAsia="Times New Roman" w:hAnsi="Times New Roman" w:cs="Times New Roman"/>
          <w:kern w:val="0"/>
          <w:lang w:eastAsia="es-MX"/>
          <w14:ligatures w14:val="none"/>
        </w:rPr>
        <w:t>el</w:t>
      </w:r>
      <w:r w:rsidRPr="005142A9">
        <w:rPr>
          <w:rFonts w:ascii="Times New Roman" w:eastAsia="Times New Roman" w:hAnsi="Times New Roman" w:cs="Times New Roman"/>
          <w:kern w:val="0"/>
          <w:lang w:eastAsia="es-MX"/>
          <w14:ligatures w14:val="none"/>
        </w:rPr>
        <w:t xml:space="preserve"> contexto </w:t>
      </w:r>
      <w:r w:rsidR="0038370C">
        <w:rPr>
          <w:rFonts w:ascii="Times New Roman" w:eastAsia="Times New Roman" w:hAnsi="Times New Roman" w:cs="Times New Roman"/>
          <w:kern w:val="0"/>
          <w:lang w:eastAsia="es-MX"/>
          <w14:ligatures w14:val="none"/>
        </w:rPr>
        <w:t xml:space="preserve">de mi tesina </w:t>
      </w:r>
      <w:r w:rsidRPr="005142A9">
        <w:rPr>
          <w:rFonts w:ascii="Times New Roman" w:eastAsia="Times New Roman" w:hAnsi="Times New Roman" w:cs="Times New Roman"/>
          <w:kern w:val="0"/>
          <w:lang w:eastAsia="es-MX"/>
          <w14:ligatures w14:val="none"/>
        </w:rPr>
        <w:t xml:space="preserve">profesional </w:t>
      </w:r>
      <w:r w:rsidR="00E963B6">
        <w:rPr>
          <w:rFonts w:ascii="Times New Roman" w:eastAsia="Times New Roman" w:hAnsi="Times New Roman" w:cs="Times New Roman"/>
          <w:kern w:val="0"/>
          <w:lang w:eastAsia="es-MX"/>
          <w14:ligatures w14:val="none"/>
        </w:rPr>
        <w:t xml:space="preserve"> para licenciatura </w:t>
      </w:r>
      <w:r w:rsidRPr="005142A9">
        <w:rPr>
          <w:rFonts w:ascii="Times New Roman" w:eastAsia="Times New Roman" w:hAnsi="Times New Roman" w:cs="Times New Roman"/>
          <w:kern w:val="0"/>
          <w:lang w:eastAsia="es-MX"/>
          <w14:ligatures w14:val="none"/>
        </w:rPr>
        <w:t xml:space="preserve">de </w:t>
      </w:r>
      <w:r w:rsidRPr="005142A9">
        <w:rPr>
          <w:rFonts w:ascii="Times New Roman" w:eastAsia="Times New Roman" w:hAnsi="Times New Roman" w:cs="Times New Roman"/>
          <w:b/>
          <w:bCs/>
          <w:kern w:val="0"/>
          <w:lang w:eastAsia="es-MX"/>
          <w14:ligatures w14:val="none"/>
        </w:rPr>
        <w:t>riesgo de crédito minorista</w:t>
      </w:r>
      <w:r w:rsidR="0038370C">
        <w:rPr>
          <w:rFonts w:ascii="Times New Roman" w:eastAsia="Times New Roman" w:hAnsi="Times New Roman" w:cs="Times New Roman"/>
          <w:kern w:val="0"/>
          <w:lang w:eastAsia="es-MX"/>
          <w14:ligatures w14:val="none"/>
        </w:rPr>
        <w:t xml:space="preserve"> </w:t>
      </w:r>
      <w:r w:rsidRPr="005142A9">
        <w:rPr>
          <w:rFonts w:ascii="Times New Roman" w:eastAsia="Times New Roman" w:hAnsi="Times New Roman" w:cs="Times New Roman"/>
          <w:kern w:val="0"/>
          <w:lang w:eastAsia="es-MX"/>
          <w14:ligatures w14:val="none"/>
        </w:rPr>
        <w:t xml:space="preserve">con variable objetivo </w:t>
      </w:r>
      <w:r w:rsidRPr="005142A9">
        <w:rPr>
          <w:rFonts w:ascii="Times New Roman" w:eastAsia="Times New Roman" w:hAnsi="Times New Roman" w:cs="Times New Roman"/>
          <w:i/>
          <w:iCs/>
          <w:kern w:val="0"/>
          <w:lang w:eastAsia="es-MX"/>
          <w14:ligatures w14:val="none"/>
        </w:rPr>
        <w:t>Credit assignment</w:t>
      </w:r>
      <w:r w:rsidRPr="005142A9">
        <w:rPr>
          <w:rFonts w:ascii="Times New Roman" w:eastAsia="Times New Roman" w:hAnsi="Times New Roman" w:cs="Times New Roman"/>
          <w:kern w:val="0"/>
          <w:lang w:eastAsia="es-MX"/>
          <w14:ligatures w14:val="none"/>
        </w:rPr>
        <w:t xml:space="preserve">, el marco de complejidad permite </w:t>
      </w:r>
      <w:r w:rsidRPr="005142A9">
        <w:rPr>
          <w:rFonts w:ascii="Times New Roman" w:eastAsia="Times New Roman" w:hAnsi="Times New Roman" w:cs="Times New Roman"/>
          <w:b/>
          <w:bCs/>
          <w:kern w:val="0"/>
          <w:lang w:eastAsia="es-MX"/>
          <w14:ligatures w14:val="none"/>
        </w:rPr>
        <w:t>diseñar el pipeline</w:t>
      </w:r>
      <w:r w:rsidRPr="005142A9">
        <w:rPr>
          <w:rFonts w:ascii="Times New Roman" w:eastAsia="Times New Roman" w:hAnsi="Times New Roman" w:cs="Times New Roman"/>
          <w:kern w:val="0"/>
          <w:lang w:eastAsia="es-MX"/>
          <w14:ligatures w14:val="none"/>
        </w:rPr>
        <w:t xml:space="preserve"> antes de modelar:</w:t>
      </w:r>
    </w:p>
    <w:p w14:paraId="2DDBFC33" w14:textId="577C3427" w:rsidR="003A202E" w:rsidRPr="005142A9" w:rsidRDefault="005142A9" w:rsidP="003A202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lastRenderedPageBreak/>
        <w:t>Diagnóstico inicial</w:t>
      </w:r>
      <w:r w:rsidRPr="005142A9">
        <w:rPr>
          <w:rFonts w:ascii="Times New Roman" w:eastAsia="Times New Roman" w:hAnsi="Times New Roman" w:cs="Times New Roman"/>
          <w:kern w:val="0"/>
          <w:lang w:eastAsia="es-MX"/>
          <w14:ligatures w14:val="none"/>
        </w:rPr>
        <w:br/>
        <w:t xml:space="preserve">• Desbalance: C1 (entropía) y C2 (imbalance ratio) para cuantificar si la clase “No aprobado” está subrepresentada y estimar su severidad; esto orienta si aplicar </w:t>
      </w:r>
      <w:r w:rsidRPr="005142A9">
        <w:rPr>
          <w:rFonts w:ascii="Times New Roman" w:eastAsia="Times New Roman" w:hAnsi="Times New Roman" w:cs="Times New Roman"/>
          <w:i/>
          <w:iCs/>
          <w:kern w:val="0"/>
          <w:lang w:eastAsia="es-MX"/>
          <w14:ligatures w14:val="none"/>
        </w:rPr>
        <w:t>class weighting</w:t>
      </w:r>
      <w:r w:rsidRPr="005142A9">
        <w:rPr>
          <w:rFonts w:ascii="Times New Roman" w:eastAsia="Times New Roman" w:hAnsi="Times New Roman" w:cs="Times New Roman"/>
          <w:kern w:val="0"/>
          <w:lang w:eastAsia="es-MX"/>
          <w14:ligatures w14:val="none"/>
        </w:rPr>
        <w:t xml:space="preserve">, </w:t>
      </w:r>
      <w:r w:rsidRPr="005142A9">
        <w:rPr>
          <w:rFonts w:ascii="Times New Roman" w:eastAsia="Times New Roman" w:hAnsi="Times New Roman" w:cs="Times New Roman"/>
          <w:i/>
          <w:iCs/>
          <w:kern w:val="0"/>
          <w:lang w:eastAsia="es-MX"/>
          <w14:ligatures w14:val="none"/>
        </w:rPr>
        <w:t>resampling</w:t>
      </w:r>
      <w:r w:rsidRPr="005142A9">
        <w:rPr>
          <w:rFonts w:ascii="Times New Roman" w:eastAsia="Times New Roman" w:hAnsi="Times New Roman" w:cs="Times New Roman"/>
          <w:kern w:val="0"/>
          <w:lang w:eastAsia="es-MX"/>
          <w14:ligatures w14:val="none"/>
        </w:rPr>
        <w:t xml:space="preserve"> o ajustar umbrales de decisión. </w:t>
      </w:r>
      <w:r w:rsidRPr="005142A9">
        <w:rPr>
          <w:rFonts w:ascii="Times New Roman" w:eastAsia="Times New Roman" w:hAnsi="Times New Roman" w:cs="Times New Roman"/>
          <w:kern w:val="0"/>
          <w:lang w:eastAsia="es-MX"/>
          <w14:ligatures w14:val="none"/>
        </w:rPr>
        <w:br/>
        <w:t xml:space="preserve">• Separabilidad y solapamiento: L1–L2 (SVM lineal) para detectar linealidad aproximada; N1–N3 para medir frontera y errores 1-NN por </w:t>
      </w:r>
      <w:r w:rsidRPr="005142A9">
        <w:rPr>
          <w:rFonts w:ascii="Times New Roman" w:eastAsia="Times New Roman" w:hAnsi="Times New Roman" w:cs="Times New Roman"/>
          <w:i/>
          <w:iCs/>
          <w:kern w:val="0"/>
          <w:lang w:eastAsia="es-MX"/>
          <w14:ligatures w14:val="none"/>
        </w:rPr>
        <w:t>leave-one-out</w:t>
      </w:r>
      <w:r w:rsidRPr="005142A9">
        <w:rPr>
          <w:rFonts w:ascii="Times New Roman" w:eastAsia="Times New Roman" w:hAnsi="Times New Roman" w:cs="Times New Roman"/>
          <w:kern w:val="0"/>
          <w:lang w:eastAsia="es-MX"/>
          <w14:ligatures w14:val="none"/>
        </w:rPr>
        <w:t xml:space="preserve">; LSC para angostura del margen entre clases (útil si hay variables con umbrales regulatorios). </w:t>
      </w:r>
      <w:r w:rsidRPr="005142A9">
        <w:rPr>
          <w:rFonts w:ascii="Times New Roman" w:eastAsia="Times New Roman" w:hAnsi="Times New Roman" w:cs="Times New Roman"/>
          <w:kern w:val="0"/>
          <w:lang w:eastAsia="es-MX"/>
          <w14:ligatures w14:val="none"/>
        </w:rPr>
        <w:br/>
        <w:t xml:space="preserve">• Esparsidad/colinealidad: T2–T4 (y PCA al 95%) para decidir si conviene reducir dimensionalidad o agrupar categorías </w:t>
      </w:r>
    </w:p>
    <w:p w14:paraId="28F204BA" w14:textId="77777777" w:rsidR="005142A9" w:rsidRPr="005142A9" w:rsidRDefault="005142A9" w:rsidP="003A202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Acciones concretas guiadas por el diagnóstico</w:t>
      </w:r>
      <w:r w:rsidRPr="005142A9">
        <w:rPr>
          <w:rFonts w:ascii="Times New Roman" w:eastAsia="Times New Roman" w:hAnsi="Times New Roman" w:cs="Times New Roman"/>
          <w:kern w:val="0"/>
          <w:lang w:eastAsia="es-MX"/>
          <w14:ligatures w14:val="none"/>
        </w:rPr>
        <w:br/>
        <w:t xml:space="preserve">• Si C2 alto y N1/N3 elevados (solapamiento + desbalance), priorizar recolección de más negativos “difíciles”, </w:t>
      </w:r>
      <w:r w:rsidRPr="005142A9">
        <w:rPr>
          <w:rFonts w:ascii="Times New Roman" w:eastAsia="Times New Roman" w:hAnsi="Times New Roman" w:cs="Times New Roman"/>
          <w:i/>
          <w:iCs/>
          <w:kern w:val="0"/>
          <w:lang w:eastAsia="es-MX"/>
          <w14:ligatures w14:val="none"/>
        </w:rPr>
        <w:t>SMOTE</w:t>
      </w:r>
      <w:r w:rsidRPr="005142A9">
        <w:rPr>
          <w:rFonts w:ascii="Times New Roman" w:eastAsia="Times New Roman" w:hAnsi="Times New Roman" w:cs="Times New Roman"/>
          <w:kern w:val="0"/>
          <w:lang w:eastAsia="es-MX"/>
          <w14:ligatures w14:val="none"/>
        </w:rPr>
        <w:t xml:space="preserve"> conservador y métricas robustas (AUC-PR); ajustar umbral óptimo por costo regulatorio (Falsos Positivos). </w:t>
      </w:r>
      <w:r w:rsidRPr="005142A9">
        <w:rPr>
          <w:rFonts w:ascii="Times New Roman" w:eastAsia="Times New Roman" w:hAnsi="Times New Roman" w:cs="Times New Roman"/>
          <w:kern w:val="0"/>
          <w:lang w:eastAsia="es-MX"/>
          <w14:ligatures w14:val="none"/>
        </w:rPr>
        <w:br/>
        <w:t xml:space="preserve">• Si L1/L2 bajos, iniciar con Regresión Logística (coeficientes interpretables) e inmunización por </w:t>
      </w:r>
      <w:r w:rsidRPr="005142A9">
        <w:rPr>
          <w:rFonts w:ascii="Times New Roman" w:eastAsia="Times New Roman" w:hAnsi="Times New Roman" w:cs="Times New Roman"/>
          <w:i/>
          <w:iCs/>
          <w:kern w:val="0"/>
          <w:lang w:eastAsia="es-MX"/>
          <w14:ligatures w14:val="none"/>
        </w:rPr>
        <w:t>shrinkage</w:t>
      </w:r>
      <w:r w:rsidRPr="005142A9">
        <w:rPr>
          <w:rFonts w:ascii="Times New Roman" w:eastAsia="Times New Roman" w:hAnsi="Times New Roman" w:cs="Times New Roman"/>
          <w:kern w:val="0"/>
          <w:lang w:eastAsia="es-MX"/>
          <w14:ligatures w14:val="none"/>
        </w:rPr>
        <w:t xml:space="preserve">; si L3/N4 altos, considerar árboles/ensembles o SVM no lineal. </w:t>
      </w:r>
      <w:r w:rsidRPr="005142A9">
        <w:rPr>
          <w:rFonts w:ascii="Times New Roman" w:eastAsia="Times New Roman" w:hAnsi="Times New Roman" w:cs="Times New Roman"/>
          <w:kern w:val="0"/>
          <w:lang w:eastAsia="es-MX"/>
          <w14:ligatures w14:val="none"/>
        </w:rPr>
        <w:br/>
        <w:t xml:space="preserve">• Si T4 alto (muchas dimensiones relevantes) y F1/F3 pobres (poco poder univariado), usar interacciones/transformaciones y selección de variables guiada por mejora en N1–N3 y por validación cruzada. </w:t>
      </w:r>
    </w:p>
    <w:p w14:paraId="0B57A0F3" w14:textId="376128CF" w:rsidR="005142A9" w:rsidRPr="005142A9" w:rsidRDefault="005142A9" w:rsidP="00C47547">
      <w:pPr>
        <w:spacing w:before="100" w:beforeAutospacing="1" w:after="100" w:afterAutospacing="1"/>
        <w:jc w:val="both"/>
        <w:rPr>
          <w:rFonts w:ascii="Times New Roman" w:eastAsia="Times New Roman" w:hAnsi="Times New Roman" w:cs="Times New Roman"/>
          <w:kern w:val="0"/>
          <w:lang w:eastAsia="es-MX"/>
          <w14:ligatures w14:val="none"/>
        </w:rPr>
      </w:pPr>
      <w:r w:rsidRPr="005142A9">
        <w:rPr>
          <w:rFonts w:ascii="Times New Roman" w:eastAsia="Times New Roman" w:hAnsi="Times New Roman" w:cs="Times New Roman"/>
          <w:kern w:val="0"/>
          <w:lang w:eastAsia="es-MX"/>
          <w14:ligatures w14:val="none"/>
        </w:rPr>
        <w:t>Este enfoque ofrece trazabilidad y justificantes técnicos frente a auditoría/regulador, al ligar cada decisión de modelado a un indicador de complejidad medible</w:t>
      </w:r>
      <w:r w:rsidR="003A202E">
        <w:rPr>
          <w:rFonts w:ascii="Times New Roman" w:eastAsia="Times New Roman" w:hAnsi="Times New Roman" w:cs="Times New Roman"/>
          <w:kern w:val="0"/>
          <w:lang w:eastAsia="es-MX"/>
          <w14:ligatures w14:val="none"/>
        </w:rPr>
        <w:t>.</w:t>
      </w:r>
    </w:p>
    <w:p w14:paraId="3BC63FB4" w14:textId="011015AE" w:rsidR="005142A9" w:rsidRPr="005142A9" w:rsidRDefault="005142A9" w:rsidP="00C4754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5142A9">
        <w:rPr>
          <w:rFonts w:ascii="Times New Roman" w:eastAsia="Times New Roman" w:hAnsi="Times New Roman" w:cs="Times New Roman"/>
          <w:b/>
          <w:bCs/>
          <w:kern w:val="36"/>
          <w:lang w:eastAsia="es-MX"/>
          <w14:ligatures w14:val="none"/>
        </w:rPr>
        <w:t>Referencia</w:t>
      </w:r>
      <w:r>
        <w:rPr>
          <w:rFonts w:ascii="Times New Roman" w:eastAsia="Times New Roman" w:hAnsi="Times New Roman" w:cs="Times New Roman"/>
          <w:b/>
          <w:bCs/>
          <w:kern w:val="36"/>
          <w:lang w:eastAsia="es-MX"/>
          <w14:ligatures w14:val="none"/>
        </w:rPr>
        <w:t>s</w:t>
      </w:r>
    </w:p>
    <w:p w14:paraId="3F86A36C" w14:textId="77777777" w:rsidR="005142A9" w:rsidRPr="005142A9" w:rsidRDefault="005142A9" w:rsidP="00C47547">
      <w:pPr>
        <w:spacing w:before="100" w:beforeAutospacing="1" w:after="100" w:afterAutospacing="1"/>
        <w:jc w:val="both"/>
        <w:rPr>
          <w:rFonts w:ascii="Times New Roman" w:eastAsia="Times New Roman" w:hAnsi="Times New Roman" w:cs="Times New Roman"/>
          <w:kern w:val="0"/>
          <w:lang w:val="en-US" w:eastAsia="es-MX"/>
          <w14:ligatures w14:val="none"/>
        </w:rPr>
      </w:pPr>
      <w:r w:rsidRPr="005142A9">
        <w:rPr>
          <w:rFonts w:ascii="Times New Roman" w:eastAsia="Times New Roman" w:hAnsi="Times New Roman" w:cs="Times New Roman"/>
          <w:kern w:val="0"/>
          <w:lang w:eastAsia="es-MX"/>
          <w14:ligatures w14:val="none"/>
        </w:rPr>
        <w:t xml:space="preserve">Lorena, A. C., Garcia, L. P. F., Lehmann, J., Souto, M. C. P., &amp; Ho, T. K. (2021). </w:t>
      </w:r>
      <w:r w:rsidRPr="005142A9">
        <w:rPr>
          <w:rFonts w:ascii="Times New Roman" w:eastAsia="Times New Roman" w:hAnsi="Times New Roman" w:cs="Times New Roman"/>
          <w:i/>
          <w:iCs/>
          <w:kern w:val="0"/>
          <w:lang w:val="en-US" w:eastAsia="es-MX"/>
          <w14:ligatures w14:val="none"/>
        </w:rPr>
        <w:t>How complex is your classification problem? A survey on measuring classification complexity</w:t>
      </w:r>
      <w:r w:rsidRPr="005142A9">
        <w:rPr>
          <w:rFonts w:ascii="Times New Roman" w:eastAsia="Times New Roman" w:hAnsi="Times New Roman" w:cs="Times New Roman"/>
          <w:kern w:val="0"/>
          <w:lang w:val="en-US" w:eastAsia="es-MX"/>
          <w14:ligatures w14:val="none"/>
        </w:rPr>
        <w:t xml:space="preserve">. arXiv:1808.03591. </w:t>
      </w:r>
    </w:p>
    <w:p w14:paraId="1D00D403" w14:textId="77777777" w:rsidR="00325557" w:rsidRPr="005142A9" w:rsidRDefault="00325557" w:rsidP="00C47547">
      <w:pPr>
        <w:jc w:val="both"/>
        <w:rPr>
          <w:lang w:val="en-US"/>
        </w:rPr>
      </w:pPr>
    </w:p>
    <w:sectPr w:rsidR="00325557" w:rsidRPr="005142A9" w:rsidSect="00EE54D4">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D7F"/>
    <w:multiLevelType w:val="hybridMultilevel"/>
    <w:tmpl w:val="7F7E8D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C62550"/>
    <w:multiLevelType w:val="multilevel"/>
    <w:tmpl w:val="0B72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116719">
    <w:abstractNumId w:val="1"/>
  </w:num>
  <w:num w:numId="2" w16cid:durableId="15133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A9"/>
    <w:rsid w:val="00155052"/>
    <w:rsid w:val="00325557"/>
    <w:rsid w:val="00363E5D"/>
    <w:rsid w:val="0038370C"/>
    <w:rsid w:val="003A202E"/>
    <w:rsid w:val="003A7525"/>
    <w:rsid w:val="00436A80"/>
    <w:rsid w:val="00457798"/>
    <w:rsid w:val="00470252"/>
    <w:rsid w:val="004963F5"/>
    <w:rsid w:val="004D5288"/>
    <w:rsid w:val="005142A9"/>
    <w:rsid w:val="00892F65"/>
    <w:rsid w:val="00AB0AD5"/>
    <w:rsid w:val="00C20937"/>
    <w:rsid w:val="00C47547"/>
    <w:rsid w:val="00E963B6"/>
    <w:rsid w:val="00EE54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7C33"/>
  <w15:chartTrackingRefBased/>
  <w15:docId w15:val="{29F01119-B5CD-B44C-9CBD-FE6BD7F24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2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2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2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2A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2A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2A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2A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2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2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2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2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2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2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2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2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2A9"/>
    <w:rPr>
      <w:rFonts w:eastAsiaTheme="majorEastAsia" w:cstheme="majorBidi"/>
      <w:color w:val="272727" w:themeColor="text1" w:themeTint="D8"/>
    </w:rPr>
  </w:style>
  <w:style w:type="paragraph" w:styleId="Ttulo">
    <w:name w:val="Title"/>
    <w:basedOn w:val="Normal"/>
    <w:next w:val="Normal"/>
    <w:link w:val="TtuloCar"/>
    <w:uiPriority w:val="10"/>
    <w:qFormat/>
    <w:rsid w:val="005142A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2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2A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2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2A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142A9"/>
    <w:rPr>
      <w:i/>
      <w:iCs/>
      <w:color w:val="404040" w:themeColor="text1" w:themeTint="BF"/>
    </w:rPr>
  </w:style>
  <w:style w:type="paragraph" w:styleId="Prrafodelista">
    <w:name w:val="List Paragraph"/>
    <w:basedOn w:val="Normal"/>
    <w:uiPriority w:val="34"/>
    <w:qFormat/>
    <w:rsid w:val="005142A9"/>
    <w:pPr>
      <w:ind w:left="720"/>
      <w:contextualSpacing/>
    </w:pPr>
  </w:style>
  <w:style w:type="character" w:styleId="nfasisintenso">
    <w:name w:val="Intense Emphasis"/>
    <w:basedOn w:val="Fuentedeprrafopredeter"/>
    <w:uiPriority w:val="21"/>
    <w:qFormat/>
    <w:rsid w:val="005142A9"/>
    <w:rPr>
      <w:i/>
      <w:iCs/>
      <w:color w:val="0F4761" w:themeColor="accent1" w:themeShade="BF"/>
    </w:rPr>
  </w:style>
  <w:style w:type="paragraph" w:styleId="Citadestacada">
    <w:name w:val="Intense Quote"/>
    <w:basedOn w:val="Normal"/>
    <w:next w:val="Normal"/>
    <w:link w:val="CitadestacadaCar"/>
    <w:uiPriority w:val="30"/>
    <w:qFormat/>
    <w:rsid w:val="00514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2A9"/>
    <w:rPr>
      <w:i/>
      <w:iCs/>
      <w:color w:val="0F4761" w:themeColor="accent1" w:themeShade="BF"/>
    </w:rPr>
  </w:style>
  <w:style w:type="character" w:styleId="Referenciaintensa">
    <w:name w:val="Intense Reference"/>
    <w:basedOn w:val="Fuentedeprrafopredeter"/>
    <w:uiPriority w:val="32"/>
    <w:qFormat/>
    <w:rsid w:val="005142A9"/>
    <w:rPr>
      <w:b/>
      <w:bCs/>
      <w:smallCaps/>
      <w:color w:val="0F4761" w:themeColor="accent1" w:themeShade="BF"/>
      <w:spacing w:val="5"/>
    </w:rPr>
  </w:style>
  <w:style w:type="paragraph" w:styleId="NormalWeb">
    <w:name w:val="Normal (Web)"/>
    <w:basedOn w:val="Normal"/>
    <w:uiPriority w:val="99"/>
    <w:semiHidden/>
    <w:unhideWhenUsed/>
    <w:rsid w:val="005142A9"/>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5142A9"/>
    <w:rPr>
      <w:b/>
      <w:bCs/>
    </w:rPr>
  </w:style>
  <w:style w:type="character" w:styleId="nfasis">
    <w:name w:val="Emphasis"/>
    <w:basedOn w:val="Fuentedeprrafopredeter"/>
    <w:uiPriority w:val="20"/>
    <w:qFormat/>
    <w:rsid w:val="005142A9"/>
    <w:rPr>
      <w:i/>
      <w:iCs/>
    </w:rPr>
  </w:style>
  <w:style w:type="paragraph" w:styleId="Sinespaciado">
    <w:name w:val="No Spacing"/>
    <w:link w:val="SinespaciadoCar"/>
    <w:uiPriority w:val="1"/>
    <w:qFormat/>
    <w:rsid w:val="00EE54D4"/>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EE54D4"/>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672</Words>
  <Characters>3699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How complex is your classification problem? A survey on measuring classification complexity</dc:title>
  <dc:subject>Science and Machine Learning Applied to Financial Markets – Módulo III.</dc:subject>
  <dc:creator>ANDRES PADRON QUINTANA</dc:creator>
  <cp:keywords/>
  <dc:description/>
  <cp:lastModifiedBy>ANDRES PADRON QUINTANA</cp:lastModifiedBy>
  <cp:revision>3</cp:revision>
  <cp:lastPrinted>2025-10-16T17:48:00Z</cp:lastPrinted>
  <dcterms:created xsi:type="dcterms:W3CDTF">2025-10-16T17:48:00Z</dcterms:created>
  <dcterms:modified xsi:type="dcterms:W3CDTF">2025-10-16T17:48:00Z</dcterms:modified>
</cp:coreProperties>
</file>