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17D1" w:rsidRPr="001F17D1" w:rsidRDefault="001F17D1" w:rsidP="001F17D1">
      <w:pPr>
        <w:keepNext/>
        <w:spacing w:after="180" w:line="250" w:lineRule="auto"/>
        <w:rPr>
          <w:rFonts w:ascii="Calibri" w:eastAsia="Times New Roman" w:hAnsi="Calibri" w:cs="Times New Roman"/>
          <w:b/>
          <w:color w:val="183D60"/>
          <w:sz w:val="34"/>
          <w:szCs w:val="20"/>
        </w:rPr>
      </w:pPr>
      <w:r>
        <w:rPr>
          <w:rFonts w:ascii="Calibri" w:eastAsia="Times New Roman" w:hAnsi="Calibri" w:cs="Times New Roman"/>
          <w:b/>
          <w:color w:val="183D60"/>
          <w:sz w:val="34"/>
          <w:szCs w:val="20"/>
        </w:rPr>
        <w:t>Lab 3</w:t>
      </w:r>
      <w:r w:rsidRPr="001F17D1">
        <w:rPr>
          <w:rFonts w:ascii="Calibri" w:eastAsia="Times New Roman" w:hAnsi="Calibri" w:cs="Times New Roman"/>
          <w:b/>
          <w:color w:val="183D60"/>
          <w:sz w:val="34"/>
          <w:szCs w:val="20"/>
        </w:rPr>
        <w:t xml:space="preserve">: </w:t>
      </w:r>
      <w:r>
        <w:rPr>
          <w:rFonts w:ascii="Calibri" w:eastAsia="Times New Roman" w:hAnsi="Calibri" w:cs="Times New Roman"/>
          <w:b/>
          <w:color w:val="183D60"/>
          <w:sz w:val="34"/>
          <w:szCs w:val="20"/>
        </w:rPr>
        <w:t>Bayes Filter</w:t>
      </w:r>
    </w:p>
    <w:p w:rsidR="001F17D1" w:rsidRPr="001F17D1" w:rsidRDefault="001F17D1" w:rsidP="001F17D1">
      <w:pPr>
        <w:spacing w:after="100" w:line="250" w:lineRule="auto"/>
        <w:rPr>
          <w:rFonts w:ascii="Calibri" w:eastAsia="Times New Roman" w:hAnsi="Calibri" w:cs="Times New Roman"/>
          <w:szCs w:val="20"/>
        </w:rPr>
      </w:pPr>
      <w:r w:rsidRPr="001F17D1">
        <w:rPr>
          <w:rFonts w:ascii="Calibri" w:eastAsia="Times New Roman" w:hAnsi="Calibri" w:cs="Times New Roman"/>
          <w:szCs w:val="20"/>
        </w:rPr>
        <w:t>EEME E6911 — Probabilistic Robotics</w:t>
      </w:r>
    </w:p>
    <w:p w:rsidR="001F17D1" w:rsidRPr="001F17D1" w:rsidRDefault="001F17D1" w:rsidP="00213F13">
      <w:pPr>
        <w:spacing w:line="250" w:lineRule="auto"/>
        <w:rPr>
          <w:rFonts w:ascii="Calibri" w:eastAsia="Times New Roman" w:hAnsi="Calibri" w:cs="Times New Roman"/>
          <w:szCs w:val="20"/>
        </w:rPr>
      </w:pPr>
      <w:r w:rsidRPr="001F17D1">
        <w:rPr>
          <w:rFonts w:ascii="Calibri" w:eastAsia="Times New Roman" w:hAnsi="Calibri" w:cs="Times New Roman"/>
          <w:szCs w:val="20"/>
        </w:rPr>
        <w:t>Howard Wang | UNI: hw3214</w:t>
      </w:r>
    </w:p>
    <w:p w:rsidR="001F17D1" w:rsidRPr="001F17D1" w:rsidRDefault="001F17D1" w:rsidP="00213F13">
      <w:pPr>
        <w:spacing w:line="250" w:lineRule="auto"/>
        <w:rPr>
          <w:rFonts w:ascii="Calibri" w:eastAsia="Times New Roman" w:hAnsi="Calibri" w:cs="Times New Roman"/>
          <w:szCs w:val="20"/>
        </w:rPr>
      </w:pPr>
      <w:r w:rsidRPr="001F17D1">
        <w:rPr>
          <w:rFonts w:ascii="Calibri" w:eastAsia="Times New Roman" w:hAnsi="Calibri" w:cs="Times New Roman"/>
          <w:szCs w:val="20"/>
        </w:rPr>
        <w:t xml:space="preserve">Andres </w:t>
      </w:r>
      <w:proofErr w:type="spellStart"/>
      <w:r w:rsidRPr="001F17D1">
        <w:rPr>
          <w:rFonts w:ascii="Calibri" w:eastAsia="Times New Roman" w:hAnsi="Calibri" w:cs="Times New Roman"/>
          <w:szCs w:val="20"/>
        </w:rPr>
        <w:t>Permuy</w:t>
      </w:r>
      <w:proofErr w:type="spellEnd"/>
      <w:r w:rsidRPr="001F17D1">
        <w:rPr>
          <w:rFonts w:ascii="Calibri" w:eastAsia="Times New Roman" w:hAnsi="Calibri" w:cs="Times New Roman"/>
          <w:szCs w:val="20"/>
        </w:rPr>
        <w:t xml:space="preserve"> | UNI: app2164</w:t>
      </w:r>
    </w:p>
    <w:p w:rsidR="001F17D1" w:rsidRPr="00B97F38" w:rsidRDefault="001F17D1" w:rsidP="00213F13">
      <w:pPr>
        <w:spacing w:line="250" w:lineRule="auto"/>
        <w:rPr>
          <w:rFonts w:ascii="Calibri" w:eastAsia="Times New Roman" w:hAnsi="Calibri" w:cs="Times New Roman"/>
          <w:szCs w:val="20"/>
        </w:rPr>
      </w:pPr>
      <w:r w:rsidRPr="001F17D1">
        <w:rPr>
          <w:rFonts w:ascii="Calibri" w:eastAsia="Times New Roman" w:hAnsi="Calibri" w:cs="Times New Roman"/>
          <w:szCs w:val="20"/>
        </w:rPr>
        <w:t>Samwel Waweru | UNI: swk2139</w:t>
      </w:r>
    </w:p>
    <w:p w:rsidR="001E0900" w:rsidRDefault="00E9046D">
      <w:pPr>
        <w:pStyle w:val="Heading2"/>
      </w:pPr>
      <w:r>
        <w:t>Assignment 1: Vision pipeline nodes</w:t>
      </w:r>
    </w:p>
    <w:p w:rsidR="001F17D1" w:rsidRDefault="001F17D1">
      <w:pPr>
        <w:spacing w:after="120"/>
      </w:pPr>
      <w:r w:rsidRPr="001F17D1">
        <w:t>How many ROS nodes (including the simulation model interface) does the vision pipeline that produces /</w:t>
      </w:r>
      <w:proofErr w:type="spellStart"/>
      <w:r w:rsidRPr="001F17D1">
        <w:t>feature_mean</w:t>
      </w:r>
      <w:proofErr w:type="spellEnd"/>
      <w:r w:rsidRPr="001F17D1">
        <w:t xml:space="preserve"> topic consist of? List node names.</w:t>
      </w:r>
    </w:p>
    <w:p w:rsidR="001F17D1" w:rsidRDefault="001F17D1">
      <w:pPr>
        <w:spacing w:after="120"/>
      </w:pPr>
      <w:proofErr w:type="spellStart"/>
      <w:proofErr w:type="gramStart"/>
      <w:r>
        <w:rPr>
          <w:b/>
          <w:bCs/>
        </w:rPr>
        <w:t>rqt_graph</w:t>
      </w:r>
      <w:proofErr w:type="spellEnd"/>
      <w:proofErr w:type="gramEnd"/>
      <w:r>
        <w:rPr>
          <w:b/>
          <w:bCs/>
        </w:rPr>
        <w:t xml:space="preserve"> screenshot</w:t>
      </w:r>
    </w:p>
    <w:p w:rsidR="001F17D1" w:rsidRDefault="001F17D1">
      <w:pPr>
        <w:spacing w:after="120"/>
      </w:pPr>
    </w:p>
    <w:p w:rsidR="001F17D1" w:rsidRDefault="001F17D1">
      <w:pPr>
        <w:spacing w:after="120"/>
      </w:pPr>
      <w:r w:rsidRPr="001F17D1">
        <w:rPr>
          <w:noProof/>
        </w:rPr>
        <w:drawing>
          <wp:inline distT="0" distB="0" distL="0" distR="0" wp14:anchorId="61C5B2E4" wp14:editId="233A24B9">
            <wp:extent cx="5943600" cy="2598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598420"/>
                    </a:xfrm>
                    <a:prstGeom prst="rect">
                      <a:avLst/>
                    </a:prstGeom>
                  </pic:spPr>
                </pic:pic>
              </a:graphicData>
            </a:graphic>
          </wp:inline>
        </w:drawing>
      </w:r>
    </w:p>
    <w:p w:rsidR="001F17D1" w:rsidRDefault="001F17D1" w:rsidP="00213F13">
      <w:pPr>
        <w:spacing w:before="60" w:after="200"/>
        <w:jc w:val="center"/>
      </w:pPr>
      <w:r>
        <w:rPr>
          <w:i/>
          <w:iCs/>
          <w:color w:val="595959"/>
          <w:sz w:val="19"/>
          <w:szCs w:val="19"/>
        </w:rPr>
        <w:t xml:space="preserve">Figure 1: </w:t>
      </w:r>
      <w:proofErr w:type="spellStart"/>
      <w:r>
        <w:rPr>
          <w:i/>
          <w:iCs/>
          <w:color w:val="595959"/>
          <w:sz w:val="19"/>
          <w:szCs w:val="19"/>
        </w:rPr>
        <w:t>rqt_graph</w:t>
      </w:r>
      <w:proofErr w:type="spellEnd"/>
      <w:r>
        <w:rPr>
          <w:i/>
          <w:iCs/>
          <w:color w:val="595959"/>
          <w:sz w:val="19"/>
          <w:szCs w:val="19"/>
        </w:rPr>
        <w:t xml:space="preserve"> of the vision pipeline producing /</w:t>
      </w:r>
      <w:proofErr w:type="spellStart"/>
      <w:r>
        <w:rPr>
          <w:i/>
          <w:iCs/>
          <w:color w:val="595959"/>
          <w:sz w:val="19"/>
          <w:szCs w:val="19"/>
        </w:rPr>
        <w:t>feature_mean</w:t>
      </w:r>
      <w:proofErr w:type="spellEnd"/>
      <w:r>
        <w:rPr>
          <w:i/>
          <w:iCs/>
          <w:color w:val="595959"/>
          <w:sz w:val="19"/>
          <w:szCs w:val="19"/>
        </w:rPr>
        <w:t>.</w:t>
      </w:r>
    </w:p>
    <w:tbl>
      <w:tblPr>
        <w:tblW w:w="9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8"/>
        <w:gridCol w:w="3600"/>
        <w:gridCol w:w="5252"/>
      </w:tblGrid>
      <w:tr w:rsidR="001E0900" w:rsidTr="00213F13">
        <w:trPr>
          <w:trHeight w:val="193"/>
          <w:tblHeader/>
        </w:trPr>
        <w:tc>
          <w:tcPr>
            <w:tcW w:w="1058"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w:t>
            </w:r>
          </w:p>
        </w:tc>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Node name</w:t>
            </w:r>
          </w:p>
        </w:tc>
        <w:tc>
          <w:tcPr>
            <w:tcW w:w="5252"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Role (subscribes to / publishes)</w:t>
            </w:r>
          </w:p>
        </w:tc>
      </w:tr>
      <w:tr w:rsidR="001E0900" w:rsidTr="00213F13">
        <w:trPr>
          <w:trHeight w:val="654"/>
        </w:trPr>
        <w:tc>
          <w:tcPr>
            <w:tcW w:w="105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1</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w:t>
            </w:r>
            <w:proofErr w:type="spellStart"/>
            <w:r>
              <w:t>ros_gz_image</w:t>
            </w:r>
            <w:proofErr w:type="spellEnd"/>
          </w:p>
        </w:tc>
        <w:tc>
          <w:tcPr>
            <w:tcW w:w="52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 xml:space="preserve">Simulation model interface. Bridges the Gazebo camera image to the ROS topic </w:t>
            </w:r>
            <w:r>
              <w:rPr>
                <w:rStyle w:val="HTMLCode"/>
                <w:rFonts w:eastAsia="Arial"/>
              </w:rPr>
              <w:t>/camera/</w:t>
            </w:r>
            <w:proofErr w:type="spellStart"/>
            <w:r>
              <w:rPr>
                <w:rStyle w:val="HTMLCode"/>
                <w:rFonts w:eastAsia="Arial"/>
              </w:rPr>
              <w:t>image_raw</w:t>
            </w:r>
            <w:proofErr w:type="spellEnd"/>
            <w:r>
              <w:t>.</w:t>
            </w:r>
          </w:p>
        </w:tc>
      </w:tr>
      <w:tr w:rsidR="001E0900" w:rsidTr="00213F13">
        <w:trPr>
          <w:trHeight w:val="901"/>
        </w:trPr>
        <w:tc>
          <w:tcPr>
            <w:tcW w:w="105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2</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w:t>
            </w:r>
            <w:proofErr w:type="spellStart"/>
            <w:r>
              <w:t>video_processor</w:t>
            </w:r>
            <w:proofErr w:type="spellEnd"/>
          </w:p>
        </w:tc>
        <w:tc>
          <w:tcPr>
            <w:tcW w:w="52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 xml:space="preserve">Subscribes to </w:t>
            </w:r>
            <w:r>
              <w:rPr>
                <w:rStyle w:val="HTMLCode"/>
                <w:rFonts w:eastAsia="Arial"/>
              </w:rPr>
              <w:t>/camera/</w:t>
            </w:r>
            <w:proofErr w:type="spellStart"/>
            <w:r>
              <w:rPr>
                <w:rStyle w:val="HTMLCode"/>
                <w:rFonts w:eastAsia="Arial"/>
              </w:rPr>
              <w:t>image_raw</w:t>
            </w:r>
            <w:proofErr w:type="spellEnd"/>
            <w:r>
              <w:t>, runs Shi-</w:t>
            </w:r>
            <w:proofErr w:type="spellStart"/>
            <w:r>
              <w:t>Tomasi</w:t>
            </w:r>
            <w:proofErr w:type="spellEnd"/>
            <w:r>
              <w:t xml:space="preserve"> corner detection, and publishes </w:t>
            </w:r>
            <w:r>
              <w:rPr>
                <w:rStyle w:val="HTMLCode"/>
                <w:rFonts w:eastAsia="Arial"/>
              </w:rPr>
              <w:t>/</w:t>
            </w:r>
            <w:proofErr w:type="spellStart"/>
            <w:r>
              <w:rPr>
                <w:rStyle w:val="HTMLCode"/>
                <w:rFonts w:eastAsia="Arial"/>
              </w:rPr>
              <w:t>goodfeature</w:t>
            </w:r>
            <w:proofErr w:type="spellEnd"/>
            <w:r>
              <w:rPr>
                <w:rStyle w:val="HTMLCode"/>
                <w:rFonts w:eastAsia="Arial"/>
              </w:rPr>
              <w:t>/corners</w:t>
            </w:r>
            <w:r>
              <w:t xml:space="preserve"> (pixel coordinates) and the annotated </w:t>
            </w:r>
            <w:r>
              <w:rPr>
                <w:rStyle w:val="HTMLCode"/>
                <w:rFonts w:eastAsia="Arial"/>
              </w:rPr>
              <w:t>/</w:t>
            </w:r>
            <w:proofErr w:type="spellStart"/>
            <w:r>
              <w:rPr>
                <w:rStyle w:val="HTMLCode"/>
                <w:rFonts w:eastAsia="Arial"/>
              </w:rPr>
              <w:t>goodfeature</w:t>
            </w:r>
            <w:proofErr w:type="spellEnd"/>
            <w:r>
              <w:rPr>
                <w:rStyle w:val="HTMLCode"/>
                <w:rFonts w:eastAsia="Arial"/>
              </w:rPr>
              <w:t>/</w:t>
            </w:r>
            <w:proofErr w:type="spellStart"/>
            <w:r>
              <w:rPr>
                <w:rStyle w:val="HTMLCode"/>
                <w:rFonts w:eastAsia="Arial"/>
              </w:rPr>
              <w:t>image_raw</w:t>
            </w:r>
            <w:proofErr w:type="spellEnd"/>
            <w:r>
              <w:t>.</w:t>
            </w:r>
          </w:p>
        </w:tc>
      </w:tr>
      <w:tr w:rsidR="001E0900" w:rsidTr="00213F13">
        <w:trPr>
          <w:trHeight w:val="299"/>
        </w:trPr>
        <w:tc>
          <w:tcPr>
            <w:tcW w:w="105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E9046D">
            <w:r>
              <w:rPr>
                <w:sz w:val="20"/>
                <w:szCs w:val="20"/>
              </w:rPr>
              <w:t>3</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w:t>
            </w:r>
            <w:proofErr w:type="spellStart"/>
            <w:r>
              <w:t>image_mean_feature_x</w:t>
            </w:r>
            <w:proofErr w:type="spellEnd"/>
          </w:p>
        </w:tc>
        <w:tc>
          <w:tcPr>
            <w:tcW w:w="52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1F17D1">
            <w:r>
              <w:t xml:space="preserve">Subscribes to </w:t>
            </w:r>
            <w:r>
              <w:rPr>
                <w:rStyle w:val="HTMLCode"/>
                <w:rFonts w:eastAsia="Arial"/>
              </w:rPr>
              <w:t>/</w:t>
            </w:r>
            <w:proofErr w:type="spellStart"/>
            <w:r>
              <w:rPr>
                <w:rStyle w:val="HTMLCode"/>
                <w:rFonts w:eastAsia="Arial"/>
              </w:rPr>
              <w:t>goodfeature</w:t>
            </w:r>
            <w:proofErr w:type="spellEnd"/>
            <w:r>
              <w:rPr>
                <w:rStyle w:val="HTMLCode"/>
                <w:rFonts w:eastAsia="Arial"/>
              </w:rPr>
              <w:t>/corners</w:t>
            </w:r>
            <w:r>
              <w:t xml:space="preserve">, computes the mean x-coordinate of the detected features, and publishes </w:t>
            </w:r>
            <w:r>
              <w:rPr>
                <w:rStyle w:val="HTMLCode"/>
                <w:rFonts w:eastAsia="Arial"/>
              </w:rPr>
              <w:t>/</w:t>
            </w:r>
            <w:proofErr w:type="spellStart"/>
            <w:r>
              <w:rPr>
                <w:rStyle w:val="HTMLCode"/>
                <w:rFonts w:eastAsia="Arial"/>
              </w:rPr>
              <w:t>feature_mean</w:t>
            </w:r>
            <w:proofErr w:type="spellEnd"/>
            <w:r>
              <w:t>.</w:t>
            </w:r>
          </w:p>
        </w:tc>
      </w:tr>
    </w:tbl>
    <w:p w:rsidR="001E0900" w:rsidRDefault="001E0900">
      <w:pPr>
        <w:spacing w:after="120"/>
      </w:pPr>
    </w:p>
    <w:p w:rsidR="001E0900" w:rsidRDefault="001F17D1">
      <w:pPr>
        <w:spacing w:after="120" w:line="276" w:lineRule="auto"/>
      </w:pPr>
      <w:r>
        <w:rPr>
          <w:b/>
          <w:bCs/>
        </w:rPr>
        <w:t xml:space="preserve">Total number of nodes: </w:t>
      </w:r>
      <w:proofErr w:type="gramStart"/>
      <w:r>
        <w:rPr>
          <w:b/>
          <w:bCs/>
        </w:rPr>
        <w:t>3</w:t>
      </w:r>
      <w:proofErr w:type="gramEnd"/>
      <w:r>
        <w:rPr>
          <w:b/>
          <w:bCs/>
        </w:rPr>
        <w:t xml:space="preserve"> Nodes</w:t>
      </w:r>
    </w:p>
    <w:p w:rsidR="001E0900" w:rsidRDefault="00E9046D">
      <w:pPr>
        <w:pStyle w:val="Heading2"/>
      </w:pPr>
      <w:r>
        <w:lastRenderedPageBreak/>
        <w:t>Assignment 2: How open-door detection works</w:t>
      </w:r>
    </w:p>
    <w:p w:rsidR="0015202D" w:rsidRPr="0015202D" w:rsidRDefault="0015202D">
      <w:pPr>
        <w:spacing w:after="120"/>
      </w:pPr>
      <w:r>
        <w:t>Explain in your own words how the detection of the open door works using the feature-mean signal. Think about which features the vision algorithm picks up and what happens to the features as the door opens and closes.</w:t>
      </w:r>
    </w:p>
    <w:p w:rsidR="001F17D1" w:rsidRDefault="0015202D">
      <w:pPr>
        <w:spacing w:after="120"/>
      </w:pPr>
      <w:r w:rsidRPr="0015202D">
        <w:t>The camera algorithm detects distinctive features in the image, such as corners aro</w:t>
      </w:r>
      <w:r w:rsidR="00063C0B">
        <w:t xml:space="preserve">und the door handle, </w:t>
      </w:r>
      <w:proofErr w:type="gramStart"/>
      <w:r w:rsidR="00063C0B">
        <w:t>door frame</w:t>
      </w:r>
      <w:proofErr w:type="gramEnd"/>
      <w:r w:rsidRPr="0015202D">
        <w:t xml:space="preserve"> and other textured parts of the scene</w:t>
      </w:r>
      <w:r w:rsidR="00063C0B">
        <w:t xml:space="preserve"> as shown in Figure 2</w:t>
      </w:r>
      <w:r w:rsidRPr="0015202D">
        <w:t xml:space="preserve">. As the door opens and rotates around its hinge, the handle and other features on the door change their positions in the camera's image. This changes the mean horizontal coordinate of all the detected features, which </w:t>
      </w:r>
      <w:proofErr w:type="gramStart"/>
      <w:r w:rsidRPr="0015202D">
        <w:t>is published</w:t>
      </w:r>
      <w:proofErr w:type="gramEnd"/>
      <w:r w:rsidRPr="0015202D">
        <w:t xml:space="preserve"> as the feature-mean signal. By observing how this signal changes when the door opens and closes, we can choose a threshold to distinguish between the two states. </w:t>
      </w:r>
      <w:proofErr w:type="gramStart"/>
      <w:r w:rsidRPr="0015202D">
        <w:t>If the feature-mean signal crosses the threshold, the robot can determine that the door is open or closed, depending on the direction of the change.</w:t>
      </w:r>
      <w:proofErr w:type="gramEnd"/>
      <w:r w:rsidR="00426854">
        <w:t xml:space="preserve"> (Reference: Shi-</w:t>
      </w:r>
      <w:proofErr w:type="spellStart"/>
      <w:r w:rsidR="00426854">
        <w:t>Tomasi</w:t>
      </w:r>
      <w:proofErr w:type="spellEnd"/>
      <w:r w:rsidR="00426854">
        <w:t xml:space="preserve"> Features-Tracking </w:t>
      </w:r>
      <w:proofErr w:type="gramStart"/>
      <w:r w:rsidR="00426854">
        <w:t>Algorithm )</w:t>
      </w:r>
      <w:proofErr w:type="gramEnd"/>
    </w:p>
    <w:p w:rsidR="00063C0B" w:rsidRDefault="00063C0B">
      <w:pPr>
        <w:spacing w:after="120"/>
      </w:pPr>
    </w:p>
    <w:p w:rsidR="00063C0B" w:rsidRDefault="00063C0B" w:rsidP="00063C0B">
      <w:pPr>
        <w:spacing w:after="120"/>
        <w:jc w:val="center"/>
      </w:pPr>
      <w:r>
        <w:rPr>
          <w:noProof/>
        </w:rPr>
        <w:drawing>
          <wp:inline distT="0" distB="0" distL="0" distR="0" wp14:anchorId="3A06BFC7" wp14:editId="2CC903EA">
            <wp:extent cx="2930236" cy="2186457"/>
            <wp:effectExtent l="0" t="0" r="381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40167" cy="2193867"/>
                    </a:xfrm>
                    <a:prstGeom prst="rect">
                      <a:avLst/>
                    </a:prstGeom>
                  </pic:spPr>
                </pic:pic>
              </a:graphicData>
            </a:graphic>
          </wp:inline>
        </w:drawing>
      </w:r>
    </w:p>
    <w:p w:rsidR="00063C0B" w:rsidRDefault="00063C0B" w:rsidP="00063C0B">
      <w:pPr>
        <w:spacing w:before="60" w:after="200"/>
        <w:jc w:val="center"/>
      </w:pPr>
      <w:r>
        <w:rPr>
          <w:i/>
          <w:iCs/>
          <w:color w:val="595959"/>
          <w:sz w:val="19"/>
          <w:szCs w:val="19"/>
        </w:rPr>
        <w:t xml:space="preserve">Figure 2: Camera View: </w:t>
      </w:r>
      <w:r w:rsidRPr="00063C0B">
        <w:rPr>
          <w:i/>
          <w:iCs/>
          <w:color w:val="595959"/>
          <w:sz w:val="19"/>
          <w:szCs w:val="19"/>
        </w:rPr>
        <w:t>The colored points represent detected visual features</w:t>
      </w:r>
      <w:r>
        <w:rPr>
          <w:i/>
          <w:iCs/>
          <w:color w:val="595959"/>
          <w:sz w:val="19"/>
          <w:szCs w:val="19"/>
        </w:rPr>
        <w:t>.</w:t>
      </w:r>
    </w:p>
    <w:p w:rsidR="00F45E3B" w:rsidRDefault="00E9046D">
      <w:pPr>
        <w:pStyle w:val="Heading2"/>
      </w:pPr>
      <w:r>
        <w:t>Assignment 3: Threshold from the feature-mean plot</w:t>
      </w:r>
    </w:p>
    <w:p w:rsidR="001E0900" w:rsidRDefault="00F45E3B">
      <w:pPr>
        <w:spacing w:after="120"/>
      </w:pPr>
      <w:r>
        <w:t>Open and close the door a few times and capture the feature-mean signal on the plot. Take a screenshot and use the plot to determine the threshold. Include the annotated plot in your lab report.</w:t>
      </w:r>
    </w:p>
    <w:p w:rsidR="00F45E3B" w:rsidRDefault="009D7937" w:rsidP="009D7937">
      <w:pPr>
        <w:spacing w:after="120"/>
        <w:jc w:val="center"/>
      </w:pPr>
      <w:r>
        <w:rPr>
          <w:noProof/>
        </w:rPr>
        <mc:AlternateContent>
          <mc:Choice Requires="wps">
            <w:drawing>
              <wp:anchor distT="0" distB="0" distL="114300" distR="114300" simplePos="0" relativeHeight="251661312" behindDoc="0" locked="0" layoutInCell="1" allowOverlap="1" wp14:anchorId="5B55930B" wp14:editId="7CF6FBA9">
                <wp:simplePos x="0" y="0"/>
                <wp:positionH relativeFrom="column">
                  <wp:posOffset>2884459</wp:posOffset>
                </wp:positionH>
                <wp:positionV relativeFrom="paragraph">
                  <wp:posOffset>695960</wp:posOffset>
                </wp:positionV>
                <wp:extent cx="1128712" cy="252413"/>
                <wp:effectExtent l="0" t="0" r="14605" b="14605"/>
                <wp:wrapNone/>
                <wp:docPr id="6" name="Rectangle 6"/>
                <wp:cNvGraphicFramePr/>
                <a:graphic xmlns:a="http://schemas.openxmlformats.org/drawingml/2006/main">
                  <a:graphicData uri="http://schemas.microsoft.com/office/word/2010/wordprocessingShape">
                    <wps:wsp>
                      <wps:cNvSpPr/>
                      <wps:spPr>
                        <a:xfrm>
                          <a:off x="0" y="0"/>
                          <a:ext cx="1128712" cy="252413"/>
                        </a:xfrm>
                        <a:prstGeom prst="rect">
                          <a:avLst/>
                        </a:prstGeom>
                      </wps:spPr>
                      <wps:style>
                        <a:lnRef idx="2">
                          <a:schemeClr val="dk1"/>
                        </a:lnRef>
                        <a:fillRef idx="1">
                          <a:schemeClr val="lt1"/>
                        </a:fillRef>
                        <a:effectRef idx="0">
                          <a:schemeClr val="dk1"/>
                        </a:effectRef>
                        <a:fontRef idx="minor">
                          <a:schemeClr val="dk1"/>
                        </a:fontRef>
                      </wps:style>
                      <wps:txbx>
                        <w:txbxContent>
                          <w:p w:rsidR="009D7937" w:rsidRDefault="009D7937" w:rsidP="009D7937">
                            <w:pPr>
                              <w:jc w:val="center"/>
                            </w:pPr>
                            <w:r>
                              <w:t>312.5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55930B" id="Rectangle 6" o:spid="_x0000_s1026" style="position:absolute;left:0;text-align:left;margin-left:227.1pt;margin-top:54.8pt;width:88.85pt;height:19.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" fillcolor="white [3201]" strokecolor="black [3200]" strokeweight="1pt">
                <v:textbox>
                  <w:txbxContent>
                    <w:p w:rsidR="009D7937" w:rsidRDefault="009D7937" w:rsidP="009D7937">
                      <w:pPr>
                        <w:jc w:val="center"/>
                      </w:pPr>
                      <w:r>
                        <w:t>312.5</w:t>
                      </w:r>
                    </w:p>
                  </w:txbxContent>
                </v:textbox>
              </v:rect>
            </w:pict>
          </mc:Fallback>
        </mc:AlternateContent>
      </w:r>
      <w:r w:rsidR="00F45E3B">
        <w:rPr>
          <w:noProof/>
        </w:rPr>
        <w:drawing>
          <wp:inline distT="0" distB="0" distL="0" distR="0" wp14:anchorId="02ACF711" wp14:editId="3B6D11EA">
            <wp:extent cx="3657600" cy="20026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86007" cy="2018247"/>
                    </a:xfrm>
                    <a:prstGeom prst="rect">
                      <a:avLst/>
                    </a:prstGeom>
                  </pic:spPr>
                </pic:pic>
              </a:graphicData>
            </a:graphic>
          </wp:inline>
        </w:drawing>
      </w:r>
    </w:p>
    <w:p w:rsidR="009D7937" w:rsidRDefault="009D7937" w:rsidP="009D7937">
      <w:pPr>
        <w:spacing w:before="60" w:after="200"/>
        <w:jc w:val="center"/>
      </w:pPr>
      <w:r>
        <w:rPr>
          <w:i/>
          <w:iCs/>
          <w:color w:val="595959"/>
          <w:sz w:val="19"/>
          <w:szCs w:val="19"/>
        </w:rPr>
        <w:t>Figure 3: /</w:t>
      </w:r>
      <w:proofErr w:type="spellStart"/>
      <w:r>
        <w:rPr>
          <w:i/>
          <w:iCs/>
          <w:color w:val="595959"/>
          <w:sz w:val="19"/>
          <w:szCs w:val="19"/>
        </w:rPr>
        <w:t>feature_mean</w:t>
      </w:r>
      <w:proofErr w:type="spellEnd"/>
      <w:r>
        <w:rPr>
          <w:i/>
          <w:iCs/>
          <w:color w:val="595959"/>
          <w:sz w:val="19"/>
          <w:szCs w:val="19"/>
        </w:rPr>
        <w:t xml:space="preserve"> while the door is closed (no fire truck)</w:t>
      </w:r>
      <w:proofErr w:type="gramStart"/>
      <w:r>
        <w:rPr>
          <w:i/>
          <w:iCs/>
          <w:color w:val="595959"/>
          <w:sz w:val="19"/>
          <w:szCs w:val="19"/>
        </w:rPr>
        <w:t>..</w:t>
      </w:r>
      <w:proofErr w:type="gramEnd"/>
    </w:p>
    <w:p w:rsidR="009D7937" w:rsidRDefault="009D7937">
      <w:pPr>
        <w:spacing w:after="120"/>
      </w:pPr>
    </w:p>
    <w:p w:rsidR="00F45E3B" w:rsidRDefault="009D7937" w:rsidP="009D7937">
      <w:pPr>
        <w:spacing w:after="120"/>
        <w:jc w:val="center"/>
      </w:pPr>
      <w:r>
        <w:rPr>
          <w:noProof/>
        </w:rPr>
        <w:lastRenderedPageBreak/>
        <mc:AlternateContent>
          <mc:Choice Requires="wps">
            <w:drawing>
              <wp:anchor distT="0" distB="0" distL="114300" distR="114300" simplePos="0" relativeHeight="251659264" behindDoc="0" locked="0" layoutInCell="1" allowOverlap="1">
                <wp:simplePos x="0" y="0"/>
                <wp:positionH relativeFrom="column">
                  <wp:posOffset>3254202</wp:posOffset>
                </wp:positionH>
                <wp:positionV relativeFrom="paragraph">
                  <wp:posOffset>1078057</wp:posOffset>
                </wp:positionV>
                <wp:extent cx="600075" cy="252413"/>
                <wp:effectExtent l="0" t="0" r="28575" b="14605"/>
                <wp:wrapNone/>
                <wp:docPr id="5" name="Rectangle 5"/>
                <wp:cNvGraphicFramePr/>
                <a:graphic xmlns:a="http://schemas.openxmlformats.org/drawingml/2006/main">
                  <a:graphicData uri="http://schemas.microsoft.com/office/word/2010/wordprocessingShape">
                    <wps:wsp>
                      <wps:cNvSpPr/>
                      <wps:spPr>
                        <a:xfrm>
                          <a:off x="0" y="0"/>
                          <a:ext cx="600075" cy="252413"/>
                        </a:xfrm>
                        <a:prstGeom prst="rect">
                          <a:avLst/>
                        </a:prstGeom>
                      </wps:spPr>
                      <wps:style>
                        <a:lnRef idx="2">
                          <a:schemeClr val="dk1"/>
                        </a:lnRef>
                        <a:fillRef idx="1">
                          <a:schemeClr val="lt1"/>
                        </a:fillRef>
                        <a:effectRef idx="0">
                          <a:schemeClr val="dk1"/>
                        </a:effectRef>
                        <a:fontRef idx="minor">
                          <a:schemeClr val="dk1"/>
                        </a:fontRef>
                      </wps:style>
                      <wps:txbx>
                        <w:txbxContent>
                          <w:p w:rsidR="009D7937" w:rsidRDefault="009D7937" w:rsidP="009D7937">
                            <w:pPr>
                              <w:jc w:val="center"/>
                            </w:pPr>
                            <w:r>
                              <w:t>262.5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 o:spid="_x0000_s1027" style="position:absolute;left:0;text-align:left;margin-left:256.25pt;margin-top:84.9pt;width:47.25pt;height:1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" fillcolor="white [3201]" strokecolor="black [3200]" strokeweight="1pt">
                <v:textbox>
                  <w:txbxContent>
                    <w:p w:rsidR="009D7937" w:rsidRDefault="009D7937" w:rsidP="009D7937">
                      <w:pPr>
                        <w:jc w:val="center"/>
                      </w:pPr>
                      <w:r>
                        <w:t>262.5</w:t>
                      </w:r>
                    </w:p>
                  </w:txbxContent>
                </v:textbox>
              </v:rect>
            </w:pict>
          </mc:Fallback>
        </mc:AlternateContent>
      </w:r>
      <w:r w:rsidR="00F45E3B">
        <w:rPr>
          <w:noProof/>
        </w:rPr>
        <w:drawing>
          <wp:inline distT="0" distB="0" distL="0" distR="0" wp14:anchorId="5E1BA4CB" wp14:editId="57B198E5">
            <wp:extent cx="3962400" cy="2142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72330" cy="2147859"/>
                    </a:xfrm>
                    <a:prstGeom prst="rect">
                      <a:avLst/>
                    </a:prstGeom>
                  </pic:spPr>
                </pic:pic>
              </a:graphicData>
            </a:graphic>
          </wp:inline>
        </w:drawing>
      </w:r>
    </w:p>
    <w:p w:rsidR="00F45E3B" w:rsidRDefault="00F45E3B">
      <w:pPr>
        <w:spacing w:after="120"/>
      </w:pPr>
    </w:p>
    <w:p w:rsidR="009D7937" w:rsidRDefault="009D7937" w:rsidP="009D7937">
      <w:pPr>
        <w:spacing w:before="60" w:after="200"/>
        <w:jc w:val="center"/>
      </w:pPr>
      <w:r>
        <w:rPr>
          <w:i/>
          <w:iCs/>
          <w:color w:val="595959"/>
          <w:sz w:val="19"/>
          <w:szCs w:val="19"/>
        </w:rPr>
        <w:t>Figure 4: /</w:t>
      </w:r>
      <w:proofErr w:type="spellStart"/>
      <w:r>
        <w:rPr>
          <w:i/>
          <w:iCs/>
          <w:color w:val="595959"/>
          <w:sz w:val="19"/>
          <w:szCs w:val="19"/>
        </w:rPr>
        <w:t>feature_mean</w:t>
      </w:r>
      <w:proofErr w:type="spellEnd"/>
      <w:r>
        <w:rPr>
          <w:i/>
          <w:iCs/>
          <w:color w:val="595959"/>
          <w:sz w:val="19"/>
          <w:szCs w:val="19"/>
        </w:rPr>
        <w:t xml:space="preserve"> while the door is opened (no fire truck)</w:t>
      </w:r>
      <w:proofErr w:type="gramStart"/>
      <w:r>
        <w:rPr>
          <w:i/>
          <w:iCs/>
          <w:color w:val="595959"/>
          <w:sz w:val="19"/>
          <w:szCs w:val="19"/>
        </w:rPr>
        <w:t>..</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4160"/>
      </w:tblGrid>
      <w:tr w:rsidR="001E0900">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Quantity</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Value</w:t>
            </w:r>
          </w:p>
        </w:tc>
        <w:tc>
          <w:tcPr>
            <w:tcW w:w="41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vAlign w:val="center"/>
          </w:tcPr>
          <w:p w:rsidR="001E0900" w:rsidRDefault="00E9046D">
            <w:r>
              <w:rPr>
                <w:b/>
                <w:bCs/>
                <w:sz w:val="20"/>
                <w:szCs w:val="20"/>
              </w:rPr>
              <w:t>Comment</w:t>
            </w:r>
          </w:p>
        </w:tc>
      </w:tr>
      <w:tr w:rsidR="001E0900">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Typical feature mean, door closed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9D7937">
            <w:r>
              <w:rPr>
                <w:i/>
                <w:iCs/>
                <w:color w:val="8C8C8C"/>
                <w:sz w:val="20"/>
                <w:szCs w:val="20"/>
              </w:rPr>
              <w:t>312.5</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8E4A50">
            <w:r>
              <w:t>Signal when door is closed (ignoring noise)</w:t>
            </w:r>
          </w:p>
        </w:tc>
      </w:tr>
      <w:tr w:rsidR="001E0900">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Typical feature mean, door open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9D7937">
            <w:r>
              <w:rPr>
                <w:i/>
                <w:iCs/>
                <w:color w:val="8C8C8C"/>
                <w:sz w:val="20"/>
                <w:szCs w:val="20"/>
              </w:rPr>
              <w:t>262.5</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8E4A50" w:rsidP="008E4A50">
            <w:r>
              <w:t>Signal when door is opened (ignoring noise)</w:t>
            </w:r>
          </w:p>
        </w:tc>
      </w:tr>
      <w:tr w:rsidR="001E0900">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rsidR="001E0900" w:rsidRDefault="00E9046D">
            <w:r>
              <w:rPr>
                <w:b/>
                <w:bCs/>
                <w:sz w:val="20"/>
                <w:szCs w:val="20"/>
              </w:rPr>
              <w:t>Chosen threshold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8E4A50">
            <w:r>
              <w:rPr>
                <w:i/>
                <w:iCs/>
                <w:color w:val="8C8C8C"/>
                <w:sz w:val="20"/>
                <w:szCs w:val="20"/>
              </w:rPr>
              <w:t>287.5</w:t>
            </w:r>
          </w:p>
        </w:tc>
        <w:tc>
          <w:tcPr>
            <w:tcW w:w="4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1E0900" w:rsidRDefault="008E4A50">
            <w:r>
              <w:t>The midpoint between the open and closed values. A feature mean below 287.5 indicates an open door, while a value above 287.5 indicates a closed door.</w:t>
            </w:r>
          </w:p>
        </w:tc>
      </w:tr>
    </w:tbl>
    <w:p w:rsidR="001E0900" w:rsidRDefault="00E9046D">
      <w:pPr>
        <w:pStyle w:val="Heading2"/>
      </w:pPr>
      <w:r>
        <w:t>Assignment 4: Motion node that checks the door before moving</w:t>
      </w:r>
    </w:p>
    <w:p w:rsidR="001E0900" w:rsidRDefault="008E4A50">
      <w:pPr>
        <w:spacing w:after="120"/>
      </w:pPr>
      <w:r>
        <w:t>Modify the node from the previous lab that instead of waiting for some arbitrary time for the door to presumably open uses the feature-mean signal to check that the door is open before proceeding forward. Submit the code.</w:t>
      </w:r>
    </w:p>
    <w:p w:rsidR="000755C5" w:rsidRDefault="000755C5">
      <w:pPr>
        <w:spacing w:after="120"/>
      </w:pPr>
    </w:p>
    <w:p w:rsidR="000755C5" w:rsidRDefault="004724C4">
      <w:pPr>
        <w:spacing w:after="120"/>
      </w:pPr>
      <w:r>
        <w:t>The code is located in src/</w:t>
      </w:r>
      <w:proofErr w:type="spellStart"/>
      <w:r>
        <w:t>door_controller</w:t>
      </w:r>
      <w:proofErr w:type="spellEnd"/>
      <w:r>
        <w:t>/door_controller.py, which contains the ROS 2 motion node and src/</w:t>
      </w:r>
      <w:proofErr w:type="spellStart"/>
      <w:r>
        <w:t>door_controller</w:t>
      </w:r>
      <w:proofErr w:type="spellEnd"/>
      <w:r>
        <w:t>/sequence.py, which defines the stages of the door opening sequence. The launch configuration is in launch/door_controller_launch.py.</w:t>
      </w:r>
    </w:p>
    <w:p w:rsidR="000755C5" w:rsidRDefault="000755C5">
      <w:pPr>
        <w:spacing w:after="120"/>
      </w:pPr>
    </w:p>
    <w:p w:rsidR="001E0900" w:rsidRDefault="00E9046D">
      <w:pPr>
        <w:pStyle w:val="Heading1"/>
      </w:pPr>
      <w:r>
        <w:t>Part 2: Background Noise and Uncertainty</w:t>
      </w:r>
    </w:p>
    <w:p w:rsidR="001E0900" w:rsidRDefault="00E9046D">
      <w:pPr>
        <w:spacing w:after="120" w:line="276" w:lineRule="auto"/>
      </w:pPr>
      <w:r>
        <w:t xml:space="preserve">Simulation launched with the fire truck visible through the door (turtlebot3_door_and_firetruck_launch.py, </w:t>
      </w:r>
      <w:proofErr w:type="spellStart"/>
      <w:r>
        <w:t>run_vision_processor</w:t>
      </w:r>
      <w:proofErr w:type="spellEnd"/>
      <w:r>
        <w:t>:=true).</w:t>
      </w:r>
    </w:p>
    <w:p w:rsidR="001E0900" w:rsidRDefault="00E9046D">
      <w:pPr>
        <w:pStyle w:val="Heading2"/>
      </w:pPr>
      <w:r>
        <w:lastRenderedPageBreak/>
        <w:t>Assignment 5: Noise statistics and conditional probabilities</w:t>
      </w:r>
    </w:p>
    <w:p w:rsidR="001E0900" w:rsidRDefault="008E4A50">
      <w:pPr>
        <w:spacing w:after="120"/>
      </w:pPr>
      <w:r>
        <w:t xml:space="preserve">Write the node that subscribes to the feature-mean topic and, for a given time window and given threshold value, reports how many times the signal was above and below the threshold. Use the measurements to estimate the four conditional probabilities: </w:t>
      </w:r>
      <w:proofErr w:type="gramStart"/>
      <w:r>
        <w:t>P(</w:t>
      </w:r>
      <w:proofErr w:type="gramEnd"/>
      <w:r>
        <w:t>z=open | x = closed), P(z=closed | x = open), P(z=open | x=closed), and P(z=closed | x=closed). Submit the plot that justifies your selection of the threshold and mark example measurements that can create confusion.</w:t>
      </w:r>
    </w:p>
    <w:p w:rsidR="0030689D" w:rsidRDefault="008940DC" w:rsidP="008940DC">
      <w:pPr/>
      <w:r>
        <w:t>Observed signal bands: with the fire truck visible, the open-door signal was approximately 314–317.5 (centered near 316), while the closed-door signal was approximately 321.5–325 (centered near 323).</w:t>
      </w:r>
    </w:p>
    <w:p w:rsidR="008940DC" w:rsidRDefault="0030689D" w:rsidP="008940DC">
      <w:pPr>
        <w:rPr>
          <w:b w:val="0"/>
          <w:bCs w:val="0"/>
          <w:color w:val="auto"/>
          <w:sz w:val="21"/>
          <w:szCs w:val="21"/>
        </w:rPr>
      </w:pPr>
      <w:r>
        <w:t>Threshold selection: (316 + 323) / 2 ≈ 319.5. A measurement below 319.5 is classified as z=open, and a measurement at or above 319.5 is classified as z=closed.</w:t>
      </w:r>
    </w:p>
    <w:p>
      <w:pPr>
        <w:pStyle w:val="Heading3"/>
        <w:spacing w:after="100" w:line="250" w:lineRule="auto"/>
      </w:pPr>
      <w:r>
        <w:t>Measured conditional probabilities</w:t>
      </w:r>
    </w:p>
    <w:p>
      <w:pPr>
        <w:spacing w:after="100" w:line="250" w:lineRule="auto"/>
      </w:pPr>
      <w:r>
        <w:t>Two 30-second windows were collected with the actual door state held open and closed. The raw-frequency estimates are:</w:t>
      </w:r>
    </w:p>
    <w:tbl>
      <w:tblPr>
        <w:tblStyle w:val="TableGrid"/>
        <w:tblW w:w="7800" w:type="dxa"/>
        <w:tblLayout w:type="fixed"/>
      </w:tblPr>
      <w:tblGrid>
        <w:gridCol w:w="1250"/>
        <w:gridCol w:w="750"/>
        <w:gridCol w:w="900"/>
        <w:gridCol w:w="950"/>
        <w:gridCol w:w="1900"/>
        <w:gridCol w:w="2050"/>
      </w:tblGrid>
      <w:tr>
        <w:tc>
          <w:tcPr>
            <w:tcW w:w="1250" w:type="dxa"/>
            <w:tcMar>
              <w:top w:w="70" w:type="dxa"/>
              <w:left w:w="70" w:type="dxa"/>
              <w:bottom w:w="70" w:type="dxa"/>
              <w:right w:w="70" w:type="dxa"/>
            </w:tcMar>
          </w:tcPr>
          <w:p>
            <w:pPr>
              <w:spacing w:after="30" w:line="250" w:lineRule="auto"/>
            </w:pPr>
            <w:r>
              <w:rPr>
                <w:b/>
              </w:rPr>
              <w:t>Actual state</w:t>
            </w:r>
          </w:p>
        </w:tc>
        <w:tc>
          <w:tcPr>
            <w:tcW w:w="750" w:type="dxa"/>
            <w:tcMar>
              <w:top w:w="70" w:type="dxa"/>
              <w:left w:w="70" w:type="dxa"/>
              <w:bottom w:w="70" w:type="dxa"/>
              <w:right w:w="70" w:type="dxa"/>
            </w:tcMar>
          </w:tcPr>
          <w:p>
            <w:pPr>
              <w:spacing w:after="30" w:line="250" w:lineRule="auto"/>
            </w:pPr>
            <w:r>
              <w:rPr>
                <w:b/>
              </w:rPr>
              <w:t>Total</w:t>
            </w:r>
          </w:p>
        </w:tc>
        <w:tc>
          <w:tcPr>
            <w:tcW w:w="900" w:type="dxa"/>
            <w:tcMar>
              <w:top w:w="70" w:type="dxa"/>
              <w:left w:w="70" w:type="dxa"/>
              <w:bottom w:w="70" w:type="dxa"/>
              <w:right w:w="70" w:type="dxa"/>
            </w:tcMar>
          </w:tcPr>
          <w:p>
            <w:pPr>
              <w:spacing w:after="30" w:line="250" w:lineRule="auto"/>
            </w:pPr>
            <w:r>
              <w:rPr>
                <w:b/>
              </w:rPr>
              <w:t>z=open</w:t>
            </w:r>
          </w:p>
        </w:tc>
        <w:tc>
          <w:tcPr>
            <w:tcW w:w="950" w:type="dxa"/>
            <w:tcMar>
              <w:top w:w="70" w:type="dxa"/>
              <w:left w:w="70" w:type="dxa"/>
              <w:bottom w:w="70" w:type="dxa"/>
              <w:right w:w="70" w:type="dxa"/>
            </w:tcMar>
          </w:tcPr>
          <w:p>
            <w:pPr>
              <w:spacing w:after="30" w:line="250" w:lineRule="auto"/>
            </w:pPr>
            <w:r>
              <w:rPr>
                <w:b/>
              </w:rPr>
              <w:t>z=closed</w:t>
            </w:r>
          </w:p>
        </w:tc>
        <w:tc>
          <w:tcPr>
            <w:tcW w:w="1900" w:type="dxa"/>
            <w:tcMar>
              <w:top w:w="70" w:type="dxa"/>
              <w:left w:w="70" w:type="dxa"/>
              <w:bottom w:w="70" w:type="dxa"/>
              <w:right w:w="70" w:type="dxa"/>
            </w:tcMar>
          </w:tcPr>
          <w:p>
            <w:pPr>
              <w:spacing w:after="30" w:line="250" w:lineRule="auto"/>
            </w:pPr>
            <w:r>
              <w:rPr>
                <w:b/>
              </w:rPr>
              <w:t>P(z=open | x)</w:t>
            </w:r>
          </w:p>
        </w:tc>
        <w:tc>
          <w:tcPr>
            <w:tcW w:w="2050" w:type="dxa"/>
            <w:tcMar>
              <w:top w:w="70" w:type="dxa"/>
              <w:left w:w="70" w:type="dxa"/>
              <w:bottom w:w="70" w:type="dxa"/>
              <w:right w:w="70" w:type="dxa"/>
            </w:tcMar>
          </w:tcPr>
          <w:p>
            <w:pPr>
              <w:spacing w:after="30" w:line="250" w:lineRule="auto"/>
            </w:pPr>
            <w:r>
              <w:rPr>
                <w:b/>
              </w:rPr>
              <w:t>P(z=closed | x)</w:t>
            </w:r>
          </w:p>
        </w:tc>
      </w:tr>
      <w:tr>
        <w:tc>
          <w:tcPr>
            <w:tcW w:w="1250" w:type="dxa"/>
            <w:tcMar>
              <w:top w:w="70" w:type="dxa"/>
              <w:left w:w="70" w:type="dxa"/>
              <w:bottom w:w="70" w:type="dxa"/>
              <w:right w:w="70" w:type="dxa"/>
            </w:tcMar>
          </w:tcPr>
          <w:p>
            <w:pPr>
              <w:spacing w:after="30" w:line="250" w:lineRule="auto"/>
            </w:pPr>
            <w:r>
              <w:t>open</w:t>
            </w:r>
          </w:p>
        </w:tc>
        <w:tc>
          <w:tcPr>
            <w:tcW w:w="750" w:type="dxa"/>
            <w:tcMar>
              <w:top w:w="70" w:type="dxa"/>
              <w:left w:w="70" w:type="dxa"/>
              <w:bottom w:w="70" w:type="dxa"/>
              <w:right w:w="70" w:type="dxa"/>
            </w:tcMar>
          </w:tcPr>
          <w:p>
            <w:pPr>
              <w:spacing w:after="30" w:line="250" w:lineRule="auto"/>
            </w:pPr>
            <w:r>
              <w:t>876</w:t>
            </w:r>
          </w:p>
        </w:tc>
        <w:tc>
          <w:tcPr>
            <w:tcW w:w="900" w:type="dxa"/>
            <w:tcMar>
              <w:top w:w="70" w:type="dxa"/>
              <w:left w:w="70" w:type="dxa"/>
              <w:bottom w:w="70" w:type="dxa"/>
              <w:right w:w="70" w:type="dxa"/>
            </w:tcMar>
          </w:tcPr>
          <w:p>
            <w:pPr>
              <w:spacing w:after="30" w:line="250" w:lineRule="auto"/>
            </w:pPr>
            <w:r>
              <w:t>866</w:t>
            </w:r>
          </w:p>
        </w:tc>
        <w:tc>
          <w:tcPr>
            <w:tcW w:w="950" w:type="dxa"/>
            <w:tcMar>
              <w:top w:w="70" w:type="dxa"/>
              <w:left w:w="70" w:type="dxa"/>
              <w:bottom w:w="70" w:type="dxa"/>
              <w:right w:w="70" w:type="dxa"/>
            </w:tcMar>
          </w:tcPr>
          <w:p>
            <w:pPr>
              <w:spacing w:after="30" w:line="250" w:lineRule="auto"/>
            </w:pPr>
            <w:r>
              <w:t>10</w:t>
            </w:r>
          </w:p>
        </w:tc>
        <w:tc>
          <w:tcPr>
            <w:tcW w:w="1900" w:type="dxa"/>
            <w:tcMar>
              <w:top w:w="70" w:type="dxa"/>
              <w:left w:w="70" w:type="dxa"/>
              <w:bottom w:w="70" w:type="dxa"/>
              <w:right w:w="70" w:type="dxa"/>
            </w:tcMar>
          </w:tcPr>
          <w:p>
            <w:pPr>
              <w:spacing w:after="30" w:line="250" w:lineRule="auto"/>
            </w:pPr>
            <w:r>
              <w:t>0.988584</w:t>
            </w:r>
          </w:p>
        </w:tc>
        <w:tc>
          <w:tcPr>
            <w:tcW w:w="2050" w:type="dxa"/>
            <w:tcMar>
              <w:top w:w="70" w:type="dxa"/>
              <w:left w:w="70" w:type="dxa"/>
              <w:bottom w:w="70" w:type="dxa"/>
              <w:right w:w="70" w:type="dxa"/>
            </w:tcMar>
          </w:tcPr>
          <w:p>
            <w:pPr>
              <w:spacing w:after="30" w:line="250" w:lineRule="auto"/>
            </w:pPr>
            <w:r>
              <w:t>0.011416</w:t>
            </w:r>
          </w:p>
        </w:tc>
      </w:tr>
      <w:tr>
        <w:tc>
          <w:tcPr>
            <w:tcW w:w="1250" w:type="dxa"/>
            <w:tcMar>
              <w:top w:w="70" w:type="dxa"/>
              <w:left w:w="70" w:type="dxa"/>
              <w:bottom w:w="70" w:type="dxa"/>
              <w:right w:w="70" w:type="dxa"/>
            </w:tcMar>
          </w:tcPr>
          <w:p>
            <w:pPr>
              <w:spacing w:after="30" w:line="250" w:lineRule="auto"/>
            </w:pPr>
            <w:r>
              <w:t>closed</w:t>
            </w:r>
          </w:p>
        </w:tc>
        <w:tc>
          <w:tcPr>
            <w:tcW w:w="750" w:type="dxa"/>
            <w:tcMar>
              <w:top w:w="70" w:type="dxa"/>
              <w:left w:w="70" w:type="dxa"/>
              <w:bottom w:w="70" w:type="dxa"/>
              <w:right w:w="70" w:type="dxa"/>
            </w:tcMar>
          </w:tcPr>
          <w:p>
            <w:pPr>
              <w:spacing w:after="30" w:line="250" w:lineRule="auto"/>
            </w:pPr>
            <w:r>
              <w:t>882</w:t>
            </w:r>
          </w:p>
        </w:tc>
        <w:tc>
          <w:tcPr>
            <w:tcW w:w="900" w:type="dxa"/>
            <w:tcMar>
              <w:top w:w="70" w:type="dxa"/>
              <w:left w:w="70" w:type="dxa"/>
              <w:bottom w:w="70" w:type="dxa"/>
              <w:right w:w="70" w:type="dxa"/>
            </w:tcMar>
          </w:tcPr>
          <w:p>
            <w:pPr>
              <w:spacing w:after="30" w:line="250" w:lineRule="auto"/>
            </w:pPr>
            <w:r>
              <w:t>10</w:t>
            </w:r>
          </w:p>
        </w:tc>
        <w:tc>
          <w:tcPr>
            <w:tcW w:w="950" w:type="dxa"/>
            <w:tcMar>
              <w:top w:w="70" w:type="dxa"/>
              <w:left w:w="70" w:type="dxa"/>
              <w:bottom w:w="70" w:type="dxa"/>
              <w:right w:w="70" w:type="dxa"/>
            </w:tcMar>
          </w:tcPr>
          <w:p>
            <w:pPr>
              <w:spacing w:after="30" w:line="250" w:lineRule="auto"/>
            </w:pPr>
            <w:r>
              <w:t>872</w:t>
            </w:r>
          </w:p>
        </w:tc>
        <w:tc>
          <w:tcPr>
            <w:tcW w:w="1900" w:type="dxa"/>
            <w:tcMar>
              <w:top w:w="70" w:type="dxa"/>
              <w:left w:w="70" w:type="dxa"/>
              <w:bottom w:w="70" w:type="dxa"/>
              <w:right w:w="70" w:type="dxa"/>
            </w:tcMar>
          </w:tcPr>
          <w:p>
            <w:pPr>
              <w:spacing w:after="30" w:line="250" w:lineRule="auto"/>
            </w:pPr>
            <w:r>
              <w:t>0.011338</w:t>
            </w:r>
          </w:p>
        </w:tc>
        <w:tc>
          <w:tcPr>
            <w:tcW w:w="2050" w:type="dxa"/>
            <w:tcMar>
              <w:top w:w="70" w:type="dxa"/>
              <w:left w:w="70" w:type="dxa"/>
              <w:bottom w:w="70" w:type="dxa"/>
              <w:right w:w="70" w:type="dxa"/>
            </w:tcMar>
          </w:tcPr>
          <w:p>
            <w:pPr>
              <w:spacing w:after="30" w:line="250" w:lineRule="auto"/>
            </w:pPr>
            <w:r>
              <w:t>0.988662</w:t>
            </w:r>
          </w:p>
        </w:tc>
      </w:tr>
    </w:tbl>
    <w:p>
      <w:pPr>
        <w:spacing w:after="100" w:line="250" w:lineRule="auto"/>
      </w:pPr>
      <w:r>
        <w:t>The four probabilities sum to one within each actual-state row. The rare samples on the wrong side of 319.5 are the false-open and false-closed measurements that motivate Bayesian filtering.</w:t>
      </w:r>
    </w:p>
    <w:p w:rsidR="001F17D1" w:rsidRDefault="001F17D1">
      <w:pPr>
        <w:spacing w:after="120"/>
        <w:jc w:val="center"/>
      </w:pPr>
      <w:r w:rsidRPr="001F17D1">
        <w:rPr>
          <w:noProof/>
        </w:rPr>
        <w:drawing>
          <wp:inline distT="0" distB="0" distL="0" distR="0" wp14:anchorId="61C5B2E4" wp14:editId="233A24B9">
            <wp:extent cx="5715000" cy="3876000"/>
            <wp:effectExtent l="0" t="0" r="0" b="0"/>
            <wp:docPr id="7" name="Assignment 5 threshold plot" descr="Annotated feature-mean plot showing open and closed bands, threshold, and confusing measur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000" cy="3876000"/>
                    </a:xfrm>
                    <a:prstGeom prst="rect">
                      <a:avLst/>
                    </a:prstGeom>
                  </pic:spPr>
                </pic:pic>
              </a:graphicData>
            </a:graphic>
          </wp:inline>
        </w:drawing>
      </w:r>
    </w:p>
    <w:p>
      <w:pPr>
        <w:pStyle w:val="Caption"/>
        <w:spacing w:after="100" w:line="250" w:lineRule="auto"/>
        <w:jc w:val="center"/>
      </w:pPr>
      <w:r>
        <w:t>Figure 5: Annotated /feature_mean signal for the open/closed experiment with threshold 319.5. The marked samples illustrate measurements that can be confused by a one-sample threshold test.</w:t>
      </w:r>
    </w:p>
    <w:p>
      <w:pPr>
        <w:spacing w:after="100" w:line="250" w:lineRule="auto"/>
      </w:pPr>
      <w:r>
        <w:t>Implementation: prob_rob_labs/src/lab3_bayes/feature_stats.py. Evidence: evidence/logs/assignment5_open_stats.log, evidence/logs/assignment5_closed_stats.log, and evidence/assignment5_threshold_plot_annotated.png.</w:t>
      </w:r>
    </w:p>
    <w:p w:rsidR="001E0900" w:rsidRPr="008940DC" w:rsidRDefault="00E9046D" w:rsidP="008940DC">
      <w:pPr>
        <w:pStyle w:val="Heading2"/>
        <w:rPr>
          <w:b w:val="0"/>
          <w:bCs w:val="0"/>
          <w:color w:val="auto"/>
          <w:sz w:val="21"/>
          <w:szCs w:val="21"/>
        </w:rPr>
      </w:pPr>
      <w:r>
        <w:t>Assignment 6: Bayesian inference to decide if the door is open</w:t>
      </w:r>
    </w:p>
    <w:p w:rsidR="001E0900" w:rsidRDefault="008E4A50">
      <w:r>
        <w:t>Extend the control node to use Bayesian inference to decide if the door is open. The node should estimate the probability of the door being open and compare it with a threshold. The threshold is a tradeoff between not bumping into the door and the motion delay. Good values are 0.999, 0.9999, or 0.99999, etc. Submit the code and calculated beliefs during the transition.</w:t>
      </w:r>
    </w:p>
    <w:p w:rsidR="00B51526" w:rsidRDefault="00B51526"/>
    <w:p>
      <w:pPr>
        <w:pStyle w:val="Heading3"/>
        <w:spacing w:after="100" w:line="250" w:lineRule="auto"/>
      </w:pPr>
      <w:r>
        <w:t>Bayesian measurement update</w:t>
      </w:r>
    </w:p>
    <w:p>
      <w:pPr>
        <w:spacing w:after="100" w:line="250" w:lineRule="auto"/>
      </w:pPr>
      <w:r>
        <w:t>The controller maintains b(open), the probability that the door is open. For each classified measurement z, it computes b'(open) = η P(z | open)b(open), where η normalizes the open and closed hypotheses. The controller used threshold 319.5, P(z=open | x=open)=0.988584, P(z=open | x=closed)=0.008065 from the calibration used for this recorded run, and a motion decision threshold of 0.9999.</w:t>
      </w:r>
    </w:p>
    <w:p>
      <w:pPr>
        <w:spacing w:after="100" w:line="250" w:lineRule="auto"/>
      </w:pPr>
      <w:r>
        <w:rPr>
          <w:b/>
        </w:rPr>
        <w:t>Selected calculated beliefs during the closed-to-open transition:</w:t>
      </w:r>
    </w:p>
    <w:tbl>
      <w:tblPr>
        <w:tblStyle w:val="TableGrid"/>
        <w:tblW w:w="7700" w:type="dxa"/>
        <w:tblLayout w:type="fixed"/>
      </w:tblPr>
      <w:tblGrid>
        <w:gridCol w:w="1650"/>
        <w:gridCol w:w="1550"/>
        <w:gridCol w:w="2200"/>
        <w:gridCol w:w="2300"/>
      </w:tblGrid>
      <w:tr>
        <w:tc>
          <w:tcPr>
            <w:tcW w:w="1650" w:type="dxa"/>
            <w:tcMar>
              <w:top w:w="70" w:type="dxa"/>
              <w:left w:w="70" w:type="dxa"/>
              <w:bottom w:w="70" w:type="dxa"/>
              <w:right w:w="70" w:type="dxa"/>
            </w:tcMar>
          </w:tcPr>
          <w:p>
            <w:pPr>
              <w:spacing w:after="30" w:line="250" w:lineRule="auto"/>
            </w:pPr>
            <w:r>
              <w:rPr>
                <w:b/>
              </w:rPr>
              <w:t>Measurement</w:t>
            </w:r>
          </w:p>
        </w:tc>
        <w:tc>
          <w:tcPr>
            <w:tcW w:w="1550" w:type="dxa"/>
            <w:tcMar>
              <w:top w:w="70" w:type="dxa"/>
              <w:left w:w="70" w:type="dxa"/>
              <w:bottom w:w="70" w:type="dxa"/>
              <w:right w:w="70" w:type="dxa"/>
            </w:tcMar>
          </w:tcPr>
          <w:p>
            <w:pPr>
              <w:spacing w:after="30" w:line="250" w:lineRule="auto"/>
            </w:pPr>
            <w:r>
              <w:rPr>
                <w:b/>
              </w:rPr>
              <w:t>feature_mean</w:t>
            </w:r>
          </w:p>
        </w:tc>
        <w:tc>
          <w:tcPr>
            <w:tcW w:w="2200" w:type="dxa"/>
            <w:tcMar>
              <w:top w:w="70" w:type="dxa"/>
              <w:left w:w="70" w:type="dxa"/>
              <w:bottom w:w="70" w:type="dxa"/>
              <w:right w:w="70" w:type="dxa"/>
            </w:tcMar>
          </w:tcPr>
          <w:p>
            <w:pPr>
              <w:spacing w:after="30" w:line="250" w:lineRule="auto"/>
            </w:pPr>
            <w:r>
              <w:rPr>
                <w:b/>
              </w:rPr>
              <w:t>Prior b(open)</w:t>
            </w:r>
          </w:p>
        </w:tc>
        <w:tc>
          <w:tcPr>
            <w:tcW w:w="2300" w:type="dxa"/>
            <w:tcMar>
              <w:top w:w="70" w:type="dxa"/>
              <w:left w:w="70" w:type="dxa"/>
              <w:bottom w:w="70" w:type="dxa"/>
              <w:right w:w="70" w:type="dxa"/>
            </w:tcMar>
          </w:tcPr>
          <w:p>
            <w:pPr>
              <w:spacing w:after="30" w:line="250" w:lineRule="auto"/>
            </w:pPr>
            <w:r>
              <w:rPr>
                <w:b/>
              </w:rPr>
              <w:t>Posterior b(open)</w:t>
            </w:r>
          </w:p>
        </w:tc>
      </w:tr>
      <w:tr>
        <w:tc>
          <w:tcPr>
            <w:tcW w:w="1650" w:type="dxa"/>
            <w:tcMar>
              <w:top w:w="70" w:type="dxa"/>
              <w:left w:w="70" w:type="dxa"/>
              <w:bottom w:w="70" w:type="dxa"/>
              <w:right w:w="70" w:type="dxa"/>
            </w:tcMar>
          </w:tcPr>
          <w:p>
            <w:pPr>
              <w:spacing w:after="30" w:line="250" w:lineRule="auto"/>
            </w:pPr>
            <w:r>
              <w:t>z=closed</w:t>
            </w:r>
          </w:p>
        </w:tc>
        <w:tc>
          <w:tcPr>
            <w:tcW w:w="1550" w:type="dxa"/>
            <w:tcMar>
              <w:top w:w="70" w:type="dxa"/>
              <w:left w:w="70" w:type="dxa"/>
              <w:bottom w:w="70" w:type="dxa"/>
              <w:right w:w="70" w:type="dxa"/>
            </w:tcMar>
          </w:tcPr>
          <w:p>
            <w:pPr>
              <w:spacing w:after="30" w:line="250" w:lineRule="auto"/>
            </w:pPr>
            <w:r>
              <w:t>324.545</w:t>
            </w:r>
          </w:p>
        </w:tc>
        <w:tc>
          <w:tcPr>
            <w:tcW w:w="2200" w:type="dxa"/>
            <w:tcMar>
              <w:top w:w="70" w:type="dxa"/>
              <w:left w:w="70" w:type="dxa"/>
              <w:bottom w:w="70" w:type="dxa"/>
              <w:right w:w="70" w:type="dxa"/>
            </w:tcMar>
          </w:tcPr>
          <w:p>
            <w:pPr>
              <w:spacing w:after="30" w:line="250" w:lineRule="auto"/>
            </w:pPr>
            <w:r>
              <w:t>0.500000000</w:t>
            </w:r>
          </w:p>
        </w:tc>
        <w:tc>
          <w:tcPr>
            <w:tcW w:w="2300" w:type="dxa"/>
            <w:tcMar>
              <w:top w:w="70" w:type="dxa"/>
              <w:left w:w="70" w:type="dxa"/>
              <w:bottom w:w="70" w:type="dxa"/>
              <w:right w:w="70" w:type="dxa"/>
            </w:tcMar>
          </w:tcPr>
          <w:p>
            <w:pPr>
              <w:spacing w:after="30" w:line="250" w:lineRule="auto"/>
            </w:pPr>
            <w:r>
              <w:t>0.011377873</w:t>
            </w:r>
          </w:p>
        </w:tc>
      </w:tr>
      <w:tr>
        <w:tc>
          <w:tcPr>
            <w:tcW w:w="1650" w:type="dxa"/>
            <w:tcMar>
              <w:top w:w="70" w:type="dxa"/>
              <w:left w:w="70" w:type="dxa"/>
              <w:bottom w:w="70" w:type="dxa"/>
              <w:right w:w="70" w:type="dxa"/>
            </w:tcMar>
          </w:tcPr>
          <w:p>
            <w:pPr>
              <w:spacing w:after="30" w:line="250" w:lineRule="auto"/>
            </w:pPr>
            <w:r>
              <w:t>z=closed</w:t>
            </w:r>
          </w:p>
        </w:tc>
        <w:tc>
          <w:tcPr>
            <w:tcW w:w="1550" w:type="dxa"/>
            <w:tcMar>
              <w:top w:w="70" w:type="dxa"/>
              <w:left w:w="70" w:type="dxa"/>
              <w:bottom w:w="70" w:type="dxa"/>
              <w:right w:w="70" w:type="dxa"/>
            </w:tcMar>
          </w:tcPr>
          <w:p>
            <w:pPr>
              <w:spacing w:after="30" w:line="250" w:lineRule="auto"/>
            </w:pPr>
            <w:r>
              <w:t>323.638</w:t>
            </w:r>
          </w:p>
        </w:tc>
        <w:tc>
          <w:tcPr>
            <w:tcW w:w="2200" w:type="dxa"/>
            <w:tcMar>
              <w:top w:w="70" w:type="dxa"/>
              <w:left w:w="70" w:type="dxa"/>
              <w:bottom w:w="70" w:type="dxa"/>
              <w:right w:w="70" w:type="dxa"/>
            </w:tcMar>
          </w:tcPr>
          <w:p>
            <w:pPr>
              <w:spacing w:after="30" w:line="250" w:lineRule="auto"/>
            </w:pPr>
            <w:r>
              <w:t>0.011377873</w:t>
            </w:r>
          </w:p>
        </w:tc>
        <w:tc>
          <w:tcPr>
            <w:tcW w:w="2300" w:type="dxa"/>
            <w:tcMar>
              <w:top w:w="70" w:type="dxa"/>
              <w:left w:w="70" w:type="dxa"/>
              <w:bottom w:w="70" w:type="dxa"/>
              <w:right w:w="70" w:type="dxa"/>
            </w:tcMar>
          </w:tcPr>
          <w:p>
            <w:pPr>
              <w:spacing w:after="30" w:line="250" w:lineRule="auto"/>
            </w:pPr>
            <w:r>
              <w:t>0.000132435</w:t>
            </w:r>
          </w:p>
        </w:tc>
      </w:tr>
      <w:tr>
        <w:tc>
          <w:tcPr>
            <w:tcW w:w="1650" w:type="dxa"/>
            <w:tcMar>
              <w:top w:w="70" w:type="dxa"/>
              <w:left w:w="70" w:type="dxa"/>
              <w:bottom w:w="70" w:type="dxa"/>
              <w:right w:w="70" w:type="dxa"/>
            </w:tcMar>
          </w:tcPr>
          <w:p>
            <w:pPr>
              <w:spacing w:after="30" w:line="250" w:lineRule="auto"/>
            </w:pPr>
            <w:r>
              <w:t>z=open</w:t>
            </w:r>
          </w:p>
        </w:tc>
        <w:tc>
          <w:tcPr>
            <w:tcW w:w="1550" w:type="dxa"/>
            <w:tcMar>
              <w:top w:w="70" w:type="dxa"/>
              <w:left w:w="70" w:type="dxa"/>
              <w:bottom w:w="70" w:type="dxa"/>
              <w:right w:w="70" w:type="dxa"/>
            </w:tcMar>
          </w:tcPr>
          <w:p>
            <w:pPr>
              <w:spacing w:after="30" w:line="250" w:lineRule="auto"/>
            </w:pPr>
            <w:r>
              <w:t>316.995</w:t>
            </w:r>
          </w:p>
        </w:tc>
        <w:tc>
          <w:tcPr>
            <w:tcW w:w="2200" w:type="dxa"/>
            <w:tcMar>
              <w:top w:w="70" w:type="dxa"/>
              <w:left w:w="70" w:type="dxa"/>
              <w:bottom w:w="70" w:type="dxa"/>
              <w:right w:w="70" w:type="dxa"/>
            </w:tcMar>
          </w:tcPr>
          <w:p>
            <w:pPr>
              <w:spacing w:after="30" w:line="250" w:lineRule="auto"/>
            </w:pPr>
            <w:r>
              <w:t>≈0</w:t>
            </w:r>
          </w:p>
        </w:tc>
        <w:tc>
          <w:tcPr>
            <w:tcW w:w="2300" w:type="dxa"/>
            <w:tcMar>
              <w:top w:w="70" w:type="dxa"/>
              <w:left w:w="70" w:type="dxa"/>
              <w:bottom w:w="70" w:type="dxa"/>
              <w:right w:w="70" w:type="dxa"/>
            </w:tcMar>
          </w:tcPr>
          <w:p>
            <w:pPr>
              <w:spacing w:after="30" w:line="250" w:lineRule="auto"/>
            </w:pPr>
            <w:r>
              <w:t>0.000000035</w:t>
            </w:r>
          </w:p>
        </w:tc>
      </w:tr>
      <w:tr>
        <w:tc>
          <w:tcPr>
            <w:tcW w:w="1650" w:type="dxa"/>
            <w:tcMar>
              <w:top w:w="70" w:type="dxa"/>
              <w:left w:w="70" w:type="dxa"/>
              <w:bottom w:w="70" w:type="dxa"/>
              <w:right w:w="70" w:type="dxa"/>
            </w:tcMar>
          </w:tcPr>
          <w:p>
            <w:pPr>
              <w:spacing w:after="30" w:line="250" w:lineRule="auto"/>
            </w:pPr>
            <w:r>
              <w:t>z=open</w:t>
            </w:r>
          </w:p>
        </w:tc>
        <w:tc>
          <w:tcPr>
            <w:tcW w:w="1550" w:type="dxa"/>
            <w:tcMar>
              <w:top w:w="70" w:type="dxa"/>
              <w:left w:w="70" w:type="dxa"/>
              <w:bottom w:w="70" w:type="dxa"/>
              <w:right w:w="70" w:type="dxa"/>
            </w:tcMar>
          </w:tcPr>
          <w:p>
            <w:pPr>
              <w:spacing w:after="30" w:line="250" w:lineRule="auto"/>
            </w:pPr>
            <w:r>
              <w:t>316.378</w:t>
            </w:r>
          </w:p>
        </w:tc>
        <w:tc>
          <w:tcPr>
            <w:tcW w:w="2200" w:type="dxa"/>
            <w:tcMar>
              <w:top w:w="70" w:type="dxa"/>
              <w:left w:w="70" w:type="dxa"/>
              <w:bottom w:w="70" w:type="dxa"/>
              <w:right w:w="70" w:type="dxa"/>
            </w:tcMar>
          </w:tcPr>
          <w:p>
            <w:pPr>
              <w:spacing w:after="30" w:line="250" w:lineRule="auto"/>
            </w:pPr>
            <w:r>
              <w:t>0.000000035</w:t>
            </w:r>
          </w:p>
        </w:tc>
        <w:tc>
          <w:tcPr>
            <w:tcW w:w="2300" w:type="dxa"/>
            <w:tcMar>
              <w:top w:w="70" w:type="dxa"/>
              <w:left w:w="70" w:type="dxa"/>
              <w:bottom w:w="70" w:type="dxa"/>
              <w:right w:w="70" w:type="dxa"/>
            </w:tcMar>
          </w:tcPr>
          <w:p>
            <w:pPr>
              <w:spacing w:after="30" w:line="250" w:lineRule="auto"/>
            </w:pPr>
            <w:r>
              <w:t>0.000004280</w:t>
            </w:r>
          </w:p>
        </w:tc>
      </w:tr>
      <w:tr>
        <w:tc>
          <w:tcPr>
            <w:tcW w:w="1650" w:type="dxa"/>
            <w:tcMar>
              <w:top w:w="70" w:type="dxa"/>
              <w:left w:w="70" w:type="dxa"/>
              <w:bottom w:w="70" w:type="dxa"/>
              <w:right w:w="70" w:type="dxa"/>
            </w:tcMar>
          </w:tcPr>
          <w:p>
            <w:pPr>
              <w:spacing w:after="30" w:line="250" w:lineRule="auto"/>
            </w:pPr>
            <w:r>
              <w:t>z=open</w:t>
            </w:r>
          </w:p>
        </w:tc>
        <w:tc>
          <w:tcPr>
            <w:tcW w:w="1550" w:type="dxa"/>
            <w:tcMar>
              <w:top w:w="70" w:type="dxa"/>
              <w:left w:w="70" w:type="dxa"/>
              <w:bottom w:w="70" w:type="dxa"/>
              <w:right w:w="70" w:type="dxa"/>
            </w:tcMar>
          </w:tcPr>
          <w:p>
            <w:pPr>
              <w:spacing w:after="30" w:line="250" w:lineRule="auto"/>
            </w:pPr>
            <w:r>
              <w:t>314.031</w:t>
            </w:r>
          </w:p>
        </w:tc>
        <w:tc>
          <w:tcPr>
            <w:tcW w:w="2200" w:type="dxa"/>
            <w:tcMar>
              <w:top w:w="70" w:type="dxa"/>
              <w:left w:w="70" w:type="dxa"/>
              <w:bottom w:w="70" w:type="dxa"/>
              <w:right w:w="70" w:type="dxa"/>
            </w:tcMar>
          </w:tcPr>
          <w:p>
            <w:pPr>
              <w:spacing w:after="30" w:line="250" w:lineRule="auto"/>
            </w:pPr>
            <w:r>
              <w:t>0.000004280</w:t>
            </w:r>
          </w:p>
        </w:tc>
        <w:tc>
          <w:tcPr>
            <w:tcW w:w="2300" w:type="dxa"/>
            <w:tcMar>
              <w:top w:w="70" w:type="dxa"/>
              <w:left w:w="70" w:type="dxa"/>
              <w:bottom w:w="70" w:type="dxa"/>
              <w:right w:w="70" w:type="dxa"/>
            </w:tcMar>
          </w:tcPr>
          <w:p>
            <w:pPr>
              <w:spacing w:after="30" w:line="250" w:lineRule="auto"/>
            </w:pPr>
            <w:r>
              <w:t>0.000524317</w:t>
            </w:r>
          </w:p>
        </w:tc>
      </w:tr>
      <w:tr>
        <w:tc>
          <w:tcPr>
            <w:tcW w:w="1650" w:type="dxa"/>
            <w:tcMar>
              <w:top w:w="70" w:type="dxa"/>
              <w:left w:w="70" w:type="dxa"/>
              <w:bottom w:w="70" w:type="dxa"/>
              <w:right w:w="70" w:type="dxa"/>
            </w:tcMar>
          </w:tcPr>
          <w:p>
            <w:pPr>
              <w:spacing w:after="30" w:line="250" w:lineRule="auto"/>
            </w:pPr>
            <w:r>
              <w:t>z=open</w:t>
            </w:r>
          </w:p>
        </w:tc>
        <w:tc>
          <w:tcPr>
            <w:tcW w:w="1550" w:type="dxa"/>
            <w:tcMar>
              <w:top w:w="70" w:type="dxa"/>
              <w:left w:w="70" w:type="dxa"/>
              <w:bottom w:w="70" w:type="dxa"/>
              <w:right w:w="70" w:type="dxa"/>
            </w:tcMar>
          </w:tcPr>
          <w:p>
            <w:pPr>
              <w:spacing w:after="30" w:line="250" w:lineRule="auto"/>
            </w:pPr>
            <w:r>
              <w:t>318.154</w:t>
            </w:r>
          </w:p>
        </w:tc>
        <w:tc>
          <w:tcPr>
            <w:tcW w:w="2200" w:type="dxa"/>
            <w:tcMar>
              <w:top w:w="70" w:type="dxa"/>
              <w:left w:w="70" w:type="dxa"/>
              <w:bottom w:w="70" w:type="dxa"/>
              <w:right w:w="70" w:type="dxa"/>
            </w:tcMar>
          </w:tcPr>
          <w:p>
            <w:pPr>
              <w:spacing w:after="30" w:line="250" w:lineRule="auto"/>
            </w:pPr>
            <w:r>
              <w:t>0.000524317</w:t>
            </w:r>
          </w:p>
        </w:tc>
        <w:tc>
          <w:tcPr>
            <w:tcW w:w="2300" w:type="dxa"/>
            <w:tcMar>
              <w:top w:w="70" w:type="dxa"/>
              <w:left w:w="70" w:type="dxa"/>
              <w:bottom w:w="70" w:type="dxa"/>
              <w:right w:w="70" w:type="dxa"/>
            </w:tcMar>
          </w:tcPr>
          <w:p>
            <w:pPr>
              <w:spacing w:after="30" w:line="250" w:lineRule="auto"/>
            </w:pPr>
            <w:r>
              <w:t>0.060417849</w:t>
            </w:r>
          </w:p>
        </w:tc>
      </w:tr>
      <w:tr>
        <w:tc>
          <w:tcPr>
            <w:tcW w:w="1650" w:type="dxa"/>
            <w:tcMar>
              <w:top w:w="70" w:type="dxa"/>
              <w:left w:w="70" w:type="dxa"/>
              <w:bottom w:w="70" w:type="dxa"/>
              <w:right w:w="70" w:type="dxa"/>
            </w:tcMar>
          </w:tcPr>
          <w:p>
            <w:pPr>
              <w:spacing w:after="30" w:line="250" w:lineRule="auto"/>
            </w:pPr>
            <w:r>
              <w:t>z=open</w:t>
            </w:r>
          </w:p>
        </w:tc>
        <w:tc>
          <w:tcPr>
            <w:tcW w:w="1550" w:type="dxa"/>
            <w:tcMar>
              <w:top w:w="70" w:type="dxa"/>
              <w:left w:w="70" w:type="dxa"/>
              <w:bottom w:w="70" w:type="dxa"/>
              <w:right w:w="70" w:type="dxa"/>
            </w:tcMar>
          </w:tcPr>
          <w:p>
            <w:pPr>
              <w:spacing w:after="30" w:line="250" w:lineRule="auto"/>
            </w:pPr>
            <w:r>
              <w:t>318.479</w:t>
            </w:r>
          </w:p>
        </w:tc>
        <w:tc>
          <w:tcPr>
            <w:tcW w:w="2200" w:type="dxa"/>
            <w:tcMar>
              <w:top w:w="70" w:type="dxa"/>
              <w:left w:w="70" w:type="dxa"/>
              <w:bottom w:w="70" w:type="dxa"/>
              <w:right w:w="70" w:type="dxa"/>
            </w:tcMar>
          </w:tcPr>
          <w:p>
            <w:pPr>
              <w:spacing w:after="30" w:line="250" w:lineRule="auto"/>
            </w:pPr>
            <w:r>
              <w:t>0.060417849</w:t>
            </w:r>
          </w:p>
        </w:tc>
        <w:tc>
          <w:tcPr>
            <w:tcW w:w="2300" w:type="dxa"/>
            <w:tcMar>
              <w:top w:w="70" w:type="dxa"/>
              <w:left w:w="70" w:type="dxa"/>
              <w:bottom w:w="70" w:type="dxa"/>
              <w:right w:w="70" w:type="dxa"/>
            </w:tcMar>
          </w:tcPr>
          <w:p>
            <w:pPr>
              <w:spacing w:after="30" w:line="250" w:lineRule="auto"/>
            </w:pPr>
            <w:r>
              <w:t>0.887413499</w:t>
            </w:r>
          </w:p>
        </w:tc>
      </w:tr>
      <w:tr>
        <w:tc>
          <w:tcPr>
            <w:tcW w:w="1650" w:type="dxa"/>
            <w:tcMar>
              <w:top w:w="70" w:type="dxa"/>
              <w:left w:w="70" w:type="dxa"/>
              <w:bottom w:w="70" w:type="dxa"/>
              <w:right w:w="70" w:type="dxa"/>
            </w:tcMar>
          </w:tcPr>
          <w:p>
            <w:pPr>
              <w:spacing w:after="30" w:line="250" w:lineRule="auto"/>
            </w:pPr>
            <w:r>
              <w:t>z=open</w:t>
            </w:r>
          </w:p>
        </w:tc>
        <w:tc>
          <w:tcPr>
            <w:tcW w:w="1550" w:type="dxa"/>
            <w:tcMar>
              <w:top w:w="70" w:type="dxa"/>
              <w:left w:w="70" w:type="dxa"/>
              <w:bottom w:w="70" w:type="dxa"/>
              <w:right w:w="70" w:type="dxa"/>
            </w:tcMar>
          </w:tcPr>
          <w:p>
            <w:pPr>
              <w:spacing w:after="30" w:line="250" w:lineRule="auto"/>
            </w:pPr>
            <w:r>
              <w:t>316.067</w:t>
            </w:r>
          </w:p>
        </w:tc>
        <w:tc>
          <w:tcPr>
            <w:tcW w:w="2200" w:type="dxa"/>
            <w:tcMar>
              <w:top w:w="70" w:type="dxa"/>
              <w:left w:w="70" w:type="dxa"/>
              <w:bottom w:w="70" w:type="dxa"/>
              <w:right w:w="70" w:type="dxa"/>
            </w:tcMar>
          </w:tcPr>
          <w:p>
            <w:pPr>
              <w:spacing w:after="30" w:line="250" w:lineRule="auto"/>
            </w:pPr>
            <w:r>
              <w:t>0.887413499</w:t>
            </w:r>
          </w:p>
        </w:tc>
        <w:tc>
          <w:tcPr>
            <w:tcW w:w="2300" w:type="dxa"/>
            <w:tcMar>
              <w:top w:w="70" w:type="dxa"/>
              <w:left w:w="70" w:type="dxa"/>
              <w:bottom w:w="70" w:type="dxa"/>
              <w:right w:w="70" w:type="dxa"/>
            </w:tcMar>
          </w:tcPr>
          <w:p>
            <w:pPr>
              <w:spacing w:after="30" w:line="250" w:lineRule="auto"/>
            </w:pPr>
            <w:r>
              <w:t>0.998966045</w:t>
            </w:r>
          </w:p>
        </w:tc>
      </w:tr>
      <w:tr>
        <w:tc>
          <w:tcPr>
            <w:tcW w:w="1650" w:type="dxa"/>
            <w:tcMar>
              <w:top w:w="70" w:type="dxa"/>
              <w:left w:w="70" w:type="dxa"/>
              <w:bottom w:w="70" w:type="dxa"/>
              <w:right w:w="70" w:type="dxa"/>
            </w:tcMar>
          </w:tcPr>
          <w:p>
            <w:pPr>
              <w:spacing w:after="30" w:line="250" w:lineRule="auto"/>
            </w:pPr>
            <w:r>
              <w:t>z=open</w:t>
            </w:r>
          </w:p>
        </w:tc>
        <w:tc>
          <w:tcPr>
            <w:tcW w:w="1550" w:type="dxa"/>
            <w:tcMar>
              <w:top w:w="70" w:type="dxa"/>
              <w:left w:w="70" w:type="dxa"/>
              <w:bottom w:w="70" w:type="dxa"/>
              <w:right w:w="70" w:type="dxa"/>
            </w:tcMar>
          </w:tcPr>
          <w:p>
            <w:pPr>
              <w:spacing w:after="30" w:line="250" w:lineRule="auto"/>
            </w:pPr>
            <w:r>
              <w:t>317.126</w:t>
            </w:r>
          </w:p>
        </w:tc>
        <w:tc>
          <w:tcPr>
            <w:tcW w:w="2200" w:type="dxa"/>
            <w:tcMar>
              <w:top w:w="70" w:type="dxa"/>
              <w:left w:w="70" w:type="dxa"/>
              <w:bottom w:w="70" w:type="dxa"/>
              <w:right w:w="70" w:type="dxa"/>
            </w:tcMar>
          </w:tcPr>
          <w:p>
            <w:pPr>
              <w:spacing w:after="30" w:line="250" w:lineRule="auto"/>
            </w:pPr>
            <w:r>
              <w:t>0.998966045</w:t>
            </w:r>
          </w:p>
        </w:tc>
        <w:tc>
          <w:tcPr>
            <w:tcW w:w="2300" w:type="dxa"/>
            <w:tcMar>
              <w:top w:w="70" w:type="dxa"/>
              <w:left w:w="70" w:type="dxa"/>
              <w:bottom w:w="70" w:type="dxa"/>
              <w:right w:w="70" w:type="dxa"/>
            </w:tcMar>
          </w:tcPr>
          <w:p>
            <w:pPr>
              <w:spacing w:after="30" w:line="250" w:lineRule="auto"/>
            </w:pPr>
            <w:r>
              <w:t>0.999991556</w:t>
            </w:r>
          </w:p>
        </w:tc>
      </w:tr>
    </w:tbl>
    <w:p>
      <w:pPr>
        <w:spacing w:after="100" w:line="250" w:lineRule="auto"/>
      </w:pPr>
      <w:r>
        <w:t>The robot remained stopped at posterior 0.998966045 because it was still below 0.9999. It entered STATE DRIVING only after the next observation raised the belief to 0.999991556.</w:t>
      </w:r>
    </w:p>
    <w:p>
      <w:pPr>
        <w:spacing w:after="100" w:line="250" w:lineRule="auto"/>
      </w:pPr>
      <w:r>
        <w:t>Implementation: prob_rob_labs/src/lab3_bayes/filter.py and controller.py. Evidence: evidence/logs/assignment6_bayes.log and video/prob_rob_lab3_#6.mp4.</w:t>
      </w:r>
    </w:p>
    <w:p w:rsidR="001E0900" w:rsidRDefault="00E9046D">
      <w:pPr>
        <w:pStyle w:val="Heading1"/>
      </w:pPr>
      <w:r>
        <w:t>Part 3: Full Bayes Filter</w:t>
      </w:r>
    </w:p>
    <w:p w:rsidR="001E0900" w:rsidRDefault="00E9046D">
      <w:pPr>
        <w:spacing w:after="120" w:line="276" w:lineRule="auto"/>
      </w:pPr>
      <w:r>
        <w:t xml:space="preserve">Simulation launched with </w:t>
      </w:r>
      <w:proofErr w:type="spellStart"/>
      <w:r>
        <w:t>run_door_opener</w:t>
      </w:r>
      <w:proofErr w:type="spellEnd"/>
      <w:r>
        <w:t>:=true so that the /</w:t>
      </w:r>
      <w:proofErr w:type="spellStart"/>
      <w:r>
        <w:t>flaky_door_opener</w:t>
      </w:r>
      <w:proofErr w:type="spellEnd"/>
      <w:r>
        <w:t xml:space="preserve"> node and /</w:t>
      </w:r>
      <w:proofErr w:type="spellStart"/>
      <w:r>
        <w:t>door_open</w:t>
      </w:r>
      <w:proofErr w:type="spellEnd"/>
      <w:r>
        <w:t xml:space="preserve"> topic are available.</w:t>
      </w:r>
    </w:p>
    <w:p w:rsidR="008E4A50" w:rsidRDefault="00E9046D">
      <w:pPr>
        <w:pStyle w:val="Heading2"/>
      </w:pPr>
      <w:r>
        <w:t>Assignment 7: Flaky door opener probability</w:t>
      </w:r>
    </w:p>
    <w:p w:rsidR="008E4A50" w:rsidRDefault="008E4A50" w:rsidP="008E4A50"/>
    <w:p w:rsidR="008E4A50" w:rsidRDefault="008E4A50" w:rsidP="008E4A50">
      <w:r>
        <w:t>Publish to the door-open topic multiple times and record if the door has opened or not. If the door opens, close it by publishing to the hinge-torque topic and continue to publish to the door-open topic. Do enough measurements to estimate the probability of door opening when commanded. Find the Flaky Door Opener code in the repository and deduce from the code what the actual probability is. Report both numbers.</w:t>
      </w:r>
    </w:p>
    <w:p w:rsidR="008E4A50" w:rsidRDefault="008E4A50" w:rsidP="008E4A50"/>
    <w:p w:rsidR="008E4A50" w:rsidRDefault="008E4A50" w:rsidP="008E4A50">
      <w:bookmarkStart w:id="0" w:name="_GoBack"/>
      <w:bookmarkEnd w:id="0"/>
    </w:p>
    <w:p w:rsidR="00216094" w:rsidRDefault="00216094" w:rsidP="008E4A50"/>
    <w:p>
      <w:pPr>
        <w:pStyle w:val="Heading3"/>
        <w:spacing w:after="100" w:line="250" w:lineRule="auto"/>
      </w:pPr>
      <w:r>
        <w:t>Experimental and source-code probabilities</w:t>
      </w:r>
    </w:p>
    <w:p>
      <w:pPr>
        <w:spacing w:after="100" w:line="250" w:lineRule="auto"/>
      </w:pPr>
      <w:r>
        <w:t>An automated ROS 2 trial node issued 25 /door_open commands. It observed whether the door opened and commanded the hinge closed after every success so that each trial began from the same closed state.</w:t>
      </w:r>
    </w:p>
    <w:tbl>
      <w:tblPr>
        <w:tblStyle w:val="TableGrid"/>
        <w:tblW w:w="7500" w:type="dxa"/>
        <w:tblLayout w:type="fixed"/>
      </w:tblPr>
      <w:tblGrid>
        <w:gridCol w:w="900"/>
        <w:gridCol w:w="1050"/>
        <w:gridCol w:w="950"/>
        <w:gridCol w:w="2700"/>
        <w:gridCol w:w="1900"/>
      </w:tblGrid>
      <w:tr>
        <w:tc>
          <w:tcPr>
            <w:tcW w:w="900" w:type="dxa"/>
            <w:tcMar>
              <w:top w:w="70" w:type="dxa"/>
              <w:left w:w="70" w:type="dxa"/>
              <w:bottom w:w="70" w:type="dxa"/>
              <w:right w:w="70" w:type="dxa"/>
            </w:tcMar>
          </w:tcPr>
          <w:p>
            <w:pPr>
              <w:spacing w:after="30" w:line="250" w:lineRule="auto"/>
            </w:pPr>
            <w:r>
              <w:rPr>
                <w:b/>
              </w:rPr>
              <w:t>Trials</w:t>
            </w:r>
          </w:p>
        </w:tc>
        <w:tc>
          <w:tcPr>
            <w:tcW w:w="1050" w:type="dxa"/>
            <w:tcMar>
              <w:top w:w="70" w:type="dxa"/>
              <w:left w:w="70" w:type="dxa"/>
              <w:bottom w:w="70" w:type="dxa"/>
              <w:right w:w="70" w:type="dxa"/>
            </w:tcMar>
          </w:tcPr>
          <w:p>
            <w:pPr>
              <w:spacing w:after="30" w:line="250" w:lineRule="auto"/>
            </w:pPr>
            <w:r>
              <w:rPr>
                <w:b/>
              </w:rPr>
              <w:t>Successes</w:t>
            </w:r>
          </w:p>
        </w:tc>
        <w:tc>
          <w:tcPr>
            <w:tcW w:w="950" w:type="dxa"/>
            <w:tcMar>
              <w:top w:w="70" w:type="dxa"/>
              <w:left w:w="70" w:type="dxa"/>
              <w:bottom w:w="70" w:type="dxa"/>
              <w:right w:w="70" w:type="dxa"/>
            </w:tcMar>
          </w:tcPr>
          <w:p>
            <w:pPr>
              <w:spacing w:after="30" w:line="250" w:lineRule="auto"/>
            </w:pPr>
            <w:r>
              <w:rPr>
                <w:b/>
              </w:rPr>
              <w:t>Failures</w:t>
            </w:r>
          </w:p>
        </w:tc>
        <w:tc>
          <w:tcPr>
            <w:tcW w:w="2700" w:type="dxa"/>
            <w:tcMar>
              <w:top w:w="70" w:type="dxa"/>
              <w:left w:w="70" w:type="dxa"/>
              <w:bottom w:w="70" w:type="dxa"/>
              <w:right w:w="70" w:type="dxa"/>
            </w:tcMar>
          </w:tcPr>
          <w:p>
            <w:pPr>
              <w:spacing w:after="30" w:line="250" w:lineRule="auto"/>
            </w:pPr>
            <w:r>
              <w:rPr>
                <w:b/>
              </w:rPr>
              <w:t>Measured P(open | command)</w:t>
            </w:r>
          </w:p>
        </w:tc>
        <w:tc>
          <w:tcPr>
            <w:tcW w:w="1900" w:type="dxa"/>
            <w:tcMar>
              <w:top w:w="70" w:type="dxa"/>
              <w:left w:w="70" w:type="dxa"/>
              <w:bottom w:w="70" w:type="dxa"/>
              <w:right w:w="70" w:type="dxa"/>
            </w:tcMar>
          </w:tcPr>
          <w:p>
            <w:pPr>
              <w:spacing w:after="30" w:line="250" w:lineRule="auto"/>
            </w:pPr>
            <w:r>
              <w:rPr>
                <w:b/>
              </w:rPr>
              <w:t>Actual probability</w:t>
            </w:r>
          </w:p>
        </w:tc>
      </w:tr>
      <w:tr>
        <w:tc>
          <w:tcPr>
            <w:tcW w:w="900" w:type="dxa"/>
            <w:tcMar>
              <w:top w:w="70" w:type="dxa"/>
              <w:left w:w="70" w:type="dxa"/>
              <w:bottom w:w="70" w:type="dxa"/>
              <w:right w:w="70" w:type="dxa"/>
            </w:tcMar>
          </w:tcPr>
          <w:p>
            <w:pPr>
              <w:spacing w:after="30" w:line="250" w:lineRule="auto"/>
            </w:pPr>
            <w:r>
              <w:t>25</w:t>
            </w:r>
          </w:p>
        </w:tc>
        <w:tc>
          <w:tcPr>
            <w:tcW w:w="1050" w:type="dxa"/>
            <w:tcMar>
              <w:top w:w="70" w:type="dxa"/>
              <w:left w:w="70" w:type="dxa"/>
              <w:bottom w:w="70" w:type="dxa"/>
              <w:right w:w="70" w:type="dxa"/>
            </w:tcMar>
          </w:tcPr>
          <w:p>
            <w:pPr>
              <w:spacing w:after="30" w:line="250" w:lineRule="auto"/>
            </w:pPr>
            <w:r>
              <w:t>4</w:t>
            </w:r>
          </w:p>
        </w:tc>
        <w:tc>
          <w:tcPr>
            <w:tcW w:w="950" w:type="dxa"/>
            <w:tcMar>
              <w:top w:w="70" w:type="dxa"/>
              <w:left w:w="70" w:type="dxa"/>
              <w:bottom w:w="70" w:type="dxa"/>
              <w:right w:w="70" w:type="dxa"/>
            </w:tcMar>
          </w:tcPr>
          <w:p>
            <w:pPr>
              <w:spacing w:after="30" w:line="250" w:lineRule="auto"/>
            </w:pPr>
            <w:r>
              <w:t>21</w:t>
            </w:r>
          </w:p>
        </w:tc>
        <w:tc>
          <w:tcPr>
            <w:tcW w:w="2700" w:type="dxa"/>
            <w:tcMar>
              <w:top w:w="70" w:type="dxa"/>
              <w:left w:w="70" w:type="dxa"/>
              <w:bottom w:w="70" w:type="dxa"/>
              <w:right w:w="70" w:type="dxa"/>
            </w:tcMar>
          </w:tcPr>
          <w:p>
            <w:pPr>
              <w:spacing w:after="30" w:line="250" w:lineRule="auto"/>
            </w:pPr>
            <w:r>
              <w:t>4/25 = 0.16</w:t>
            </w:r>
          </w:p>
        </w:tc>
        <w:tc>
          <w:tcPr>
            <w:tcW w:w="1900" w:type="dxa"/>
            <w:tcMar>
              <w:top w:w="70" w:type="dxa"/>
              <w:left w:w="70" w:type="dxa"/>
              <w:bottom w:w="70" w:type="dxa"/>
              <w:right w:w="70" w:type="dxa"/>
            </w:tcMar>
          </w:tcPr>
          <w:p>
            <w:pPr>
              <w:spacing w:after="30" w:line="250" w:lineRule="auto"/>
            </w:pPr>
            <w:r>
              <w:t>1/5 = 0.20</w:t>
            </w:r>
          </w:p>
        </w:tc>
      </w:tr>
    </w:tbl>
    <w:p>
      <w:pPr>
        <w:spacing w:after="100" w:line="250" w:lineRule="auto"/>
      </w:pPr>
      <w:r>
        <w:t>The measured value differs from 0.20 because 25 Bernoulli trials have sampling variation. The source code uses random.choice([1.0, 0.0, 0.0, 0.0, 0.0]); exactly one of five equally likely outcomes applies opening torque, so the actual probability is 0.20.</w:t>
      </w:r>
    </w:p>
    <w:p>
      <w:pPr>
        <w:spacing w:after="100" w:line="250" w:lineRule="auto"/>
      </w:pPr>
      <w:r>
        <w:t>Automation: tools/run_assignment7_trials.py. Door-opener source: prob_rob_labs/src/flaky_door_opener/flaky_door_opener.py. Evidence: evidence/logs/assignment7_trials.log and video/prob_rob_lab3_#7.mp4.</w:t>
      </w:r>
    </w:p>
    <w:p w:rsidR="001E0900" w:rsidRDefault="00E9046D">
      <w:pPr>
        <w:pStyle w:val="Heading2"/>
      </w:pPr>
      <w:r>
        <w:t>Assignment 8: Controller with a full Bayes filter</w:t>
      </w:r>
    </w:p>
    <w:p w:rsidR="008E4A50" w:rsidRDefault="00817400">
      <w:pPr>
        <w:spacing w:after="120"/>
      </w:pPr>
      <w:r>
        <w:t>Design the controller that attempts to open the door using the door-opener topic, and estimates the probability of the door being opened using the Bayes filter. Use the probabilities you measured to design the prediction and measurement model. The robot should move if the estimated probability of the door being open is 0.99 or higher. Submit the code and demonstrate to the instructor that your estimator works.</w:t>
      </w:r>
    </w:p>
    <w:p>
      <w:pPr>
        <w:pStyle w:val="Heading3"/>
        <w:spacing w:after="100" w:line="250" w:lineRule="auto"/>
      </w:pPr>
      <w:r>
        <w:t>Full Bayes-filter design and demonstration</w:t>
      </w:r>
    </w:p>
    <w:p>
      <w:pPr>
        <w:spacing w:after="100" w:line="250" w:lineRule="auto"/>
      </w:pPr>
      <w:r>
        <w:t>The full filter combines a command prediction with the camera measurement update. For an open command, the prediction is b̄(open) = b(open) + [1 − b(open)]p_success, assuming an open door remains open. The recorded experiment used the measured p_success=0.16, prior b(open)=0, measurement values P(z=open | x=open)=0.988584 and P(z=open | x=closed)=0.008065, and the required motion threshold b(open) ≥ 0.99.</w:t>
      </w:r>
    </w:p>
    <w:p>
      <w:pPr>
        <w:spacing w:after="100" w:line="250" w:lineRule="auto"/>
      </w:pPr>
      <w:r>
        <w:rPr>
          <w:b/>
        </w:rPr>
        <w:t>Key events from the successful final attempt:</w:t>
      </w:r>
    </w:p>
    <w:tbl>
      <w:tblPr>
        <w:tblStyle w:val="TableGrid"/>
        <w:tblW w:w="8200" w:type="dxa"/>
        <w:tblLayout w:type="fixed"/>
      </w:tblPr>
      <w:tblGrid>
        <w:gridCol w:w="2100"/>
        <w:gridCol w:w="1700"/>
        <w:gridCol w:w="1800"/>
        <w:gridCol w:w="2600"/>
      </w:tblGrid>
      <w:tr>
        <w:tc>
          <w:tcPr>
            <w:tcW w:w="2100" w:type="dxa"/>
            <w:tcMar>
              <w:top w:w="70" w:type="dxa"/>
              <w:left w:w="70" w:type="dxa"/>
              <w:bottom w:w="70" w:type="dxa"/>
              <w:right w:w="70" w:type="dxa"/>
            </w:tcMar>
          </w:tcPr>
          <w:p>
            <w:pPr>
              <w:spacing w:after="30" w:line="250" w:lineRule="auto"/>
            </w:pPr>
            <w:r>
              <w:rPr>
                <w:b/>
              </w:rPr>
              <w:t>Event</w:t>
            </w:r>
          </w:p>
        </w:tc>
        <w:tc>
          <w:tcPr>
            <w:tcW w:w="1700" w:type="dxa"/>
            <w:tcMar>
              <w:top w:w="70" w:type="dxa"/>
              <w:left w:w="70" w:type="dxa"/>
              <w:bottom w:w="70" w:type="dxa"/>
              <w:right w:w="70" w:type="dxa"/>
            </w:tcMar>
          </w:tcPr>
          <w:p>
            <w:pPr>
              <w:spacing w:after="30" w:line="250" w:lineRule="auto"/>
            </w:pPr>
            <w:r>
              <w:rPr>
                <w:b/>
              </w:rPr>
              <w:t>Prior</w:t>
            </w:r>
          </w:p>
        </w:tc>
        <w:tc>
          <w:tcPr>
            <w:tcW w:w="1800" w:type="dxa"/>
            <w:tcMar>
              <w:top w:w="70" w:type="dxa"/>
              <w:left w:w="70" w:type="dxa"/>
              <w:bottom w:w="70" w:type="dxa"/>
              <w:right w:w="70" w:type="dxa"/>
            </w:tcMar>
          </w:tcPr>
          <w:p>
            <w:pPr>
              <w:spacing w:after="30" w:line="250" w:lineRule="auto"/>
            </w:pPr>
            <w:r>
              <w:rPr>
                <w:b/>
              </w:rPr>
              <w:t>Posterior</w:t>
            </w:r>
          </w:p>
        </w:tc>
        <w:tc>
          <w:tcPr>
            <w:tcW w:w="2600" w:type="dxa"/>
            <w:tcMar>
              <w:top w:w="70" w:type="dxa"/>
              <w:left w:w="70" w:type="dxa"/>
              <w:bottom w:w="70" w:type="dxa"/>
              <w:right w:w="70" w:type="dxa"/>
            </w:tcMar>
          </w:tcPr>
          <w:p>
            <w:pPr>
              <w:spacing w:after="30" w:line="250" w:lineRule="auto"/>
            </w:pPr>
            <w:r>
              <w:rPr>
                <w:b/>
              </w:rPr>
              <w:t>Interpretation</w:t>
            </w:r>
          </w:p>
        </w:tc>
      </w:tr>
      <w:tr>
        <w:tc>
          <w:tcPr>
            <w:tcW w:w="2100" w:type="dxa"/>
            <w:tcMar>
              <w:top w:w="70" w:type="dxa"/>
              <w:left w:w="70" w:type="dxa"/>
              <w:bottom w:w="70" w:type="dxa"/>
              <w:right w:w="70" w:type="dxa"/>
            </w:tcMar>
          </w:tcPr>
          <w:p>
            <w:pPr>
              <w:spacing w:after="30" w:line="250" w:lineRule="auto"/>
            </w:pPr>
            <w:r>
              <w:t>Open-command prediction</w:t>
            </w:r>
          </w:p>
        </w:tc>
        <w:tc>
          <w:tcPr>
            <w:tcW w:w="1700" w:type="dxa"/>
            <w:tcMar>
              <w:top w:w="70" w:type="dxa"/>
              <w:left w:w="70" w:type="dxa"/>
              <w:bottom w:w="70" w:type="dxa"/>
              <w:right w:w="70" w:type="dxa"/>
            </w:tcMar>
          </w:tcPr>
          <w:p>
            <w:pPr>
              <w:spacing w:after="30" w:line="250" w:lineRule="auto"/>
            </w:pPr>
            <w:r>
              <w:t>0.000000000</w:t>
            </w:r>
          </w:p>
        </w:tc>
        <w:tc>
          <w:tcPr>
            <w:tcW w:w="1800" w:type="dxa"/>
            <w:tcMar>
              <w:top w:w="70" w:type="dxa"/>
              <w:left w:w="70" w:type="dxa"/>
              <w:bottom w:w="70" w:type="dxa"/>
              <w:right w:w="70" w:type="dxa"/>
            </w:tcMar>
          </w:tcPr>
          <w:p>
            <w:pPr>
              <w:spacing w:after="30" w:line="250" w:lineRule="auto"/>
            </w:pPr>
            <w:r>
              <w:t>0.160000000</w:t>
            </w:r>
          </w:p>
        </w:tc>
        <w:tc>
          <w:tcPr>
            <w:tcW w:w="2600" w:type="dxa"/>
            <w:tcMar>
              <w:top w:w="70" w:type="dxa"/>
              <w:left w:w="70" w:type="dxa"/>
              <w:bottom w:w="70" w:type="dxa"/>
              <w:right w:w="70" w:type="dxa"/>
            </w:tcMar>
          </w:tcPr>
          <w:p>
            <w:pPr>
              <w:spacing w:after="30" w:line="250" w:lineRule="auto"/>
            </w:pPr>
            <w:r>
              <w:t>16% command-success model</w:t>
            </w:r>
          </w:p>
        </w:tc>
      </w:tr>
      <w:tr>
        <w:tc>
          <w:tcPr>
            <w:tcW w:w="2100" w:type="dxa"/>
            <w:tcMar>
              <w:top w:w="70" w:type="dxa"/>
              <w:left w:w="70" w:type="dxa"/>
              <w:bottom w:w="70" w:type="dxa"/>
              <w:right w:w="70" w:type="dxa"/>
            </w:tcMar>
          </w:tcPr>
          <w:p>
            <w:pPr>
              <w:spacing w:after="30" w:line="250" w:lineRule="auto"/>
            </w:pPr>
            <w:r>
              <w:t>Open measurement</w:t>
            </w:r>
          </w:p>
        </w:tc>
        <w:tc>
          <w:tcPr>
            <w:tcW w:w="1700" w:type="dxa"/>
            <w:tcMar>
              <w:top w:w="70" w:type="dxa"/>
              <w:left w:w="70" w:type="dxa"/>
              <w:bottom w:w="70" w:type="dxa"/>
              <w:right w:w="70" w:type="dxa"/>
            </w:tcMar>
          </w:tcPr>
          <w:p>
            <w:pPr>
              <w:spacing w:after="30" w:line="250" w:lineRule="auto"/>
            </w:pPr>
            <w:r>
              <w:t>0.160000000</w:t>
            </w:r>
          </w:p>
        </w:tc>
        <w:tc>
          <w:tcPr>
            <w:tcW w:w="1800" w:type="dxa"/>
            <w:tcMar>
              <w:top w:w="70" w:type="dxa"/>
              <w:left w:w="70" w:type="dxa"/>
              <w:bottom w:w="70" w:type="dxa"/>
              <w:right w:w="70" w:type="dxa"/>
            </w:tcMar>
          </w:tcPr>
          <w:p>
            <w:pPr>
              <w:spacing w:after="30" w:line="250" w:lineRule="auto"/>
            </w:pPr>
            <w:r>
              <w:t>0.958928885</w:t>
            </w:r>
          </w:p>
        </w:tc>
        <w:tc>
          <w:tcPr>
            <w:tcW w:w="2600" w:type="dxa"/>
            <w:tcMar>
              <w:top w:w="70" w:type="dxa"/>
              <w:left w:w="70" w:type="dxa"/>
              <w:bottom w:w="70" w:type="dxa"/>
              <w:right w:w="70" w:type="dxa"/>
            </w:tcMar>
          </w:tcPr>
          <w:p>
            <w:pPr>
              <w:spacing w:after="30" w:line="250" w:lineRule="auto"/>
            </w:pPr>
            <w:r>
              <w:t>Strong evidence that door opened</w:t>
            </w:r>
          </w:p>
        </w:tc>
      </w:tr>
      <w:tr>
        <w:tc>
          <w:tcPr>
            <w:tcW w:w="2100" w:type="dxa"/>
            <w:tcMar>
              <w:top w:w="70" w:type="dxa"/>
              <w:left w:w="70" w:type="dxa"/>
              <w:bottom w:w="70" w:type="dxa"/>
              <w:right w:w="70" w:type="dxa"/>
            </w:tcMar>
          </w:tcPr>
          <w:p>
            <w:pPr>
              <w:spacing w:after="30" w:line="250" w:lineRule="auto"/>
            </w:pPr>
            <w:r>
              <w:t>Open measurement</w:t>
            </w:r>
          </w:p>
        </w:tc>
        <w:tc>
          <w:tcPr>
            <w:tcW w:w="1700" w:type="dxa"/>
            <w:tcMar>
              <w:top w:w="70" w:type="dxa"/>
              <w:left w:w="70" w:type="dxa"/>
              <w:bottom w:w="70" w:type="dxa"/>
              <w:right w:w="70" w:type="dxa"/>
            </w:tcMar>
          </w:tcPr>
          <w:p>
            <w:pPr>
              <w:spacing w:after="30" w:line="250" w:lineRule="auto"/>
            </w:pPr>
            <w:r>
              <w:t>0.958928885</w:t>
            </w:r>
          </w:p>
        </w:tc>
        <w:tc>
          <w:tcPr>
            <w:tcW w:w="1800" w:type="dxa"/>
            <w:tcMar>
              <w:top w:w="70" w:type="dxa"/>
              <w:left w:w="70" w:type="dxa"/>
              <w:bottom w:w="70" w:type="dxa"/>
              <w:right w:w="70" w:type="dxa"/>
            </w:tcMar>
          </w:tcPr>
          <w:p>
            <w:pPr>
              <w:spacing w:after="30" w:line="250" w:lineRule="auto"/>
            </w:pPr>
            <w:r>
              <w:t>0.999650708</w:t>
            </w:r>
          </w:p>
        </w:tc>
        <w:tc>
          <w:tcPr>
            <w:tcW w:w="2600" w:type="dxa"/>
            <w:tcMar>
              <w:top w:w="70" w:type="dxa"/>
              <w:left w:w="70" w:type="dxa"/>
              <w:bottom w:w="70" w:type="dxa"/>
              <w:right w:w="70" w:type="dxa"/>
            </w:tcMar>
          </w:tcPr>
          <w:p>
            <w:pPr>
              <w:spacing w:after="30" w:line="250" w:lineRule="auto"/>
            </w:pPr>
            <w:r>
              <w:t>Exceeds 0.99 decision threshold</w:t>
            </w:r>
          </w:p>
        </w:tc>
      </w:tr>
      <w:tr>
        <w:tc>
          <w:tcPr>
            <w:tcW w:w="2100" w:type="dxa"/>
            <w:tcMar>
              <w:top w:w="70" w:type="dxa"/>
              <w:left w:w="70" w:type="dxa"/>
              <w:bottom w:w="70" w:type="dxa"/>
              <w:right w:w="70" w:type="dxa"/>
            </w:tcMar>
          </w:tcPr>
          <w:p>
            <w:pPr>
              <w:spacing w:after="30" w:line="250" w:lineRule="auto"/>
            </w:pPr>
            <w:r>
              <w:t>STATE DRIVING</w:t>
            </w:r>
          </w:p>
        </w:tc>
        <w:tc>
          <w:tcPr>
            <w:tcW w:w="1700" w:type="dxa"/>
            <w:tcMar>
              <w:top w:w="70" w:type="dxa"/>
              <w:left w:w="70" w:type="dxa"/>
              <w:bottom w:w="70" w:type="dxa"/>
              <w:right w:w="70" w:type="dxa"/>
            </w:tcMar>
          </w:tcPr>
          <w:p>
            <w:pPr>
              <w:spacing w:after="30" w:line="250" w:lineRule="auto"/>
            </w:pPr>
            <w:r>
              <w:t>—</w:t>
            </w:r>
          </w:p>
        </w:tc>
        <w:tc>
          <w:tcPr>
            <w:tcW w:w="1800" w:type="dxa"/>
            <w:tcMar>
              <w:top w:w="70" w:type="dxa"/>
              <w:left w:w="70" w:type="dxa"/>
              <w:bottom w:w="70" w:type="dxa"/>
              <w:right w:w="70" w:type="dxa"/>
            </w:tcMar>
          </w:tcPr>
          <w:p>
            <w:pPr>
              <w:spacing w:after="30" w:line="250" w:lineRule="auto"/>
            </w:pPr>
            <w:r>
              <w:t>0.999650708</w:t>
            </w:r>
          </w:p>
        </w:tc>
        <w:tc>
          <w:tcPr>
            <w:tcW w:w="2600" w:type="dxa"/>
            <w:tcMar>
              <w:top w:w="70" w:type="dxa"/>
              <w:left w:w="70" w:type="dxa"/>
              <w:bottom w:w="70" w:type="dxa"/>
              <w:right w:w="70" w:type="dxa"/>
            </w:tcMar>
          </w:tcPr>
          <w:p>
            <w:pPr>
              <w:spacing w:after="30" w:line="250" w:lineRule="auto"/>
            </w:pPr>
            <w:r>
              <w:t>Robot moves only after threshold</w:t>
            </w:r>
          </w:p>
        </w:tc>
      </w:tr>
      <w:tr>
        <w:tc>
          <w:tcPr>
            <w:tcW w:w="2100" w:type="dxa"/>
            <w:tcMar>
              <w:top w:w="70" w:type="dxa"/>
              <w:left w:w="70" w:type="dxa"/>
              <w:bottom w:w="70" w:type="dxa"/>
              <w:right w:w="70" w:type="dxa"/>
            </w:tcMar>
          </w:tcPr>
          <w:p>
            <w:pPr>
              <w:spacing w:after="30" w:line="250" w:lineRule="auto"/>
            </w:pPr>
            <w:r>
              <w:t>STOPPING / CLOSING / DONE</w:t>
            </w:r>
          </w:p>
        </w:tc>
        <w:tc>
          <w:tcPr>
            <w:tcW w:w="1700" w:type="dxa"/>
            <w:tcMar>
              <w:top w:w="70" w:type="dxa"/>
              <w:left w:w="70" w:type="dxa"/>
              <w:bottom w:w="70" w:type="dxa"/>
              <w:right w:w="70" w:type="dxa"/>
            </w:tcMar>
          </w:tcPr>
          <w:p>
            <w:pPr>
              <w:spacing w:after="30" w:line="250" w:lineRule="auto"/>
            </w:pPr>
            <w:r>
              <w:t>—</w:t>
            </w:r>
          </w:p>
        </w:tc>
        <w:tc>
          <w:tcPr>
            <w:tcW w:w="1800" w:type="dxa"/>
            <w:tcMar>
              <w:top w:w="70" w:type="dxa"/>
              <w:left w:w="70" w:type="dxa"/>
              <w:bottom w:w="70" w:type="dxa"/>
              <w:right w:w="70" w:type="dxa"/>
            </w:tcMar>
          </w:tcPr>
          <w:p>
            <w:pPr>
              <w:spacing w:after="30" w:line="250" w:lineRule="auto"/>
            </w:pPr>
            <w:r>
              <w:t>0.999650708</w:t>
            </w:r>
          </w:p>
        </w:tc>
        <w:tc>
          <w:tcPr>
            <w:tcW w:w="2600" w:type="dxa"/>
            <w:tcMar>
              <w:top w:w="70" w:type="dxa"/>
              <w:left w:w="70" w:type="dxa"/>
              <w:bottom w:w="70" w:type="dxa"/>
              <w:right w:w="70" w:type="dxa"/>
            </w:tcMar>
          </w:tcPr>
          <w:p>
            <w:pPr>
              <w:spacing w:after="30" w:line="250" w:lineRule="auto"/>
            </w:pPr>
            <w:r>
              <w:t>Sequence completes safely</w:t>
            </w:r>
          </w:p>
        </w:tc>
      </w:tr>
    </w:tbl>
    <w:p>
      <w:pPr>
        <w:spacing w:after="100" w:line="250" w:lineRule="auto"/>
      </w:pPr>
      <w:r>
        <w:t>The latest repeated closed-door calibration produced P(z=open | x=closed)=0.011338; the recorded controller used the earlier valid estimate 0.008065. The estimates are close and lead to the same decision behavior. The log shows repeated unsuccessful command predictions and closed measurements driving the belief back toward zero, followed by a successful command and two consistent open measurements that raise the posterior above 0.99.</w:t>
      </w:r>
    </w:p>
    <w:p>
      <w:pPr>
        <w:spacing w:after="100" w:line="250" w:lineRule="auto"/>
      </w:pPr>
      <w:r>
        <w:t>The initial geometry is intentional: the robot starts at x=-1.5, the door is at x=1.0, and the fire truck is beyond the doorway at x=12.0. The Gazebo camera perspective can make the robot appear to be on the opposite side, but it begins on the approach side and drives toward and through the door.</w:t>
      </w:r>
    </w:p>
    <w:p>
      <w:pPr>
        <w:spacing w:after="100" w:line="250" w:lineRule="auto"/>
      </w:pPr>
      <w:r>
        <w:t>Implementation: prob_rob_labs/src/lab3_bayes/filter.py and controller.py. Evidence: evidence/logs/assignment8_full_bayes.log and video/prob_rob_lab3_#8.mp4. The final video retains the launch parameters, failed inference, successful threshold crossing, driving, stopping, closing, and DONE states.</w:t>
      </w:r>
    </w:p>
    <w:p>
      <w:pPr>
        <w:pStyle w:val="Heading3"/>
        <w:spacing w:after="100" w:line="250" w:lineRule="auto"/>
      </w:pPr>
      <w:r>
        <w:t>Final verification</w:t>
      </w:r>
    </w:p>
    <w:p>
      <w:pPr>
        <w:spacing w:after="100" w:line="250" w:lineRule="auto"/>
      </w:pPr>
      <w:r>
        <w:t>The Lab 3 Bayes-filter and door-sequence test suites completed successfully: 24 tests passed. The controller never commanded forward motion below its configured belief threshold in the recorded Assignment 6 and Assignment 8 demonstrations.</w:t>
      </w:r>
    </w:p>
    <w:sectPr w:rsidR="008E4A50">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268A" w:rsidRDefault="0013268A">
      <w:r>
        <w:separator/>
      </w:r>
    </w:p>
  </w:endnote>
  <w:endnote w:type="continuationSeparator" w:id="0">
    <w:p w:rsidR="0013268A" w:rsidRDefault="001326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00" w:rsidRDefault="00E9046D">
    <w:pPr>
      <w:jc w:val="center"/>
    </w:pPr>
    <w:r>
      <w:rPr>
        <w:color w:val="8C8C8C"/>
        <w:sz w:val="17"/>
        <w:szCs w:val="17"/>
      </w:rPr>
      <w:t xml:space="preserve">Page </w:t>
    </w:r>
    <w:r>
      <w:rPr>
        <w:color w:val="8C8C8C"/>
        <w:sz w:val="17"/>
        <w:szCs w:val="17"/>
      </w:rPr>
      <w:fldChar w:fldCharType="begin"/>
    </w:r>
    <w:r>
      <w:rPr>
        <w:color w:val="8C8C8C"/>
        <w:sz w:val="17"/>
        <w:szCs w:val="17"/>
      </w:rPr>
      <w:instrText>PAGE</w:instrText>
    </w:r>
    <w:r>
      <w:rPr>
        <w:color w:val="8C8C8C"/>
        <w:sz w:val="17"/>
        <w:szCs w:val="17"/>
      </w:rPr>
      <w:fldChar w:fldCharType="separate"/>
    </w:r>
    <w:r w:rsidR="00B51526">
      <w:rPr>
        <w:noProof/>
        <w:color w:val="8C8C8C"/>
        <w:sz w:val="17"/>
        <w:szCs w:val="17"/>
      </w:rPr>
      <w:t>1</w:t>
    </w:r>
    <w:r>
      <w:rPr>
        <w:color w:val="8C8C8C"/>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268A" w:rsidRDefault="0013268A">
      <w:r>
        <w:separator/>
      </w:r>
    </w:p>
  </w:footnote>
  <w:footnote w:type="continuationSeparator" w:id="0">
    <w:p w:rsidR="0013268A" w:rsidRDefault="001326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00" w:rsidRDefault="00B97F38">
    <w:pPr>
      <w:jc w:val="right"/>
      <w:rPr>
        <w:color w:val="8C8C8C"/>
        <w:sz w:val="17"/>
        <w:szCs w:val="17"/>
      </w:rPr>
    </w:pPr>
    <w:r>
      <w:rPr>
        <w:color w:val="8C8C8C"/>
        <w:sz w:val="17"/>
        <w:szCs w:val="17"/>
      </w:rPr>
      <w:t xml:space="preserve">Lab 3: Bayes </w:t>
    </w:r>
    <w:proofErr w:type="gramStart"/>
    <w:r>
      <w:rPr>
        <w:color w:val="8C8C8C"/>
        <w:sz w:val="17"/>
        <w:szCs w:val="17"/>
      </w:rPr>
      <w:t>Filter  |</w:t>
    </w:r>
    <w:proofErr w:type="gramEnd"/>
    <w:r>
      <w:rPr>
        <w:color w:val="8C8C8C"/>
        <w:sz w:val="17"/>
        <w:szCs w:val="17"/>
      </w:rPr>
      <w:t xml:space="preserve">  Group 5</w:t>
    </w:r>
  </w:p>
  <w:p w:rsidR="00B97F38" w:rsidRDefault="00B97F38">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E060A"/>
    <w:multiLevelType w:val="hybridMultilevel"/>
    <w:tmpl w:val="B06A3E96"/>
    <w:lvl w:ilvl="0" w:tplc="83EC7690">
      <w:start w:val="1"/>
      <w:numFmt w:val="bullet"/>
      <w:lvlText w:val="●"/>
      <w:lvlJc w:val="left"/>
      <w:pPr>
        <w:ind w:left="720" w:hanging="360"/>
      </w:pPr>
    </w:lvl>
    <w:lvl w:ilvl="1" w:tplc="F5B6EAA2">
      <w:start w:val="1"/>
      <w:numFmt w:val="bullet"/>
      <w:lvlText w:val="○"/>
      <w:lvlJc w:val="left"/>
      <w:pPr>
        <w:ind w:left="1440" w:hanging="360"/>
      </w:pPr>
    </w:lvl>
    <w:lvl w:ilvl="2" w:tplc="1102BA66">
      <w:start w:val="1"/>
      <w:numFmt w:val="bullet"/>
      <w:lvlText w:val="■"/>
      <w:lvlJc w:val="left"/>
      <w:pPr>
        <w:ind w:left="2160" w:hanging="360"/>
      </w:pPr>
    </w:lvl>
    <w:lvl w:ilvl="3" w:tplc="7C02D6BE">
      <w:start w:val="1"/>
      <w:numFmt w:val="bullet"/>
      <w:lvlText w:val="●"/>
      <w:lvlJc w:val="left"/>
      <w:pPr>
        <w:ind w:left="2880" w:hanging="360"/>
      </w:pPr>
    </w:lvl>
    <w:lvl w:ilvl="4" w:tplc="C7CED5C4">
      <w:start w:val="1"/>
      <w:numFmt w:val="bullet"/>
      <w:lvlText w:val="○"/>
      <w:lvlJc w:val="left"/>
      <w:pPr>
        <w:ind w:left="3600" w:hanging="360"/>
      </w:pPr>
    </w:lvl>
    <w:lvl w:ilvl="5" w:tplc="7974C308">
      <w:start w:val="1"/>
      <w:numFmt w:val="bullet"/>
      <w:lvlText w:val="■"/>
      <w:lvlJc w:val="left"/>
      <w:pPr>
        <w:ind w:left="4320" w:hanging="360"/>
      </w:pPr>
    </w:lvl>
    <w:lvl w:ilvl="6" w:tplc="9F840CBE">
      <w:start w:val="1"/>
      <w:numFmt w:val="bullet"/>
      <w:lvlText w:val="●"/>
      <w:lvlJc w:val="left"/>
      <w:pPr>
        <w:ind w:left="5040" w:hanging="360"/>
      </w:pPr>
    </w:lvl>
    <w:lvl w:ilvl="7" w:tplc="1DBAC528">
      <w:start w:val="1"/>
      <w:numFmt w:val="bullet"/>
      <w:lvlText w:val="●"/>
      <w:lvlJc w:val="left"/>
      <w:pPr>
        <w:ind w:left="5760" w:hanging="360"/>
      </w:pPr>
    </w:lvl>
    <w:lvl w:ilvl="8" w:tplc="3ACAEB68">
      <w:start w:val="1"/>
      <w:numFmt w:val="bullet"/>
      <w:lvlText w:val="●"/>
      <w:lvlJc w:val="left"/>
      <w:pPr>
        <w:ind w:left="6480" w:hanging="360"/>
      </w:pPr>
    </w:lvl>
  </w:abstractNum>
  <w:abstractNum w:abstractNumId="1" w15:restartNumberingAfterBreak="0">
    <w:nsid w:val="52C80B41"/>
    <w:multiLevelType w:val="hybridMultilevel"/>
    <w:tmpl w:val="B99E7A62"/>
    <w:lvl w:ilvl="0" w:tplc="7CC04650">
      <w:start w:val="1"/>
      <w:numFmt w:val="bullet"/>
      <w:lvlText w:val="•"/>
      <w:lvlJc w:val="left"/>
      <w:pPr>
        <w:ind w:left="540" w:hanging="270"/>
      </w:pPr>
    </w:lvl>
    <w:lvl w:ilvl="1" w:tplc="FFFC1B04">
      <w:numFmt w:val="decimal"/>
      <w:lvlText w:val=""/>
      <w:lvlJc w:val="left"/>
    </w:lvl>
    <w:lvl w:ilvl="2" w:tplc="C4241F38">
      <w:numFmt w:val="decimal"/>
      <w:lvlText w:val=""/>
      <w:lvlJc w:val="left"/>
    </w:lvl>
    <w:lvl w:ilvl="3" w:tplc="1ABAC410">
      <w:numFmt w:val="decimal"/>
      <w:lvlText w:val=""/>
      <w:lvlJc w:val="left"/>
    </w:lvl>
    <w:lvl w:ilvl="4" w:tplc="203C1FA2">
      <w:numFmt w:val="decimal"/>
      <w:lvlText w:val=""/>
      <w:lvlJc w:val="left"/>
    </w:lvl>
    <w:lvl w:ilvl="5" w:tplc="CF64CC5E">
      <w:numFmt w:val="decimal"/>
      <w:lvlText w:val=""/>
      <w:lvlJc w:val="left"/>
    </w:lvl>
    <w:lvl w:ilvl="6" w:tplc="ECFE7850">
      <w:numFmt w:val="decimal"/>
      <w:lvlText w:val=""/>
      <w:lvlJc w:val="left"/>
    </w:lvl>
    <w:lvl w:ilvl="7" w:tplc="30AE0C14">
      <w:numFmt w:val="decimal"/>
      <w:lvlText w:val=""/>
      <w:lvlJc w:val="left"/>
    </w:lvl>
    <w:lvl w:ilvl="8" w:tplc="C4989C0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900"/>
    <w:rsid w:val="0005696D"/>
    <w:rsid w:val="00063C0B"/>
    <w:rsid w:val="000755C5"/>
    <w:rsid w:val="0013268A"/>
    <w:rsid w:val="0015202D"/>
    <w:rsid w:val="00176059"/>
    <w:rsid w:val="001E0900"/>
    <w:rsid w:val="001F17D1"/>
    <w:rsid w:val="00213F13"/>
    <w:rsid w:val="00216094"/>
    <w:rsid w:val="0030689D"/>
    <w:rsid w:val="00426854"/>
    <w:rsid w:val="00456882"/>
    <w:rsid w:val="004724C4"/>
    <w:rsid w:val="00741B0E"/>
    <w:rsid w:val="00817400"/>
    <w:rsid w:val="008940DC"/>
    <w:rsid w:val="008E4A50"/>
    <w:rsid w:val="009B6DE2"/>
    <w:rsid w:val="009D7937"/>
    <w:rsid w:val="00B51526"/>
    <w:rsid w:val="00B97F38"/>
    <w:rsid w:val="00E9046D"/>
    <w:rsid w:val="00F45E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B60A1"/>
  <w15:docId w15:val="{55F8B409-8D1C-4408-BCE7-18F5A52B9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pBdr>
        <w:bottom w:val="single" w:sz="8" w:space="4" w:color="2E75B6"/>
      </w:pBdr>
      <w:spacing w:before="240" w:after="160"/>
      <w:outlineLvl w:val="0"/>
    </w:pPr>
    <w:rPr>
      <w:b/>
      <w:bCs/>
      <w:color w:val="1F3864"/>
      <w:sz w:val="34"/>
      <w:szCs w:val="34"/>
    </w:rPr>
  </w:style>
  <w:style w:type="paragraph" w:styleId="Heading2">
    <w:name w:val="heading 2"/>
    <w:qFormat/>
    <w:pPr>
      <w:keepNext/>
      <w:spacing w:before="320" w:after="120"/>
      <w:outlineLvl w:val="1"/>
    </w:pPr>
    <w:rPr>
      <w:b/>
      <w:bCs/>
      <w:color w:val="2E75B6"/>
      <w:sz w:val="27"/>
      <w:szCs w:val="27"/>
    </w:rPr>
  </w:style>
  <w:style w:type="paragraph" w:styleId="Heading3">
    <w:name w:val="heading 3"/>
    <w:qFormat/>
    <w:pPr>
      <w:keepNext/>
      <w:spacing w:before="200" w:after="100"/>
      <w:outlineLvl w:val="2"/>
    </w:pPr>
    <w:rPr>
      <w:b/>
      <w:bCs/>
      <w:color w:val="404040"/>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1F17D1"/>
    <w:rPr>
      <w:rFonts w:ascii="Courier New" w:eastAsia="Times New Roman" w:hAnsi="Courier New" w:cs="Courier New"/>
      <w:sz w:val="20"/>
      <w:szCs w:val="20"/>
    </w:rPr>
  </w:style>
  <w:style w:type="paragraph" w:styleId="Header">
    <w:name w:val="header"/>
    <w:basedOn w:val="Normal"/>
    <w:link w:val="HeaderChar"/>
    <w:uiPriority w:val="99"/>
    <w:unhideWhenUsed/>
    <w:rsid w:val="00B97F38"/>
    <w:pPr>
      <w:tabs>
        <w:tab w:val="center" w:pos="4680"/>
        <w:tab w:val="right" w:pos="9360"/>
      </w:tabs>
    </w:pPr>
  </w:style>
  <w:style w:type="character" w:customStyle="1" w:styleId="HeaderChar">
    <w:name w:val="Header Char"/>
    <w:basedOn w:val="DefaultParagraphFont"/>
    <w:link w:val="Header"/>
    <w:uiPriority w:val="99"/>
    <w:rsid w:val="00B97F38"/>
  </w:style>
  <w:style w:type="paragraph" w:styleId="Footer">
    <w:name w:val="footer"/>
    <w:basedOn w:val="Normal"/>
    <w:link w:val="FooterChar"/>
    <w:uiPriority w:val="99"/>
    <w:unhideWhenUsed/>
    <w:rsid w:val="00B97F38"/>
    <w:pPr>
      <w:tabs>
        <w:tab w:val="center" w:pos="4680"/>
        <w:tab w:val="right" w:pos="9360"/>
      </w:tabs>
    </w:pPr>
  </w:style>
  <w:style w:type="character" w:customStyle="1" w:styleId="FooterChar">
    <w:name w:val="Footer Char"/>
    <w:basedOn w:val="DefaultParagraphFont"/>
    <w:link w:val="Footer"/>
    <w:uiPriority w:val="99"/>
    <w:rsid w:val="00B97F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1065</TotalTime>
  <Pages>4</Pages>
  <Words>892</Words>
  <Characters>5085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Lab 3: Bayes Filter - Lab Report</vt:lpstr>
    </vt:vector>
  </TitlesOfParts>
  <Company/>
  <LinksUpToDate>false</LinksUpToDate>
  <CharactersWithSpaces>5966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Bayes Filter - Lab Report</dc:title>
  <dc:creator>Lab Group</dc:creator>
  <cp:lastModifiedBy>hp</cp:lastModifiedBy>
  <cp:revision>11</cp:revision>
  <dcterms:created xsi:type="dcterms:W3CDTF">2026-10-14T13:54:00Z</dcterms:created>
  <dcterms:modified xsi:type="dcterms:W3CDTF">2026-10-17T03:36:00Z</dcterms:modified>
</cp:coreProperties>
</file>