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activity_ingestion_service.py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strava_client.py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  # ✅ Use service layer</w:t>
        <w:br/>
      </w:r>
      <w:r>
        <w:rPr>
          <w:rFonts w:ascii="Consolas" w:hAnsi="Consolas" w:eastAsia="Consolas"/>
          <w:color w:val="333333"/>
          <w:sz w:val="18"/>
        </w:rPr>
        <w:t>from src.db.models.tokens import Token  # ✅ Direct ORM model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Fetch all tokens directly from Token ORM model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# ✅ Use fully centralized token refresh logic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"ok", "access_token": access_token})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  # ✅ Modern ingestion orchestrator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Modern ingestion orchestrator here: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ingestion_service.ingest_full_history(lookback_days=730)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src\services\activity_ingestion_service.py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src/services/activity_ingestion_service.py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self.client.get_activities(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page=page,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per_page=DEFAULT_PER_PAGE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activity_count = 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🚫 TEMPORARILY DISABLING SPLITS INGESTION TO AVOID STRAVA RATE LIMITS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Ingested {activity_count} activities (splits skipped during testing)")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activity_count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i, split_obj in enumerate(splits_json):</w:t>
        <w:br/>
      </w:r>
      <w:r>
        <w:rPr>
          <w:rFonts w:ascii="Consolas" w:hAnsi="Consolas" w:eastAsia="Consolas"/>
          <w:color w:val="333333"/>
          <w:sz w:val="18"/>
        </w:rPr>
        <w:t xml:space="preserve">        # Handle missing split_index safely</w:t>
        <w:br/>
      </w:r>
      <w:r>
        <w:rPr>
          <w:rFonts w:ascii="Consolas" w:hAnsi="Consolas" w:eastAsia="Consolas"/>
          <w:color w:val="333333"/>
          <w:sz w:val="18"/>
        </w:rPr>
        <w:t xml:space="preserve">        lap_index = split_obj.get("split_index")</w:t>
        <w:br/>
      </w:r>
      <w:r>
        <w:rPr>
          <w:rFonts w:ascii="Consolas" w:hAnsi="Consolas" w:eastAsia="Consolas"/>
          <w:color w:val="333333"/>
          <w:sz w:val="18"/>
        </w:rPr>
        <w:t xml:space="preserve">        if lap_index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 = i  # fallback to sequential index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distance_meters = split_obj.get("distance")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elapsed_time_sec = split_obj.get("elapsed_time")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moving_time_sec = split_obj.get("moving_time")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avg_speed_mps = split_obj.get("average_speed")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meters_to_miles(distance_meters),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mps_to_min_per_mile(avg_speed_mps),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format_seconds_to_hms(moving_time_sec),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format_seconds_to_hms(elapsed_time_sec),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src\services\strava_client.py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src/services/strava_client.py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headers={"Authorization": f"Bearer {self.access_token}"},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  # Exponential backoff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If we exhausted retries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src.db.init_db import init_db  # ✅ CORRECTED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@patch("src.services.strava_client.StravaClient.get_activities")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test_activity_sync_inserts_data(mock_get_activities,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valid token for athlete before calling sync_recent()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  # ✅ Updated: enrichment reads from laps after refactor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HR zone data</w:t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activity row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Seed valid token for enrichment refresh path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test_enrich_one_activity_with_splits(mock_get_activity, mock_get_hr_zones,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