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120"/>
        <w:jc w:val="center"/>
      </w:pPr>
      <w:r>
        <w:rPr>
          <w:rFonts w:ascii="Arial" w:cs="Arial" w:eastAsia="Arial" w:hAnsi="Arial"/>
          <w:b/>
          <w:bCs/>
          <w:color w:val="0A0E17"/>
          <w:sz w:val="64"/>
          <w:szCs w:val="64"/>
        </w:rPr>
        <w:t xml:space="preserve">ASYGNUZ S.A.S.</w:t>
      </w:r>
    </w:p>
    <w:p>
      <w:pPr>
        <w:spacing w:before="0" w:after="80"/>
        <w:jc w:val="center"/>
      </w:pPr>
      <w:r>
        <w:rPr>
          <w:rFonts w:ascii="Arial" w:cs="Arial" w:eastAsia="Arial" w:hAnsi="Arial"/>
          <w:b/>
          <w:bCs/>
          <w:color w:val="183057"/>
          <w:sz w:val="32"/>
          <w:szCs w:val="32"/>
        </w:rPr>
        <w:t xml:space="preserve">ESPEJO — VERSIÓN 4.0 DEFINITIVA</w:t>
      </w:r>
    </w:p>
    <w:p>
      <w:pPr>
        <w:spacing w:before="0" w:after="60"/>
        <w:jc w:val="center"/>
      </w:pPr>
      <w:r>
        <w:rPr>
          <w:rFonts w:ascii="Arial" w:cs="Arial" w:eastAsia="Arial" w:hAnsi="Arial"/>
          <w:i/>
          <w:iCs/>
          <w:color w:val="888888"/>
          <w:sz w:val="20"/>
          <w:szCs w:val="20"/>
        </w:rPr>
        <w:t xml:space="preserve">Síntesis final de 5 mesas expertas · La decisión de diseño más importante de esta propuesta</w:t>
      </w:r>
    </w:p>
    <w:p>
      <w:pPr>
        <w:spacing w:before="0" w:after="400"/>
        <w:jc w:val="center"/>
      </w:pPr>
      <w:r>
        <w:rPr>
          <w:rFonts w:ascii="Arial" w:cs="Arial" w:eastAsia="Arial" w:hAnsi="Arial"/>
          <w:color w:val="AAAAAA"/>
          <w:sz w:val="18"/>
          <w:szCs w:val="18"/>
        </w:rPr>
        <w:t xml:space="preserve">Marzo 2026 · Para Claudia Uribe · Confidencial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E17" w:val="clear"/>
            <w:tcMar>
              <w:top w:type="dxa" w:w="260"/>
              <w:left w:type="dxa" w:w="400"/>
              <w:bottom w:type="dxa" w:w="260"/>
              <w:right w:type="dxa" w:w="400"/>
            </w:tcMar>
          </w:tcPr>
          <w:p>
            <w:pPr>
              <w:jc w:val="center"/>
            </w:pPr>
            <w:r>
              <w:rPr>
                <w:rFonts w:ascii="Arial" w:cs="Arial" w:eastAsia="Arial" w:hAnsi="Arial"/>
                <w:b/>
                <w:bCs/>
                <w:color w:val="FFFFFF"/>
                <w:sz w:val="34"/>
                <w:szCs w:val="34"/>
              </w:rPr>
              <w:t xml:space="preserve">Una experiencia que no se lee. No se scroll. Se vive.</w:t>
            </w:r>
          </w:p>
          <w:p>
            <w:pPr>
              <w:spacing w:before="60"/>
              <w:jc w:val="center"/>
            </w:pPr>
            <w:r>
              <w:rPr>
                <w:rFonts w:ascii="Arial" w:cs="Arial" w:eastAsia="Arial" w:hAnsi="Arial"/>
                <w:i/>
                <w:iCs/>
                <w:color w:val="C9A84C"/>
                <w:sz w:val="20"/>
                <w:szCs w:val="20"/>
              </w:rPr>
              <w:t xml:space="preserve">5 capítulos · Boot Sequence · BOT Fader · Sound Design · Bento KPIs · 4 minutos · Awwwards-level</w:t>
            </w:r>
          </w:p>
        </w:tc>
      </w:tr>
    </w:tbl>
    <w:p>
      <w:pPr>
        <w:spacing w:before="80" w:after="80"/>
      </w:pPr>
      <w:r>
        <w:t xml:space="preserve"/>
      </w:r>
    </w:p>
    <w:p>
      <w:pPr>
        <w:spacing w:before="160"/>
        <w:jc w:val="center"/>
      </w:pPr>
      <w:r>
        <w:rPr>
          <w:rFonts w:ascii="Arial" w:cs="Arial" w:eastAsia="Arial" w:hAnsi="Arial"/>
          <w:i/>
          <w:iCs/>
          <w:color w:val="AAAAAA"/>
          <w:sz w:val="17"/>
          <w:szCs w:val="17"/>
        </w:rPr>
        <w:t xml:space="preserve">Next.js 15 · Three.js · GSAP · Tone.js · Web Audio API · Framer Motion · Recharts</w:t>
      </w:r>
    </w:p>
    <w:p>
      <w:r>
        <w:br w:type="page"/>
      </w:r>
    </w:p>
    <w:p>
      <w:pPr>
        <w:pStyle w:val="Heading1"/>
        <w:pBdr>
          <w:bottom w:val="single" w:color="C9A84C" w:sz="10" w:space="6"/>
        </w:pBdr>
        <w:spacing w:before="560" w:after="280"/>
      </w:pPr>
      <w:r>
        <w:rPr>
          <w:rFonts w:ascii="Arial" w:cs="Arial" w:eastAsia="Arial" w:hAnsi="Arial"/>
          <w:b/>
          <w:bCs/>
          <w:color w:val="0A0E17"/>
          <w:sz w:val="38"/>
          <w:szCs w:val="38"/>
        </w:rPr>
        <w:t xml:space="preserve">00 — SÍNTESIS DE MESA CREATIVA: 5 EXPERTOS, 1 VEREDICTO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E17" w:val="clear"/>
            <w:tcMar>
              <w:top w:type="dxa" w:w="260"/>
              <w:left w:type="dxa" w:w="400"/>
              <w:bottom w:type="dxa" w:w="260"/>
              <w:right w:type="dxa" w:w="400"/>
            </w:tcMar>
          </w:tcPr>
          <w:p>
            <w:pPr>
              <w:jc w:val="center"/>
            </w:pPr>
            <w:r>
              <w:rPr>
                <w:rFonts w:ascii="Arial" w:cs="Arial" w:eastAsia="Arial" w:hAnsi="Arial"/>
                <w:b/>
                <w:bCs/>
                <w:color w:val="FFFFFF"/>
                <w:sz w:val="34"/>
                <w:szCs w:val="34"/>
              </w:rPr>
              <w:t xml:space="preserve">Esto ya no es una landing con efectos aplicados encima.
Esto es una experiencia cinematográfica de 4 minutos.</w:t>
            </w:r>
          </w:p>
          <w:p>
            <w:pPr>
              <w:spacing w:before="60"/>
              <w:jc w:val="center"/>
            </w:pPr>
            <w:r>
              <w:rPr>
                <w:rFonts w:ascii="Arial" w:cs="Arial" w:eastAsia="Arial" w:hAnsi="Arial"/>
                <w:i/>
                <w:iCs/>
                <w:color w:val="C9A84C"/>
                <w:sz w:val="20"/>
                <w:szCs w:val="20"/>
              </w:rPr>
              <w:t xml:space="preserve">El nivel de ambición: Awwwards Site of the Year</w:t>
            </w:r>
          </w:p>
        </w:tc>
      </w:tr>
    </w:tbl>
    <w:p>
      <w:pPr>
        <w:spacing w:before="80" w:after="80"/>
      </w:pPr>
      <w:r>
        <w:t xml:space="preserve"/>
      </w:r>
    </w:p>
    <w:p>
      <w:pPr>
        <w:spacing w:before="60" w:after="120"/>
      </w:pPr>
      <w:r>
        <w:rPr>
          <w:rFonts w:ascii="Arial" w:cs="Arial" w:eastAsia="Arial" w:hAnsi="Arial"/>
          <w:sz w:val="21"/>
          <w:szCs w:val="21"/>
        </w:rPr>
        <w:t xml:space="preserve">Se analizaron las contribuciones de cinco sesiones expertas. El diagnóstico colectivo es unánime y preciso: las versiones anteriores (v1.0 y v2.0) eran arquitecturalmente correctas y psicológicamente sofisticadas, pero estructuralmente seguían siendo un documento digital con animaciones aplicadas. Una landing larga de scroll. Un usuario que consume. No explora.</w:t>
      </w:r>
    </w:p>
    <w:p>
      <w:pPr>
        <w:spacing w:before="80" w:after="80"/>
      </w:pPr>
      <w:r>
        <w:t xml:space="preserve"/>
      </w:r>
    </w:p>
    <w:p>
      <w:pPr>
        <w:spacing w:before="60" w:after="120"/>
      </w:pPr>
      <w:r>
        <w:rPr>
          <w:rFonts w:ascii="Arial" w:cs="Arial" w:eastAsia="Arial" w:hAnsi="Arial"/>
          <w:sz w:val="21"/>
          <w:szCs w:val="21"/>
        </w:rPr>
        <w:t xml:space="preserve">La versión v3.0 ESPEJO ya introdujo el concepto correcto: capítulos cinematográficos, navegación deliberada, diseño sonoro. Esta versión v4.0 integra cinco contribuciones genuinamente superiores identificadas en esta ronda de revisión, y las fusiona en una arquitectura coherente que no abruma a Claudia.</w:t>
      </w:r>
    </w:p>
    <w:p>
      <w:pPr>
        <w:spacing w:before="160" w:after="160"/>
      </w:pPr>
      <w:r>
        <w:t xml:space="preserve"/>
      </w:r>
    </w:p>
    <w:p>
      <w:pPr>
        <w:pStyle w:val="Heading2"/>
        <w:spacing w:before="360" w:after="180"/>
      </w:pPr>
      <w:r>
        <w:rPr>
          <w:rFonts w:ascii="Arial" w:cs="Arial" w:eastAsia="Arial" w:hAnsi="Arial"/>
          <w:b/>
          <w:bCs/>
          <w:color w:val="183057"/>
          <w:sz w:val="28"/>
          <w:szCs w:val="28"/>
        </w:rPr>
        <w:t xml:space="preserve">Las 5 contribuciones definitivas de esta ronda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560"/>
        <w:gridCol w:w="2200"/>
      </w:tblGrid>
      <w:tr>
        <w:tc>
          <w:tcPr>
            <w:tcW w:type="dxa" w:w="1600"/>
            <w:tcBorders>
              <w:top w:val="single" w:color="2A2A2A" w:sz="1"/>
              <w:left w:val="single" w:color="2A2A2A" w:sz="1"/>
              <w:bottom w:val="single" w:color="2A2A2A" w:sz="1"/>
              <w:right w:val="single" w:color="2A2A2A" w:sz="1"/>
            </w:tcBorders>
            <w:shd w:fill="0A0E17" w:val="clear"/>
            <w:tcMar>
              <w:top w:type="dxa" w:w="80"/>
              <w:left w:type="dxa" w:w="100"/>
              <w:bottom w:type="dxa" w:w="80"/>
              <w:right w:type="dxa" w:w="100"/>
            </w:tcMar>
          </w:tcPr>
          <w:p>
            <w:r>
              <w:rPr>
                <w:rFonts w:ascii="Arial" w:cs="Arial" w:eastAsia="Arial" w:hAnsi="Arial"/>
                <w:b/>
                <w:bCs/>
                <w:color w:val="C9A84C"/>
                <w:sz w:val="19"/>
                <w:szCs w:val="19"/>
              </w:rPr>
              <w:t xml:space="preserve">EXPERTO</w:t>
            </w:r>
          </w:p>
        </w:tc>
        <w:tc>
          <w:tcPr>
            <w:tcW w:type="dxa" w:w="2000"/>
            <w:tcBorders>
              <w:top w:val="single" w:color="2A2A2A" w:sz="1"/>
              <w:left w:val="single" w:color="2A2A2A" w:sz="1"/>
              <w:bottom w:val="single" w:color="2A2A2A" w:sz="1"/>
              <w:right w:val="single" w:color="2A2A2A" w:sz="1"/>
            </w:tcBorders>
            <w:shd w:fill="0A0E17" w:val="clear"/>
            <w:tcMar>
              <w:top w:type="dxa" w:w="80"/>
              <w:left w:type="dxa" w:w="100"/>
              <w:bottom w:type="dxa" w:w="80"/>
              <w:right w:type="dxa" w:w="100"/>
            </w:tcMar>
          </w:tcPr>
          <w:p>
            <w:r>
              <w:rPr>
                <w:rFonts w:ascii="Arial" w:cs="Arial" w:eastAsia="Arial" w:hAnsi="Arial"/>
                <w:b/>
                <w:bCs/>
                <w:color w:val="C9A84C"/>
                <w:sz w:val="19"/>
                <w:szCs w:val="19"/>
              </w:rPr>
              <w:t xml:space="preserve">APORTE</w:t>
            </w:r>
          </w:p>
        </w:tc>
        <w:tc>
          <w:tcPr>
            <w:tcW w:type="dxa" w:w="3560"/>
            <w:tcBorders>
              <w:top w:val="single" w:color="2A2A2A" w:sz="1"/>
              <w:left w:val="single" w:color="2A2A2A" w:sz="1"/>
              <w:bottom w:val="single" w:color="2A2A2A" w:sz="1"/>
              <w:right w:val="single" w:color="2A2A2A" w:sz="1"/>
            </w:tcBorders>
            <w:shd w:fill="0A0E17" w:val="clear"/>
            <w:tcMar>
              <w:top w:type="dxa" w:w="80"/>
              <w:left w:type="dxa" w:w="100"/>
              <w:bottom w:type="dxa" w:w="80"/>
              <w:right w:type="dxa" w:w="100"/>
            </w:tcMar>
          </w:tcPr>
          <w:p>
            <w:r>
              <w:rPr>
                <w:rFonts w:ascii="Arial" w:cs="Arial" w:eastAsia="Arial" w:hAnsi="Arial"/>
                <w:b/>
                <w:bCs/>
                <w:color w:val="C9A84C"/>
                <w:sz w:val="19"/>
                <w:szCs w:val="19"/>
              </w:rPr>
              <w:t xml:space="preserve">POR QUÉ ES SUPERIOR</w:t>
            </w:r>
          </w:p>
        </w:tc>
        <w:tc>
          <w:tcPr>
            <w:tcW w:type="dxa" w:w="2200"/>
            <w:tcBorders>
              <w:top w:val="single" w:color="2A2A2A" w:sz="1"/>
              <w:left w:val="single" w:color="2A2A2A" w:sz="1"/>
              <w:bottom w:val="single" w:color="2A2A2A" w:sz="1"/>
              <w:right w:val="single" w:color="2A2A2A" w:sz="1"/>
            </w:tcBorders>
            <w:shd w:fill="0A0E17" w:val="clear"/>
            <w:tcMar>
              <w:top w:type="dxa" w:w="80"/>
              <w:left w:type="dxa" w:w="100"/>
              <w:bottom w:type="dxa" w:w="80"/>
              <w:right w:type="dxa" w:w="100"/>
            </w:tcMar>
          </w:tcPr>
          <w:p>
            <w:r>
              <w:rPr>
                <w:rFonts w:ascii="Arial" w:cs="Arial" w:eastAsia="Arial" w:hAnsi="Arial"/>
                <w:b/>
                <w:bCs/>
                <w:color w:val="C9A84C"/>
                <w:sz w:val="19"/>
                <w:szCs w:val="19"/>
              </w:rPr>
              <w:t xml:space="preserve">CAPÍTULO</w:t>
            </w:r>
          </w:p>
        </w:tc>
      </w:tr>
      <w:tr>
        <w:tc>
          <w:tcPr>
            <w:tcW w:type="dxa" w:w="16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b/>
                <w:bCs/>
                <w:color w:val="183057"/>
                <w:sz w:val="19"/>
                <w:szCs w:val="19"/>
              </w:rPr>
              <w:t xml:space="preserve">Experto 6</w:t>
            </w:r>
          </w:p>
        </w:tc>
        <w:tc>
          <w:tcPr>
            <w:tcW w:type="dxa" w:w="20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b/>
                <w:bCs/>
                <w:sz w:val="19"/>
                <w:szCs w:val="19"/>
              </w:rPr>
              <w:t xml:space="preserve">Boot Sequence en la entrada</w:t>
            </w:r>
          </w:p>
        </w:tc>
        <w:tc>
          <w:tcPr>
            <w:tcW w:type="dxa" w:w="356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La contraseña ya no es una pantalla de acceso — es un ritual de inicialización. Claudia lee su nombre en el sistema. Su subconsciente recibe el mensaje: este sistema fue construido para mí.</w:t>
            </w:r>
          </w:p>
        </w:tc>
        <w:tc>
          <w:tcPr>
            <w:tcW w:type="dxa" w:w="2200"/>
            <w:tcBorders>
              <w:top w:val="single" w:color="2A2A2A" w:sz="1"/>
              <w:left w:val="single" w:color="2A2A2A" w:sz="1"/>
              <w:bottom w:val="single" w:color="2A2A2A" w:sz="1"/>
              <w:right w:val="single" w:color="2A2A2A" w:sz="1"/>
            </w:tcBorders>
            <w:shd w:fill="EBF2FA" w:val="clear"/>
            <w:tcMar>
              <w:top w:type="dxa" w:w="80"/>
              <w:left w:type="dxa" w:w="100"/>
              <w:bottom w:type="dxa" w:w="80"/>
              <w:right w:type="dxa" w:w="100"/>
            </w:tcMar>
          </w:tcPr>
          <w:p>
            <w:pPr>
              <w:jc w:val="center"/>
            </w:pPr>
            <w:r>
              <w:rPr>
                <w:rFonts w:ascii="Arial" w:cs="Arial" w:eastAsia="Arial" w:hAnsi="Arial"/>
                <w:b/>
                <w:bCs/>
                <w:color w:val="183057"/>
                <w:sz w:val="19"/>
                <w:szCs w:val="19"/>
              </w:rPr>
              <w:t xml:space="preserve">PUERTA</w:t>
            </w:r>
          </w:p>
        </w:tc>
      </w:tr>
      <w:tr>
        <w:tc>
          <w:tcPr>
            <w:tcW w:type="dxa" w:w="160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Arial" w:cs="Arial" w:eastAsia="Arial" w:hAnsi="Arial"/>
                <w:b/>
                <w:bCs/>
                <w:color w:val="183057"/>
                <w:sz w:val="19"/>
                <w:szCs w:val="19"/>
              </w:rPr>
              <w:t xml:space="preserve">Experto 6</w:t>
            </w:r>
          </w:p>
        </w:tc>
        <w:tc>
          <w:tcPr>
            <w:tcW w:type="dxa" w:w="200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Arial" w:cs="Arial" w:eastAsia="Arial" w:hAnsi="Arial"/>
                <w:b/>
                <w:bCs/>
                <w:sz w:val="19"/>
                <w:szCs w:val="19"/>
              </w:rPr>
              <w:t xml:space="preserve">BOT Fader — control deslizante físico</w:t>
            </w:r>
          </w:p>
        </w:tc>
        <w:tc>
          <w:tcPr>
            <w:tcW w:type="dxa" w:w="356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Arial" w:cs="Arial" w:eastAsia="Arial" w:hAnsi="Arial"/>
                <w:color w:val="444444"/>
                <w:sz w:val="19"/>
                <w:szCs w:val="19"/>
              </w:rPr>
              <w:t xml:space="preserve">El hallazgo más poderoso de toda la junta. Claudia arrastra un slider del Mes 1 al Mes 18. Las fotos de Juan y Andrés se desvanecen. Siluetas de 'tu equipo interno' aparecen. Ella controla físicamente la transferencia de poder. No lo lee — lo opera.</w:t>
            </w:r>
          </w:p>
        </w:tc>
        <w:tc>
          <w:tcPr>
            <w:tcW w:type="dxa" w:w="2200"/>
            <w:tcBorders>
              <w:top w:val="single" w:color="2A2A2A" w:sz="1"/>
              <w:left w:val="single" w:color="2A2A2A" w:sz="1"/>
              <w:bottom w:val="single" w:color="2A2A2A" w:sz="1"/>
              <w:right w:val="single" w:color="2A2A2A" w:sz="1"/>
            </w:tcBorders>
            <w:shd w:fill="F0F7FF" w:val="clear"/>
            <w:tcMar>
              <w:top w:type="dxa" w:w="80"/>
              <w:left w:type="dxa" w:w="100"/>
              <w:bottom w:type="dxa" w:w="80"/>
              <w:right w:type="dxa" w:w="100"/>
            </w:tcMar>
          </w:tcPr>
          <w:p>
            <w:pPr>
              <w:jc w:val="center"/>
            </w:pPr>
            <w:r>
              <w:rPr>
                <w:rFonts w:ascii="Arial" w:cs="Arial" w:eastAsia="Arial" w:hAnsi="Arial"/>
                <w:b/>
                <w:bCs/>
                <w:color w:val="183057"/>
                <w:sz w:val="19"/>
                <w:szCs w:val="19"/>
              </w:rPr>
              <w:t xml:space="preserve">CAP. IV</w:t>
            </w:r>
          </w:p>
        </w:tc>
      </w:tr>
      <w:tr>
        <w:tc>
          <w:tcPr>
            <w:tcW w:type="dxa" w:w="16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b/>
                <w:bCs/>
                <w:color w:val="183057"/>
                <w:sz w:val="19"/>
                <w:szCs w:val="19"/>
              </w:rPr>
              <w:t xml:space="preserve">Experto 6</w:t>
            </w:r>
          </w:p>
        </w:tc>
        <w:tc>
          <w:tcPr>
            <w:tcW w:type="dxa" w:w="20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b/>
                <w:bCs/>
                <w:sz w:val="19"/>
                <w:szCs w:val="19"/>
              </w:rPr>
              <w:t xml:space="preserve">Bento Grid fullscreen para KPIs</w:t>
            </w:r>
          </w:p>
        </w:tc>
        <w:tc>
          <w:tcPr>
            <w:tcW w:type="dxa" w:w="356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En lugar de hacer scroll para ver métricas, todos los resultados de 20 días ocupan el 100% de la pantalla después del Hero. Sin scroll. Golpe de datos simultáneo. Alta densidad, cero tiempo.</w:t>
            </w:r>
          </w:p>
        </w:tc>
        <w:tc>
          <w:tcPr>
            <w:tcW w:type="dxa" w:w="2200"/>
            <w:tcBorders>
              <w:top w:val="single" w:color="2A2A2A" w:sz="1"/>
              <w:left w:val="single" w:color="2A2A2A" w:sz="1"/>
              <w:bottom w:val="single" w:color="2A2A2A" w:sz="1"/>
              <w:right w:val="single" w:color="2A2A2A" w:sz="1"/>
            </w:tcBorders>
            <w:shd w:fill="EBF2FA" w:val="clear"/>
            <w:tcMar>
              <w:top w:type="dxa" w:w="80"/>
              <w:left w:type="dxa" w:w="100"/>
              <w:bottom w:type="dxa" w:w="80"/>
              <w:right w:type="dxa" w:w="100"/>
            </w:tcMar>
          </w:tcPr>
          <w:p>
            <w:pPr>
              <w:jc w:val="center"/>
            </w:pPr>
            <w:r>
              <w:rPr>
                <w:rFonts w:ascii="Arial" w:cs="Arial" w:eastAsia="Arial" w:hAnsi="Arial"/>
                <w:b/>
                <w:bCs/>
                <w:color w:val="183057"/>
                <w:sz w:val="19"/>
                <w:szCs w:val="19"/>
              </w:rPr>
              <w:t xml:space="preserve">CAP. I</w:t>
            </w:r>
          </w:p>
        </w:tc>
      </w:tr>
      <w:tr>
        <w:tc>
          <w:tcPr>
            <w:tcW w:type="dxa" w:w="160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Arial" w:cs="Arial" w:eastAsia="Arial" w:hAnsi="Arial"/>
                <w:b/>
                <w:bCs/>
                <w:color w:val="183057"/>
                <w:sz w:val="19"/>
                <w:szCs w:val="19"/>
              </w:rPr>
              <w:t xml:space="preserve">Experto 5</w:t>
            </w:r>
          </w:p>
        </w:tc>
        <w:tc>
          <w:tcPr>
            <w:tcW w:type="dxa" w:w="200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Arial" w:cs="Arial" w:eastAsia="Arial" w:hAnsi="Arial"/>
                <w:b/>
                <w:bCs/>
                <w:sz w:val="19"/>
                <w:szCs w:val="19"/>
              </w:rPr>
              <w:t xml:space="preserve">Ritmo intenso / silencio / intenso</w:t>
            </w:r>
          </w:p>
        </w:tc>
        <w:tc>
          <w:tcPr>
            <w:tcW w:type="dxa" w:w="356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Arial" w:cs="Arial" w:eastAsia="Arial" w:hAnsi="Arial"/>
                <w:color w:val="444444"/>
                <w:sz w:val="19"/>
                <w:szCs w:val="19"/>
              </w:rPr>
              <w:t xml:space="preserve">Las experiencias Awwwards no son intensas de principio a fin. Alternan: capítulo denso → capítulo minimalista → clímax. Esta arquitectura de ritmo es lo que separa lo memorable de lo agotador.</w:t>
            </w:r>
          </w:p>
        </w:tc>
        <w:tc>
          <w:tcPr>
            <w:tcW w:type="dxa" w:w="2200"/>
            <w:tcBorders>
              <w:top w:val="single" w:color="2A2A2A" w:sz="1"/>
              <w:left w:val="single" w:color="2A2A2A" w:sz="1"/>
              <w:bottom w:val="single" w:color="2A2A2A" w:sz="1"/>
              <w:right w:val="single" w:color="2A2A2A" w:sz="1"/>
            </w:tcBorders>
            <w:shd w:fill="F0F7FF" w:val="clear"/>
            <w:tcMar>
              <w:top w:type="dxa" w:w="80"/>
              <w:left w:type="dxa" w:w="100"/>
              <w:bottom w:type="dxa" w:w="80"/>
              <w:right w:type="dxa" w:w="100"/>
            </w:tcMar>
          </w:tcPr>
          <w:p>
            <w:pPr>
              <w:jc w:val="center"/>
            </w:pPr>
            <w:r>
              <w:rPr>
                <w:rFonts w:ascii="Arial" w:cs="Arial" w:eastAsia="Arial" w:hAnsi="Arial"/>
                <w:b/>
                <w:bCs/>
                <w:color w:val="183057"/>
                <w:sz w:val="19"/>
                <w:szCs w:val="19"/>
              </w:rPr>
              <w:t xml:space="preserve">TODOS</w:t>
            </w:r>
          </w:p>
        </w:tc>
      </w:tr>
      <w:tr>
        <w:tc>
          <w:tcPr>
            <w:tcW w:type="dxa" w:w="16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b/>
                <w:bCs/>
                <w:color w:val="183057"/>
                <w:sz w:val="19"/>
                <w:szCs w:val="19"/>
              </w:rPr>
              <w:t xml:space="preserve">Experto 5</w:t>
            </w:r>
          </w:p>
        </w:tc>
        <w:tc>
          <w:tcPr>
            <w:tcW w:type="dxa" w:w="20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b/>
                <w:bCs/>
                <w:sz w:val="19"/>
                <w:szCs w:val="19"/>
              </w:rPr>
              <w:t xml:space="preserve">Modo presentación automática</w:t>
            </w:r>
          </w:p>
        </w:tc>
        <w:tc>
          <w:tcPr>
            <w:tcW w:type="dxa" w:w="356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color w:val="444444"/>
                <w:sz w:val="19"/>
                <w:szCs w:val="19"/>
              </w:rPr>
              <w:t xml:space="preserve">Al entrar, Claudia puede elegir 'INICIAR EXPERIENCIA GUIADA'. Los capítulos avanzan solos. Perfecto para la reunión en video donde Juan quiere controlar el ritmo de la presentación sin hacer click visible.</w:t>
            </w:r>
          </w:p>
        </w:tc>
        <w:tc>
          <w:tcPr>
            <w:tcW w:type="dxa" w:w="2200"/>
            <w:tcBorders>
              <w:top w:val="single" w:color="2A2A2A" w:sz="1"/>
              <w:left w:val="single" w:color="2A2A2A" w:sz="1"/>
              <w:bottom w:val="single" w:color="2A2A2A" w:sz="1"/>
              <w:right w:val="single" w:color="2A2A2A" w:sz="1"/>
            </w:tcBorders>
            <w:shd w:fill="EBF2FA" w:val="clear"/>
            <w:tcMar>
              <w:top w:type="dxa" w:w="80"/>
              <w:left w:type="dxa" w:w="100"/>
              <w:bottom w:type="dxa" w:w="80"/>
              <w:right w:type="dxa" w:w="100"/>
            </w:tcMar>
          </w:tcPr>
          <w:p>
            <w:pPr>
              <w:jc w:val="center"/>
            </w:pPr>
            <w:r>
              <w:rPr>
                <w:rFonts w:ascii="Arial" w:cs="Arial" w:eastAsia="Arial" w:hAnsi="Arial"/>
                <w:b/>
                <w:bCs/>
                <w:color w:val="183057"/>
                <w:sz w:val="19"/>
                <w:szCs w:val="19"/>
              </w:rPr>
              <w:t xml:space="preserve">GLOBAL</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9A84C" w:sz="24"/>
              <w:bottom w:val="none" w:color="FFFFFF" w:sz="0"/>
              <w:right w:val="none" w:color="FFFFFF" w:sz="0"/>
            </w:tcBorders>
            <w:shd w:fill="FFF3CD" w:val="clear"/>
            <w:tcMar>
              <w:top w:type="dxa" w:w="180"/>
              <w:left w:type="dxa" w:w="300"/>
              <w:bottom w:type="dxa" w:w="180"/>
              <w:right w:type="dxa" w:w="240"/>
            </w:tcMar>
          </w:tcPr>
          <w:p>
            <w:r>
              <w:rPr>
                <w:rFonts w:ascii="Arial" w:cs="Arial" w:eastAsia="Arial" w:hAnsi="Arial"/>
                <w:i/>
                <w:iCs/>
                <w:color w:val="7A5400"/>
                <w:sz w:val="21"/>
                <w:szCs w:val="21"/>
              </w:rPr>
              <w:t xml:space="preserve">Lo que NO se integró y por qué: Gemini propone 'Brutalismo Fluido' con tipografía masiva y shaders de fluidos complejos. Rechazado porque para Claudia — que juzga en 3 segundos y valora la claridad — el brutalismo tipográfico genera confusión antes que autoridad. Su perfil (metodológica, secuencial, enseña con claridad) demanda elegancia legible, no shock visual. GPT4 propone un diagnóstico interactivo con 5 preguntas. Rechazado porque añadiría 3 minutos a la experiencia y crearía fatiga antes del momento de decisión. La propuesta ya tiene una paradoja que opera psicológicamente sin pedir trabajo al usuario.</w:t>
            </w:r>
          </w:p>
        </w:tc>
      </w:tr>
    </w:tbl>
    <w:p>
      <w:r>
        <w:br w:type="page"/>
      </w:r>
    </w:p>
    <w:p>
      <w:pPr>
        <w:pStyle w:val="Heading1"/>
        <w:pBdr>
          <w:bottom w:val="single" w:color="C9A84C" w:sz="10" w:space="6"/>
        </w:pBdr>
        <w:spacing w:before="560" w:after="280"/>
      </w:pPr>
      <w:r>
        <w:rPr>
          <w:rFonts w:ascii="Arial" w:cs="Arial" w:eastAsia="Arial" w:hAnsi="Arial"/>
          <w:b/>
          <w:bCs/>
          <w:color w:val="0A0E17"/>
          <w:sz w:val="38"/>
          <w:szCs w:val="38"/>
        </w:rPr>
        <w:t xml:space="preserve">01 — ARQUITECTURA DEFINITIVA: EL MAPA DE LA EXPERIENCIA</w:t>
      </w:r>
    </w:p>
    <w:p>
      <w:pPr>
        <w:spacing w:before="60" w:after="120"/>
      </w:pPr>
      <w:r>
        <w:rPr>
          <w:rFonts w:ascii="Arial" w:cs="Arial" w:eastAsia="Arial" w:hAnsi="Arial"/>
          <w:sz w:val="21"/>
          <w:szCs w:val="21"/>
        </w:rPr>
        <w:t xml:space="preserve">La experiencia completa dura entre 3 y 5 minutos. Ningún capítulo puede extenderse más allá de 60 segundos por diseño. El ritmo alterna deliberadamente entre estados de alta intensidad emocional y momentos de silencio que permiten que la información aterrice.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800"/>
        <w:gridCol w:w="1000"/>
        <w:gridCol w:w="2160"/>
      </w:tblGrid>
      <w:tr>
        <w:tc>
          <w:tcPr>
            <w:tcW w:type="dxa" w:w="1200"/>
            <w:tcBorders>
              <w:top w:val="single" w:color="2A2A2A" w:sz="1"/>
              <w:left w:val="single" w:color="2A2A2A" w:sz="1"/>
              <w:bottom w:val="single" w:color="2A2A2A" w:sz="1"/>
              <w:right w:val="single" w:color="2A2A2A" w:sz="1"/>
            </w:tcBorders>
            <w:shd w:fill="0A0E17" w:val="clear"/>
            <w:tcMar>
              <w:top w:type="dxa" w:w="80"/>
              <w:left w:type="dxa" w:w="80"/>
              <w:bottom w:type="dxa" w:w="80"/>
              <w:right w:type="dxa" w:w="80"/>
            </w:tcMar>
          </w:tcPr>
          <w:p>
            <w:pPr>
              <w:jc w:val="center"/>
            </w:pPr>
            <w:r>
              <w:rPr>
                <w:rFonts w:ascii="Arial" w:cs="Arial" w:eastAsia="Arial" w:hAnsi="Arial"/>
                <w:b/>
                <w:bCs/>
                <w:color w:val="C9A84C"/>
                <w:sz w:val="18"/>
                <w:szCs w:val="18"/>
              </w:rPr>
              <w:t xml:space="preserve">CAPÍTULO</w:t>
            </w:r>
          </w:p>
        </w:tc>
        <w:tc>
          <w:tcPr>
            <w:tcW w:type="dxa" w:w="3200"/>
            <w:tcBorders>
              <w:top w:val="single" w:color="2A2A2A" w:sz="1"/>
              <w:left w:val="single" w:color="2A2A2A" w:sz="1"/>
              <w:bottom w:val="single" w:color="2A2A2A" w:sz="1"/>
              <w:right w:val="single" w:color="2A2A2A" w:sz="1"/>
            </w:tcBorders>
            <w:shd w:fill="0A0E17" w:val="clear"/>
            <w:tcMar>
              <w:top w:type="dxa" w:w="80"/>
              <w:left w:type="dxa" w:w="80"/>
              <w:bottom w:type="dxa" w:w="80"/>
              <w:right w:type="dxa" w:w="80"/>
            </w:tcMar>
          </w:tcPr>
          <w:p>
            <w:pPr>
              <w:jc w:val="center"/>
            </w:pPr>
            <w:r>
              <w:rPr>
                <w:rFonts w:ascii="Arial" w:cs="Arial" w:eastAsia="Arial" w:hAnsi="Arial"/>
                <w:b/>
                <w:bCs/>
                <w:color w:val="C9A84C"/>
                <w:sz w:val="18"/>
                <w:szCs w:val="18"/>
              </w:rPr>
              <w:t xml:space="preserve">NOMBRE</w:t>
            </w:r>
          </w:p>
        </w:tc>
        <w:tc>
          <w:tcPr>
            <w:tcW w:type="dxa" w:w="1800"/>
            <w:tcBorders>
              <w:top w:val="single" w:color="2A2A2A" w:sz="1"/>
              <w:left w:val="single" w:color="2A2A2A" w:sz="1"/>
              <w:bottom w:val="single" w:color="2A2A2A" w:sz="1"/>
              <w:right w:val="single" w:color="2A2A2A" w:sz="1"/>
            </w:tcBorders>
            <w:shd w:fill="0A0E17" w:val="clear"/>
            <w:tcMar>
              <w:top w:type="dxa" w:w="80"/>
              <w:left w:type="dxa" w:w="80"/>
              <w:bottom w:type="dxa" w:w="80"/>
              <w:right w:type="dxa" w:w="80"/>
            </w:tcMar>
          </w:tcPr>
          <w:p>
            <w:pPr>
              <w:jc w:val="center"/>
            </w:pPr>
            <w:r>
              <w:rPr>
                <w:rFonts w:ascii="Arial" w:cs="Arial" w:eastAsia="Arial" w:hAnsi="Arial"/>
                <w:b/>
                <w:bCs/>
                <w:color w:val="C9A84C"/>
                <w:sz w:val="18"/>
                <w:szCs w:val="18"/>
              </w:rPr>
              <w:t xml:space="preserve">EMOCIÓN DISEÑADA</w:t>
            </w:r>
          </w:p>
        </w:tc>
        <w:tc>
          <w:tcPr>
            <w:tcW w:type="dxa" w:w="1000"/>
            <w:tcBorders>
              <w:top w:val="single" w:color="2A2A2A" w:sz="1"/>
              <w:left w:val="single" w:color="2A2A2A" w:sz="1"/>
              <w:bottom w:val="single" w:color="2A2A2A" w:sz="1"/>
              <w:right w:val="single" w:color="2A2A2A" w:sz="1"/>
            </w:tcBorders>
            <w:shd w:fill="0A0E17" w:val="clear"/>
            <w:tcMar>
              <w:top w:type="dxa" w:w="80"/>
              <w:left w:type="dxa" w:w="80"/>
              <w:bottom w:type="dxa" w:w="80"/>
              <w:right w:type="dxa" w:w="80"/>
            </w:tcMar>
          </w:tcPr>
          <w:p>
            <w:pPr>
              <w:jc w:val="center"/>
            </w:pPr>
            <w:r>
              <w:rPr>
                <w:rFonts w:ascii="Arial" w:cs="Arial" w:eastAsia="Arial" w:hAnsi="Arial"/>
                <w:b/>
                <w:bCs/>
                <w:color w:val="C9A84C"/>
                <w:sz w:val="18"/>
                <w:szCs w:val="18"/>
              </w:rPr>
              <w:t xml:space="preserve">DURACIÓN</w:t>
            </w:r>
          </w:p>
        </w:tc>
        <w:tc>
          <w:tcPr>
            <w:tcW w:type="dxa" w:w="2160"/>
            <w:tcBorders>
              <w:top w:val="single" w:color="2A2A2A" w:sz="1"/>
              <w:left w:val="single" w:color="2A2A2A" w:sz="1"/>
              <w:bottom w:val="single" w:color="2A2A2A" w:sz="1"/>
              <w:right w:val="single" w:color="2A2A2A" w:sz="1"/>
            </w:tcBorders>
            <w:shd w:fill="0A0E17" w:val="clear"/>
            <w:tcMar>
              <w:top w:type="dxa" w:w="80"/>
              <w:left w:type="dxa" w:w="80"/>
              <w:bottom w:type="dxa" w:w="80"/>
              <w:right w:type="dxa" w:w="80"/>
            </w:tcMar>
          </w:tcPr>
          <w:p>
            <w:pPr>
              <w:jc w:val="center"/>
            </w:pPr>
            <w:r>
              <w:rPr>
                <w:rFonts w:ascii="Arial" w:cs="Arial" w:eastAsia="Arial" w:hAnsi="Arial"/>
                <w:b/>
                <w:bCs/>
                <w:color w:val="C9A84C"/>
                <w:sz w:val="18"/>
                <w:szCs w:val="18"/>
              </w:rPr>
              <w:t xml:space="preserve">RITMO</w:t>
            </w:r>
          </w:p>
        </w:tc>
      </w:tr>
      <w:tr>
        <w:tc>
          <w:tcPr>
            <w:tcW w:type="dxa" w:w="1200"/>
            <w:tcBorders>
              <w:top w:val="single" w:color="2A2A2A" w:sz="1"/>
              <w:left w:val="single" w:color="2A2A2A" w:sz="1"/>
              <w:bottom w:val="single" w:color="2A2A2A" w:sz="1"/>
              <w:right w:val="single" w:color="2A2A2A" w:sz="1"/>
            </w:tcBorders>
            <w:shd w:fill="C9A84C" w:val="clear"/>
            <w:tcMar>
              <w:top w:type="dxa" w:w="80"/>
              <w:left w:type="dxa" w:w="80"/>
              <w:bottom w:type="dxa" w:w="80"/>
              <w:right w:type="dxa" w:w="80"/>
            </w:tcMar>
          </w:tcPr>
          <w:p>
            <w:pPr>
              <w:jc w:val="center"/>
            </w:pPr>
            <w:r>
              <w:rPr>
                <w:rFonts w:ascii="Arial" w:cs="Arial" w:eastAsia="Arial" w:hAnsi="Arial"/>
                <w:b/>
                <w:bCs/>
                <w:color w:val="0A0E17"/>
                <w:sz w:val="20"/>
                <w:szCs w:val="20"/>
              </w:rPr>
              <w:t xml:space="preserve"> PUERTA</w:t>
            </w:r>
          </w:p>
        </w:tc>
        <w:tc>
          <w:tcPr>
            <w:tcW w:type="dxa" w:w="32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b/>
                <w:bCs/>
                <w:sz w:val="19"/>
                <w:szCs w:val="19"/>
              </w:rPr>
              <w:t xml:space="preserve">Boot Sequence + Password Gate</w:t>
            </w:r>
          </w:p>
        </w:tc>
        <w:tc>
          <w:tcPr>
            <w:tcW w:type="dxa" w:w="18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i/>
                <w:iCs/>
                <w:color w:val="444444"/>
                <w:sz w:val="18"/>
                <w:szCs w:val="18"/>
              </w:rPr>
              <w:t xml:space="preserve">Anticipación · Personalización</w:t>
            </w:r>
          </w:p>
        </w:tc>
        <w:tc>
          <w:tcPr>
            <w:tcW w:type="dxa" w:w="1000"/>
            <w:tcBorders>
              <w:top w:val="single" w:color="2A2A2A" w:sz="1"/>
              <w:left w:val="single" w:color="2A2A2A" w:sz="1"/>
              <w:bottom w:val="single" w:color="2A2A2A" w:sz="1"/>
              <w:right w:val="single" w:color="2A2A2A" w:sz="1"/>
            </w:tcBorders>
            <w:shd w:fill="EBF2FA" w:val="clear"/>
            <w:tcMar>
              <w:top w:type="dxa" w:w="80"/>
              <w:left w:type="dxa" w:w="80"/>
              <w:bottom w:type="dxa" w:w="80"/>
              <w:right w:type="dxa" w:w="80"/>
            </w:tcMar>
          </w:tcPr>
          <w:p>
            <w:pPr>
              <w:jc w:val="center"/>
            </w:pPr>
            <w:r>
              <w:rPr>
                <w:rFonts w:ascii="Arial" w:cs="Arial" w:eastAsia="Arial" w:hAnsi="Arial"/>
                <w:b/>
                <w:bCs/>
                <w:color w:val="183057"/>
                <w:sz w:val="19"/>
                <w:szCs w:val="19"/>
              </w:rPr>
              <w:t xml:space="preserve">10 seg</w:t>
            </w:r>
          </w:p>
        </w:tc>
        <w:tc>
          <w:tcPr>
            <w:tcW w:type="dxa" w:w="2160"/>
            <w:tcBorders>
              <w:top w:val="single" w:color="2A2A2A" w:sz="1"/>
              <w:left w:val="single" w:color="2A2A2A" w:sz="1"/>
              <w:bottom w:val="single" w:color="2A2A2A" w:sz="1"/>
              <w:right w:val="single" w:color="2A2A2A" w:sz="1"/>
            </w:tcBorders>
            <w:shd w:fill="1A1A3A" w:val="clear"/>
            <w:tcMar>
              <w:top w:type="dxa" w:w="80"/>
              <w:left w:type="dxa" w:w="80"/>
              <w:bottom w:type="dxa" w:w="80"/>
              <w:right w:type="dxa" w:w="80"/>
            </w:tcMar>
          </w:tcPr>
          <w:p>
            <w:r>
              <w:rPr>
                <w:rFonts w:ascii="Arial" w:cs="Arial" w:eastAsia="Arial" w:hAnsi="Arial"/>
                <w:b/>
                <w:bCs/>
                <w:color w:val="FFFFFF"/>
                <w:sz w:val="17"/>
                <w:szCs w:val="17"/>
              </w:rPr>
              <w:t xml:space="preserve">SILENCIO MISTERIOSO</w:t>
            </w:r>
          </w:p>
        </w:tc>
      </w:tr>
      <w:tr>
        <w:tc>
          <w:tcPr>
            <w:tcW w:type="dxa" w:w="1200"/>
            <w:tcBorders>
              <w:top w:val="single" w:color="2A2A2A" w:sz="1"/>
              <w:left w:val="single" w:color="2A2A2A" w:sz="1"/>
              <w:bottom w:val="single" w:color="2A2A2A" w:sz="1"/>
              <w:right w:val="single" w:color="2A2A2A" w:sz="1"/>
            </w:tcBorders>
            <w:shd w:fill="C9A84C" w:val="clear"/>
            <w:tcMar>
              <w:top w:type="dxa" w:w="80"/>
              <w:left w:type="dxa" w:w="80"/>
              <w:bottom w:type="dxa" w:w="80"/>
              <w:right w:type="dxa" w:w="80"/>
            </w:tcMar>
          </w:tcPr>
          <w:p>
            <w:pPr>
              <w:jc w:val="center"/>
            </w:pPr>
            <w:r>
              <w:rPr>
                <w:rFonts w:ascii="Arial" w:cs="Arial" w:eastAsia="Arial" w:hAnsi="Arial"/>
                <w:b/>
                <w:bCs/>
                <w:color w:val="0A0E17"/>
                <w:sz w:val="20"/>
                <w:szCs w:val="20"/>
              </w:rPr>
              <w:t xml:space="preserve"> I</w:t>
            </w:r>
          </w:p>
        </w:tc>
        <w:tc>
          <w:tcPr>
            <w:tcW w:type="dxa" w:w="320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Arial" w:cs="Arial" w:eastAsia="Arial" w:hAnsi="Arial"/>
                <w:b/>
                <w:bCs/>
                <w:sz w:val="19"/>
                <w:szCs w:val="19"/>
              </w:rPr>
              <w:t xml:space="preserve">BENTO PROOF — Los Datos Primero</w:t>
            </w:r>
          </w:p>
        </w:tc>
        <w:tc>
          <w:tcPr>
            <w:tcW w:type="dxa" w:w="18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i/>
                <w:iCs/>
                <w:color w:val="444444"/>
                <w:sz w:val="18"/>
                <w:szCs w:val="18"/>
              </w:rPr>
              <w:t xml:space="preserve">Sorpresa · Orgullo · Confianza</w:t>
            </w:r>
          </w:p>
        </w:tc>
        <w:tc>
          <w:tcPr>
            <w:tcW w:type="dxa" w:w="1000"/>
            <w:tcBorders>
              <w:top w:val="single" w:color="2A2A2A" w:sz="1"/>
              <w:left w:val="single" w:color="2A2A2A" w:sz="1"/>
              <w:bottom w:val="single" w:color="2A2A2A" w:sz="1"/>
              <w:right w:val="single" w:color="2A2A2A" w:sz="1"/>
            </w:tcBorders>
            <w:shd w:fill="EBF2FA" w:val="clear"/>
            <w:tcMar>
              <w:top w:type="dxa" w:w="80"/>
              <w:left w:type="dxa" w:w="80"/>
              <w:bottom w:type="dxa" w:w="80"/>
              <w:right w:type="dxa" w:w="80"/>
            </w:tcMar>
          </w:tcPr>
          <w:p>
            <w:pPr>
              <w:jc w:val="center"/>
            </w:pPr>
            <w:r>
              <w:rPr>
                <w:rFonts w:ascii="Arial" w:cs="Arial" w:eastAsia="Arial" w:hAnsi="Arial"/>
                <w:b/>
                <w:bCs/>
                <w:color w:val="183057"/>
                <w:sz w:val="19"/>
                <w:szCs w:val="19"/>
              </w:rPr>
              <w:t xml:space="preserve">20 seg</w:t>
            </w:r>
          </w:p>
        </w:tc>
        <w:tc>
          <w:tcPr>
            <w:tcW w:type="dxa" w:w="2160"/>
            <w:tcBorders>
              <w:top w:val="single" w:color="2A2A2A" w:sz="1"/>
              <w:left w:val="single" w:color="2A2A2A" w:sz="1"/>
              <w:bottom w:val="single" w:color="2A2A2A" w:sz="1"/>
              <w:right w:val="single" w:color="2A2A2A" w:sz="1"/>
            </w:tcBorders>
            <w:shd w:fill="6B1A1A" w:val="clear"/>
            <w:tcMar>
              <w:top w:type="dxa" w:w="80"/>
              <w:left w:type="dxa" w:w="80"/>
              <w:bottom w:type="dxa" w:w="80"/>
              <w:right w:type="dxa" w:w="80"/>
            </w:tcMar>
          </w:tcPr>
          <w:p>
            <w:r>
              <w:rPr>
                <w:rFonts w:ascii="Arial" w:cs="Arial" w:eastAsia="Arial" w:hAnsi="Arial"/>
                <w:b/>
                <w:bCs/>
                <w:color w:val="FFFFFF"/>
                <w:sz w:val="17"/>
                <w:szCs w:val="17"/>
              </w:rPr>
              <w:t xml:space="preserve">INTENSE — GOLPE</w:t>
            </w:r>
          </w:p>
        </w:tc>
      </w:tr>
      <w:tr>
        <w:tc>
          <w:tcPr>
            <w:tcW w:type="dxa" w:w="1200"/>
            <w:tcBorders>
              <w:top w:val="single" w:color="2A2A2A" w:sz="1"/>
              <w:left w:val="single" w:color="2A2A2A" w:sz="1"/>
              <w:bottom w:val="single" w:color="2A2A2A" w:sz="1"/>
              <w:right w:val="single" w:color="2A2A2A" w:sz="1"/>
            </w:tcBorders>
            <w:shd w:fill="C9A84C" w:val="clear"/>
            <w:tcMar>
              <w:top w:type="dxa" w:w="80"/>
              <w:left w:type="dxa" w:w="80"/>
              <w:bottom w:type="dxa" w:w="80"/>
              <w:right w:type="dxa" w:w="80"/>
            </w:tcMar>
          </w:tcPr>
          <w:p>
            <w:pPr>
              <w:jc w:val="center"/>
            </w:pPr>
            <w:r>
              <w:rPr>
                <w:rFonts w:ascii="Arial" w:cs="Arial" w:eastAsia="Arial" w:hAnsi="Arial"/>
                <w:b/>
                <w:bCs/>
                <w:color w:val="0A0E17"/>
                <w:sz w:val="20"/>
                <w:szCs w:val="20"/>
              </w:rPr>
              <w:t xml:space="preserve"> II</w:t>
            </w:r>
          </w:p>
        </w:tc>
        <w:tc>
          <w:tcPr>
            <w:tcW w:type="dxa" w:w="32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b/>
                <w:bCs/>
                <w:sz w:val="19"/>
                <w:szCs w:val="19"/>
              </w:rPr>
              <w:t xml:space="preserve">LA GRIETA — La Paradoja</w:t>
            </w:r>
          </w:p>
        </w:tc>
        <w:tc>
          <w:tcPr>
            <w:tcW w:type="dxa" w:w="18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i/>
                <w:iCs/>
                <w:color w:val="444444"/>
                <w:sz w:val="18"/>
                <w:szCs w:val="18"/>
              </w:rPr>
              <w:t xml:space="preserve">Incomodidad · Reconocimiento</w:t>
            </w:r>
          </w:p>
        </w:tc>
        <w:tc>
          <w:tcPr>
            <w:tcW w:type="dxa" w:w="1000"/>
            <w:tcBorders>
              <w:top w:val="single" w:color="2A2A2A" w:sz="1"/>
              <w:left w:val="single" w:color="2A2A2A" w:sz="1"/>
              <w:bottom w:val="single" w:color="2A2A2A" w:sz="1"/>
              <w:right w:val="single" w:color="2A2A2A" w:sz="1"/>
            </w:tcBorders>
            <w:shd w:fill="EBF2FA" w:val="clear"/>
            <w:tcMar>
              <w:top w:type="dxa" w:w="80"/>
              <w:left w:type="dxa" w:w="80"/>
              <w:bottom w:type="dxa" w:w="80"/>
              <w:right w:type="dxa" w:w="80"/>
            </w:tcMar>
          </w:tcPr>
          <w:p>
            <w:pPr>
              <w:jc w:val="center"/>
            </w:pPr>
            <w:r>
              <w:rPr>
                <w:rFonts w:ascii="Arial" w:cs="Arial" w:eastAsia="Arial" w:hAnsi="Arial"/>
                <w:b/>
                <w:bCs/>
                <w:color w:val="183057"/>
                <w:sz w:val="19"/>
                <w:szCs w:val="19"/>
              </w:rPr>
              <w:t xml:space="preserve">40 seg</w:t>
            </w:r>
          </w:p>
        </w:tc>
        <w:tc>
          <w:tcPr>
            <w:tcW w:type="dxa" w:w="2160"/>
            <w:tcBorders>
              <w:top w:val="single" w:color="2A2A2A" w:sz="1"/>
              <w:left w:val="single" w:color="2A2A2A" w:sz="1"/>
              <w:bottom w:val="single" w:color="2A2A2A" w:sz="1"/>
              <w:right w:val="single" w:color="2A2A2A" w:sz="1"/>
            </w:tcBorders>
            <w:shd w:fill="6B1A1A" w:val="clear"/>
            <w:tcMar>
              <w:top w:type="dxa" w:w="80"/>
              <w:left w:type="dxa" w:w="80"/>
              <w:bottom w:type="dxa" w:w="80"/>
              <w:right w:type="dxa" w:w="80"/>
            </w:tcMar>
          </w:tcPr>
          <w:p>
            <w:r>
              <w:rPr>
                <w:rFonts w:ascii="Arial" w:cs="Arial" w:eastAsia="Arial" w:hAnsi="Arial"/>
                <w:b/>
                <w:bCs/>
                <w:color w:val="FFFFFF"/>
                <w:sz w:val="17"/>
                <w:szCs w:val="17"/>
              </w:rPr>
              <w:t xml:space="preserve">INTENSE — EMOCIONAL</w:t>
            </w:r>
          </w:p>
        </w:tc>
      </w:tr>
      <w:tr>
        <w:tc>
          <w:tcPr>
            <w:tcW w:type="dxa" w:w="1200"/>
            <w:tcBorders>
              <w:top w:val="single" w:color="2A2A2A" w:sz="1"/>
              <w:left w:val="single" w:color="2A2A2A" w:sz="1"/>
              <w:bottom w:val="single" w:color="2A2A2A" w:sz="1"/>
              <w:right w:val="single" w:color="2A2A2A" w:sz="1"/>
            </w:tcBorders>
            <w:shd w:fill="C9A84C" w:val="clear"/>
            <w:tcMar>
              <w:top w:type="dxa" w:w="80"/>
              <w:left w:type="dxa" w:w="80"/>
              <w:bottom w:type="dxa" w:w="80"/>
              <w:right w:type="dxa" w:w="80"/>
            </w:tcMar>
          </w:tcPr>
          <w:p>
            <w:pPr>
              <w:jc w:val="center"/>
            </w:pPr>
            <w:r>
              <w:rPr>
                <w:rFonts w:ascii="Arial" w:cs="Arial" w:eastAsia="Arial" w:hAnsi="Arial"/>
                <w:b/>
                <w:bCs/>
                <w:color w:val="0A0E17"/>
                <w:sz w:val="20"/>
                <w:szCs w:val="20"/>
              </w:rPr>
              <w:t xml:space="preserve"> III</w:t>
            </w:r>
          </w:p>
        </w:tc>
        <w:tc>
          <w:tcPr>
            <w:tcW w:type="dxa" w:w="320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Arial" w:cs="Arial" w:eastAsia="Arial" w:hAnsi="Arial"/>
                <w:b/>
                <w:bCs/>
                <w:sz w:val="19"/>
                <w:szCs w:val="19"/>
              </w:rPr>
              <w:t xml:space="preserve">EL SISTEMA — A.S.C.E.N.D. Orbital</w:t>
            </w:r>
          </w:p>
        </w:tc>
        <w:tc>
          <w:tcPr>
            <w:tcW w:type="dxa" w:w="18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i/>
                <w:iCs/>
                <w:color w:val="444444"/>
                <w:sz w:val="18"/>
                <w:szCs w:val="18"/>
              </w:rPr>
              <w:t xml:space="preserve">Asombro · Alivio · Claridad</w:t>
            </w:r>
          </w:p>
        </w:tc>
        <w:tc>
          <w:tcPr>
            <w:tcW w:type="dxa" w:w="1000"/>
            <w:tcBorders>
              <w:top w:val="single" w:color="2A2A2A" w:sz="1"/>
              <w:left w:val="single" w:color="2A2A2A" w:sz="1"/>
              <w:bottom w:val="single" w:color="2A2A2A" w:sz="1"/>
              <w:right w:val="single" w:color="2A2A2A" w:sz="1"/>
            </w:tcBorders>
            <w:shd w:fill="EBF2FA" w:val="clear"/>
            <w:tcMar>
              <w:top w:type="dxa" w:w="80"/>
              <w:left w:type="dxa" w:w="80"/>
              <w:bottom w:type="dxa" w:w="80"/>
              <w:right w:type="dxa" w:w="80"/>
            </w:tcMar>
          </w:tcPr>
          <w:p>
            <w:pPr>
              <w:jc w:val="center"/>
            </w:pPr>
            <w:r>
              <w:rPr>
                <w:rFonts w:ascii="Arial" w:cs="Arial" w:eastAsia="Arial" w:hAnsi="Arial"/>
                <w:b/>
                <w:bCs/>
                <w:color w:val="183057"/>
                <w:sz w:val="19"/>
                <w:szCs w:val="19"/>
              </w:rPr>
              <w:t xml:space="preserve">60 seg</w:t>
            </w:r>
          </w:p>
        </w:tc>
        <w:tc>
          <w:tcPr>
            <w:tcW w:type="dxa" w:w="2160"/>
            <w:tcBorders>
              <w:top w:val="single" w:color="2A2A2A" w:sz="1"/>
              <w:left w:val="single" w:color="2A2A2A" w:sz="1"/>
              <w:bottom w:val="single" w:color="2A2A2A" w:sz="1"/>
              <w:right w:val="single" w:color="2A2A2A" w:sz="1"/>
            </w:tcBorders>
            <w:shd w:fill="6B1A1A" w:val="clear"/>
            <w:tcMar>
              <w:top w:type="dxa" w:w="80"/>
              <w:left w:type="dxa" w:w="80"/>
              <w:bottom w:type="dxa" w:w="80"/>
              <w:right w:type="dxa" w:w="80"/>
            </w:tcMar>
          </w:tcPr>
          <w:p>
            <w:r>
              <w:rPr>
                <w:rFonts w:ascii="Arial" w:cs="Arial" w:eastAsia="Arial" w:hAnsi="Arial"/>
                <w:b/>
                <w:bCs/>
                <w:color w:val="FFFFFF"/>
                <w:sz w:val="17"/>
                <w:szCs w:val="17"/>
              </w:rPr>
              <w:t xml:space="preserve">INTENSE — TÉCNICO</w:t>
            </w:r>
          </w:p>
        </w:tc>
      </w:tr>
      <w:tr>
        <w:tc>
          <w:tcPr>
            <w:tcW w:type="dxa" w:w="1200"/>
            <w:tcBorders>
              <w:top w:val="single" w:color="2A2A2A" w:sz="1"/>
              <w:left w:val="single" w:color="2A2A2A" w:sz="1"/>
              <w:bottom w:val="single" w:color="2A2A2A" w:sz="1"/>
              <w:right w:val="single" w:color="2A2A2A" w:sz="1"/>
            </w:tcBorders>
            <w:shd w:fill="C9A84C" w:val="clear"/>
            <w:tcMar>
              <w:top w:type="dxa" w:w="80"/>
              <w:left w:type="dxa" w:w="80"/>
              <w:bottom w:type="dxa" w:w="80"/>
              <w:right w:type="dxa" w:w="80"/>
            </w:tcMar>
          </w:tcPr>
          <w:p>
            <w:pPr>
              <w:jc w:val="center"/>
            </w:pPr>
            <w:r>
              <w:rPr>
                <w:rFonts w:ascii="Arial" w:cs="Arial" w:eastAsia="Arial" w:hAnsi="Arial"/>
                <w:b/>
                <w:bCs/>
                <w:color w:val="0A0E17"/>
                <w:sz w:val="20"/>
                <w:szCs w:val="20"/>
              </w:rPr>
              <w:t xml:space="preserve"> IV</w:t>
            </w:r>
          </w:p>
        </w:tc>
        <w:tc>
          <w:tcPr>
            <w:tcW w:type="dxa" w:w="32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b/>
                <w:bCs/>
                <w:sz w:val="19"/>
                <w:szCs w:val="19"/>
              </w:rPr>
              <w:t xml:space="preserve">LAS TRES PUERTAS + BOT FADER</w:t>
            </w:r>
          </w:p>
        </w:tc>
        <w:tc>
          <w:tcPr>
            <w:tcW w:type="dxa" w:w="18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i/>
                <w:iCs/>
                <w:color w:val="444444"/>
                <w:sz w:val="18"/>
                <w:szCs w:val="18"/>
              </w:rPr>
              <w:t xml:space="preserve">Decisión · Control · Certeza</w:t>
            </w:r>
          </w:p>
        </w:tc>
        <w:tc>
          <w:tcPr>
            <w:tcW w:type="dxa" w:w="1000"/>
            <w:tcBorders>
              <w:top w:val="single" w:color="2A2A2A" w:sz="1"/>
              <w:left w:val="single" w:color="2A2A2A" w:sz="1"/>
              <w:bottom w:val="single" w:color="2A2A2A" w:sz="1"/>
              <w:right w:val="single" w:color="2A2A2A" w:sz="1"/>
            </w:tcBorders>
            <w:shd w:fill="EBF2FA" w:val="clear"/>
            <w:tcMar>
              <w:top w:type="dxa" w:w="80"/>
              <w:left w:type="dxa" w:w="80"/>
              <w:bottom w:type="dxa" w:w="80"/>
              <w:right w:type="dxa" w:w="80"/>
            </w:tcMar>
          </w:tcPr>
          <w:p>
            <w:pPr>
              <w:jc w:val="center"/>
            </w:pPr>
            <w:r>
              <w:rPr>
                <w:rFonts w:ascii="Arial" w:cs="Arial" w:eastAsia="Arial" w:hAnsi="Arial"/>
                <w:b/>
                <w:bCs/>
                <w:color w:val="183057"/>
                <w:sz w:val="19"/>
                <w:szCs w:val="19"/>
              </w:rPr>
              <w:t xml:space="preserve">45 seg</w:t>
            </w:r>
          </w:p>
        </w:tc>
        <w:tc>
          <w:tcPr>
            <w:tcW w:type="dxa" w:w="2160"/>
            <w:tcBorders>
              <w:top w:val="single" w:color="2A2A2A" w:sz="1"/>
              <w:left w:val="single" w:color="2A2A2A" w:sz="1"/>
              <w:bottom w:val="single" w:color="2A2A2A" w:sz="1"/>
              <w:right w:val="single" w:color="2A2A2A" w:sz="1"/>
            </w:tcBorders>
            <w:shd w:fill="1A2A1A" w:val="clear"/>
            <w:tcMar>
              <w:top w:type="dxa" w:w="80"/>
              <w:left w:type="dxa" w:w="80"/>
              <w:bottom w:type="dxa" w:w="80"/>
              <w:right w:type="dxa" w:w="80"/>
            </w:tcMar>
          </w:tcPr>
          <w:p>
            <w:r>
              <w:rPr>
                <w:rFonts w:ascii="Arial" w:cs="Arial" w:eastAsia="Arial" w:hAnsi="Arial"/>
                <w:b/>
                <w:bCs/>
                <w:color w:val="FFFFFF"/>
                <w:sz w:val="17"/>
                <w:szCs w:val="17"/>
              </w:rPr>
              <w:t xml:space="preserve">SILENCE → DECISIÓN</w:t>
            </w:r>
          </w:p>
        </w:tc>
      </w:tr>
      <w:tr>
        <w:tc>
          <w:tcPr>
            <w:tcW w:type="dxa" w:w="1200"/>
            <w:tcBorders>
              <w:top w:val="single" w:color="2A2A2A" w:sz="1"/>
              <w:left w:val="single" w:color="2A2A2A" w:sz="1"/>
              <w:bottom w:val="single" w:color="2A2A2A" w:sz="1"/>
              <w:right w:val="single" w:color="2A2A2A" w:sz="1"/>
            </w:tcBorders>
            <w:shd w:fill="C9A84C" w:val="clear"/>
            <w:tcMar>
              <w:top w:type="dxa" w:w="80"/>
              <w:left w:type="dxa" w:w="80"/>
              <w:bottom w:type="dxa" w:w="80"/>
              <w:right w:type="dxa" w:w="80"/>
            </w:tcMar>
          </w:tcPr>
          <w:p>
            <w:pPr>
              <w:jc w:val="center"/>
            </w:pPr>
            <w:r>
              <w:rPr>
                <w:rFonts w:ascii="Arial" w:cs="Arial" w:eastAsia="Arial" w:hAnsi="Arial"/>
                <w:b/>
                <w:bCs/>
                <w:color w:val="0A0E17"/>
                <w:sz w:val="20"/>
                <w:szCs w:val="20"/>
              </w:rPr>
              <w:t xml:space="preserve"> V</w:t>
            </w:r>
          </w:p>
        </w:tc>
        <w:tc>
          <w:tcPr>
            <w:tcW w:type="dxa" w:w="320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Arial" w:cs="Arial" w:eastAsia="Arial" w:hAnsi="Arial"/>
                <w:b/>
                <w:bCs/>
                <w:sz w:val="19"/>
                <w:szCs w:val="19"/>
              </w:rPr>
              <w:t xml:space="preserve">EL COMIENZO — El Manifiesto</w:t>
            </w:r>
          </w:p>
        </w:tc>
        <w:tc>
          <w:tcPr>
            <w:tcW w:type="dxa" w:w="18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i/>
                <w:iCs/>
                <w:color w:val="444444"/>
                <w:sz w:val="18"/>
                <w:szCs w:val="18"/>
              </w:rPr>
              <w:t xml:space="preserve">Resolución Emocional Completa</w:t>
            </w:r>
          </w:p>
        </w:tc>
        <w:tc>
          <w:tcPr>
            <w:tcW w:type="dxa" w:w="1000"/>
            <w:tcBorders>
              <w:top w:val="single" w:color="2A2A2A" w:sz="1"/>
              <w:left w:val="single" w:color="2A2A2A" w:sz="1"/>
              <w:bottom w:val="single" w:color="2A2A2A" w:sz="1"/>
              <w:right w:val="single" w:color="2A2A2A" w:sz="1"/>
            </w:tcBorders>
            <w:shd w:fill="EBF2FA" w:val="clear"/>
            <w:tcMar>
              <w:top w:type="dxa" w:w="80"/>
              <w:left w:type="dxa" w:w="80"/>
              <w:bottom w:type="dxa" w:w="80"/>
              <w:right w:type="dxa" w:w="80"/>
            </w:tcMar>
          </w:tcPr>
          <w:p>
            <w:pPr>
              <w:jc w:val="center"/>
            </w:pPr>
            <w:r>
              <w:rPr>
                <w:rFonts w:ascii="Arial" w:cs="Arial" w:eastAsia="Arial" w:hAnsi="Arial"/>
                <w:b/>
                <w:bCs/>
                <w:color w:val="183057"/>
                <w:sz w:val="19"/>
                <w:szCs w:val="19"/>
              </w:rPr>
              <w:t xml:space="preserve">30 seg</w:t>
            </w:r>
          </w:p>
        </w:tc>
        <w:tc>
          <w:tcPr>
            <w:tcW w:type="dxa" w:w="2160"/>
            <w:tcBorders>
              <w:top w:val="single" w:color="2A2A2A" w:sz="1"/>
              <w:left w:val="single" w:color="2A2A2A" w:sz="1"/>
              <w:bottom w:val="single" w:color="2A2A2A" w:sz="1"/>
              <w:right w:val="single" w:color="2A2A2A" w:sz="1"/>
            </w:tcBorders>
            <w:shd w:fill="5A4000" w:val="clear"/>
            <w:tcMar>
              <w:top w:type="dxa" w:w="80"/>
              <w:left w:type="dxa" w:w="80"/>
              <w:bottom w:type="dxa" w:w="80"/>
              <w:right w:type="dxa" w:w="80"/>
            </w:tcMar>
          </w:tcPr>
          <w:p>
            <w:r>
              <w:rPr>
                <w:rFonts w:ascii="Arial" w:cs="Arial" w:eastAsia="Arial" w:hAnsi="Arial"/>
                <w:b/>
                <w:bCs/>
                <w:color w:val="FFFFFF"/>
                <w:sz w:val="17"/>
                <w:szCs w:val="17"/>
              </w:rPr>
              <w:t xml:space="preserve">CLIMAX</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9A84C" w:sz="24"/>
              <w:bottom w:val="none" w:color="FFFFFF" w:sz="0"/>
              <w:right w:val="none" w:color="FFFFFF" w:sz="0"/>
            </w:tcBorders>
            <w:shd w:fill="EBF2FA" w:val="clear"/>
            <w:tcMar>
              <w:top w:type="dxa" w:w="180"/>
              <w:left w:type="dxa" w:w="300"/>
              <w:bottom w:type="dxa" w:w="180"/>
              <w:right w:type="dxa" w:w="240"/>
            </w:tcMar>
          </w:tcPr>
          <w:p>
            <w:r>
              <w:rPr>
                <w:rFonts w:ascii="Arial" w:cs="Arial" w:eastAsia="Arial" w:hAnsi="Arial"/>
                <w:i/>
                <w:iCs/>
                <w:color w:val="183057"/>
                <w:sz w:val="21"/>
                <w:szCs w:val="21"/>
              </w:rPr>
              <w:t xml:space="preserve">REGLA DE ORO del ritmo: después de cada capítulo INTENSE, la transición dura exactamente 1.5 segundos de casi-negro absoluto (solo el drone de audio). Este 'respiro' hace que el siguiente capítulo golpee con más fuerza. Es la misma técnica que usan los directores de cine para preparar el clímax.</w:t>
            </w:r>
          </w:p>
        </w:tc>
      </w:tr>
    </w:tbl>
    <w:p>
      <w:r>
        <w:br w:type="page"/>
      </w:r>
    </w:p>
    <w:p>
      <w:pPr>
        <w:pStyle w:val="Heading1"/>
        <w:pBdr>
          <w:bottom w:val="single" w:color="C9A84C" w:sz="10" w:space="6"/>
        </w:pBdr>
        <w:spacing w:before="560" w:after="280"/>
      </w:pPr>
      <w:r>
        <w:rPr>
          <w:rFonts w:ascii="Arial" w:cs="Arial" w:eastAsia="Arial" w:hAnsi="Arial"/>
          <w:b/>
          <w:bCs/>
          <w:color w:val="0A0E17"/>
          <w:sz w:val="38"/>
          <w:szCs w:val="38"/>
        </w:rPr>
        <w:t xml:space="preserve">02 — EL DISEÑO SONORO: LA NARRATIVA INVISIBLE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E17" w:val="clear"/>
            <w:tcMar>
              <w:top w:type="dxa" w:w="260"/>
              <w:left w:type="dxa" w:w="400"/>
              <w:bottom w:type="dxa" w:w="260"/>
              <w:right w:type="dxa" w:w="400"/>
            </w:tcMar>
          </w:tcPr>
          <w:p>
            <w:pPr>
              <w:jc w:val="center"/>
            </w:pPr>
            <w:r>
              <w:rPr>
                <w:rFonts w:ascii="Arial" w:cs="Arial" w:eastAsia="Arial" w:hAnsi="Arial"/>
                <w:b/>
                <w:bCs/>
                <w:color w:val="FFFFFF"/>
                <w:sz w:val="34"/>
                <w:szCs w:val="34"/>
              </w:rPr>
              <w:t xml:space="preserve">El sonido actúa sobre el cerebro límbico antes de que la corteza procese lo visual.</w:t>
            </w:r>
          </w:p>
          <w:p>
            <w:pPr>
              <w:spacing w:before="60"/>
              <w:jc w:val="center"/>
            </w:pPr>
            <w:r>
              <w:rPr>
                <w:rFonts w:ascii="Arial" w:cs="Arial" w:eastAsia="Arial" w:hAnsi="Arial"/>
                <w:i/>
                <w:iCs/>
                <w:color w:val="C9A84C"/>
                <w:sz w:val="20"/>
                <w:szCs w:val="20"/>
              </w:rPr>
              <w:t xml:space="preserve">El usuario SIENTE la experiencia 200ms antes de ENTENDERLA — eso es lo que crea la memoria</w:t>
            </w:r>
          </w:p>
        </w:tc>
      </w:tr>
    </w:tbl>
    <w:p>
      <w:pPr>
        <w:spacing w:before="80" w:after="80"/>
      </w:pPr>
      <w:r>
        <w:t xml:space="preserve"/>
      </w:r>
    </w:p>
    <w:p>
      <w:pPr>
        <w:spacing w:before="60" w:after="120"/>
      </w:pPr>
      <w:r>
        <w:rPr>
          <w:rFonts w:ascii="Arial" w:cs="Arial" w:eastAsia="Arial" w:hAnsi="Arial"/>
          <w:sz w:val="21"/>
          <w:szCs w:val="21"/>
        </w:rPr>
        <w:t xml:space="preserve">Esta es la diferencia que separa un sitio bonito de una experiencia que se recuerda una semana después. Los sitios que ganan Awwwards Site of the Year casi siempre tienen diseño sonoro. No música de fondo — diseño sonoro: micro-interacciones audibles que refuerzan cada acción del usuario.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9A84C" w:sz="24"/>
              <w:bottom w:val="none" w:color="FFFFFF" w:sz="0"/>
              <w:right w:val="none" w:color="FFFFFF" w:sz="0"/>
            </w:tcBorders>
            <w:shd w:fill="EBF2FA" w:val="clear"/>
            <w:tcMar>
              <w:top w:type="dxa" w:w="180"/>
              <w:left w:type="dxa" w:w="300"/>
              <w:bottom w:type="dxa" w:w="180"/>
              <w:right w:type="dxa" w:w="240"/>
            </w:tcMar>
          </w:tcPr>
          <w:p>
            <w:r>
              <w:rPr>
                <w:rFonts w:ascii="Arial" w:cs="Arial" w:eastAsia="Arial" w:hAnsi="Arial"/>
                <w:i/>
                <w:iCs/>
                <w:color w:val="183057"/>
                <w:sz w:val="21"/>
                <w:szCs w:val="21"/>
              </w:rPr>
              <w:t xml:space="preserve">REGLA ABSOLUTA: El botón MUTE está visible desde el primer segundo. El audio se activa solo tras el primer click del usuario (política de navegadores). Si Claudia silencia, la experiencia es igualmente perfecta. El sonido es una capa adicional, no un requisito.</w:t>
            </w:r>
          </w:p>
        </w:tc>
      </w:tr>
    </w:tbl>
    <w:p>
      <w:pPr>
        <w:spacing w:before="160" w:after="160"/>
      </w:pPr>
      <w:r>
        <w:t xml:space="preserve"/>
      </w:r>
    </w:p>
    <w:p>
      <w:pPr>
        <w:pStyle w:val="Heading2"/>
        <w:spacing w:before="360" w:after="180"/>
      </w:pPr>
      <w:r>
        <w:rPr>
          <w:rFonts w:ascii="Arial" w:cs="Arial" w:eastAsia="Arial" w:hAnsi="Arial"/>
          <w:b/>
          <w:bCs/>
          <w:color w:val="183057"/>
          <w:sz w:val="28"/>
          <w:szCs w:val="28"/>
        </w:rPr>
        <w:t xml:space="preserve">Implementación técnica: Tone.js (sin archivos externos)</w:t>
      </w:r>
    </w:p>
    <w:p>
      <w:pPr>
        <w:spacing w:before="60" w:after="120"/>
      </w:pPr>
      <w:r>
        <w:rPr>
          <w:rFonts w:ascii="Arial" w:cs="Arial" w:eastAsia="Arial" w:hAnsi="Arial"/>
          <w:sz w:val="21"/>
          <w:szCs w:val="21"/>
        </w:rPr>
        <w:t xml:space="preserve">Todos los sonidos se generan directamente en el navegador con síntesis de audio. No hay archivos .mp3 ni .wav que descargar. Esto garantiza que el sitio cargue rápido y funcione sin conexión perfecta.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200"/>
              <w:left w:type="dxa" w:w="280"/>
              <w:bottom w:type="dxa" w:w="200"/>
              <w:right w:type="dxa" w:w="280"/>
            </w:tcMar>
          </w:tcPr>
          <w:p>
            <w:pPr>
              <w:spacing w:before="20" w:after="20"/>
            </w:pPr>
            <w:r>
              <w:rPr>
                <w:rFonts w:ascii="Courier New" w:cs="Courier New" w:eastAsia="Courier New" w:hAnsi="Courier New"/>
                <w:color w:val="58A6FF"/>
                <w:sz w:val="19"/>
                <w:szCs w:val="19"/>
              </w:rPr>
              <w:t xml:space="preserve"># Instalar Tone.js</w:t>
            </w:r>
          </w:p>
          <w:p>
            <w:pPr>
              <w:spacing w:before="20" w:after="20"/>
            </w:pPr>
            <w:r>
              <w:rPr>
                <w:rFonts w:ascii="Courier New" w:cs="Courier New" w:eastAsia="Courier New" w:hAnsi="Courier New"/>
                <w:color w:val="58A6FF"/>
                <w:sz w:val="19"/>
                <w:szCs w:val="19"/>
              </w:rPr>
              <w:t xml:space="preserve">npm install tone</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La clase AudioManager vive en: src/lib/audio.ts</w:t>
            </w:r>
          </w:p>
          <w:p>
            <w:pPr>
              <w:spacing w:before="20" w:after="20"/>
            </w:pPr>
            <w:r>
              <w:rPr>
                <w:rFonts w:ascii="Courier New" w:cs="Courier New" w:eastAsia="Courier New" w:hAnsi="Courier New"/>
                <w:color w:val="58A6FF"/>
                <w:sz w:val="19"/>
                <w:szCs w:val="19"/>
              </w:rPr>
              <w:t xml:space="preserve"># Se inicializa DESPUÉS del primer click del usuario (PasswordGate)</w:t>
            </w:r>
          </w:p>
        </w:tc>
      </w:tr>
    </w:tbl>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c>
          <w:tcPr>
            <w:tcW w:type="dxa" w:w="1600"/>
            <w:tcBorders>
              <w:top w:val="single" w:color="2A2A2A" w:sz="1"/>
              <w:left w:val="single" w:color="2A2A2A" w:sz="1"/>
              <w:bottom w:val="single" w:color="2A2A2A" w:sz="1"/>
              <w:right w:val="single" w:color="2A2A2A" w:sz="1"/>
            </w:tcBorders>
            <w:shd w:fill="0A0E17" w:val="clear"/>
            <w:tcMar>
              <w:top w:type="dxa" w:w="80"/>
              <w:left w:type="dxa" w:w="80"/>
              <w:bottom w:type="dxa" w:w="80"/>
              <w:right w:type="dxa" w:w="80"/>
            </w:tcMar>
          </w:tcPr>
          <w:p>
            <w:r>
              <w:rPr>
                <w:rFonts w:ascii="Arial" w:cs="Arial" w:eastAsia="Arial" w:hAnsi="Arial"/>
                <w:b/>
                <w:bCs/>
                <w:color w:val="C9A84C"/>
                <w:sz w:val="18"/>
                <w:szCs w:val="18"/>
              </w:rPr>
              <w:t xml:space="preserve">MOMENTO</w:t>
            </w:r>
          </w:p>
        </w:tc>
        <w:tc>
          <w:tcPr>
            <w:tcW w:type="dxa" w:w="2200"/>
            <w:tcBorders>
              <w:top w:val="single" w:color="2A2A2A" w:sz="1"/>
              <w:left w:val="single" w:color="2A2A2A" w:sz="1"/>
              <w:bottom w:val="single" w:color="2A2A2A" w:sz="1"/>
              <w:right w:val="single" w:color="2A2A2A" w:sz="1"/>
            </w:tcBorders>
            <w:shd w:fill="0A0E17" w:val="clear"/>
            <w:tcMar>
              <w:top w:type="dxa" w:w="80"/>
              <w:left w:type="dxa" w:w="80"/>
              <w:bottom w:type="dxa" w:w="80"/>
              <w:right w:type="dxa" w:w="80"/>
            </w:tcMar>
          </w:tcPr>
          <w:p>
            <w:r>
              <w:rPr>
                <w:rFonts w:ascii="Arial" w:cs="Arial" w:eastAsia="Arial" w:hAnsi="Arial"/>
                <w:b/>
                <w:bCs/>
                <w:color w:val="C9A84C"/>
                <w:sz w:val="18"/>
                <w:szCs w:val="18"/>
              </w:rPr>
              <w:t xml:space="preserve">TIPO DE SONIDO</w:t>
            </w:r>
          </w:p>
        </w:tc>
        <w:tc>
          <w:tcPr>
            <w:tcW w:type="dxa" w:w="2000"/>
            <w:tcBorders>
              <w:top w:val="single" w:color="2A2A2A" w:sz="1"/>
              <w:left w:val="single" w:color="2A2A2A" w:sz="1"/>
              <w:bottom w:val="single" w:color="2A2A2A" w:sz="1"/>
              <w:right w:val="single" w:color="2A2A2A" w:sz="1"/>
            </w:tcBorders>
            <w:shd w:fill="0A0E17" w:val="clear"/>
            <w:tcMar>
              <w:top w:type="dxa" w:w="80"/>
              <w:left w:type="dxa" w:w="80"/>
              <w:bottom w:type="dxa" w:w="80"/>
              <w:right w:type="dxa" w:w="80"/>
            </w:tcMar>
          </w:tcPr>
          <w:p>
            <w:r>
              <w:rPr>
                <w:rFonts w:ascii="Arial" w:cs="Arial" w:eastAsia="Arial" w:hAnsi="Arial"/>
                <w:b/>
                <w:bCs/>
                <w:color w:val="C9A84C"/>
                <w:sz w:val="18"/>
                <w:szCs w:val="18"/>
              </w:rPr>
              <w:t xml:space="preserve">FRECUENCIA / PARÁMETROS</w:t>
            </w:r>
          </w:p>
        </w:tc>
        <w:tc>
          <w:tcPr>
            <w:tcW w:type="dxa" w:w="3560"/>
            <w:tcBorders>
              <w:top w:val="single" w:color="2A2A2A" w:sz="1"/>
              <w:left w:val="single" w:color="2A2A2A" w:sz="1"/>
              <w:bottom w:val="single" w:color="2A2A2A" w:sz="1"/>
              <w:right w:val="single" w:color="2A2A2A" w:sz="1"/>
            </w:tcBorders>
            <w:shd w:fill="0A0E17" w:val="clear"/>
            <w:tcMar>
              <w:top w:type="dxa" w:w="80"/>
              <w:left w:type="dxa" w:w="80"/>
              <w:bottom w:type="dxa" w:w="80"/>
              <w:right w:type="dxa" w:w="80"/>
            </w:tcMar>
          </w:tcPr>
          <w:p>
            <w:r>
              <w:rPr>
                <w:rFonts w:ascii="Arial" w:cs="Arial" w:eastAsia="Arial" w:hAnsi="Arial"/>
                <w:b/>
                <w:bCs/>
                <w:color w:val="C9A84C"/>
                <w:sz w:val="18"/>
                <w:szCs w:val="18"/>
              </w:rPr>
              <w:t xml:space="preserve">EFECTO EMOCIONAL DISEÑADO</w:t>
            </w:r>
          </w:p>
        </w:tc>
      </w:tr>
      <w:tr>
        <w:tc>
          <w:tcPr>
            <w:tcW w:type="dxa" w:w="16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b/>
                <w:bCs/>
                <w:color w:val="183057"/>
                <w:sz w:val="18"/>
                <w:szCs w:val="18"/>
              </w:rPr>
              <w:t xml:space="preserve">Boot Sequence</w:t>
            </w:r>
          </w:p>
        </w:tc>
        <w:tc>
          <w:tcPr>
            <w:tcW w:type="dxa" w:w="22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sz w:val="18"/>
                <w:szCs w:val="18"/>
              </w:rPr>
              <w:t xml:space="preserve">Pulsos de sistema ascendentes</w:t>
            </w:r>
          </w:p>
        </w:tc>
        <w:tc>
          <w:tcPr>
            <w:tcW w:type="dxa" w:w="20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Courier New" w:cs="Courier New" w:eastAsia="Courier New" w:hAnsi="Courier New"/>
                <w:color w:val="183057"/>
                <w:sz w:val="17"/>
                <w:szCs w:val="17"/>
              </w:rPr>
              <w:t xml:space="preserve">Beep: 440Hz → 880Hz → 1320Hz, 3 pulsos, 80ms c/u, 0.1s entre ellos</w:t>
            </w:r>
          </w:p>
        </w:tc>
        <w:tc>
          <w:tcPr>
            <w:tcW w:type="dxa" w:w="356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i/>
                <w:iCs/>
                <w:color w:val="444444"/>
                <w:sz w:val="18"/>
                <w:szCs w:val="18"/>
              </w:rPr>
              <w:t xml:space="preserve">El sistema se está iniciando. El cerebro asocia estos sonidos con autenticación real (igual que un banco).</w:t>
            </w:r>
          </w:p>
        </w:tc>
      </w:tr>
      <w:tr>
        <w:tc>
          <w:tcPr>
            <w:tcW w:type="dxa" w:w="16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b/>
                <w:bCs/>
                <w:color w:val="183057"/>
                <w:sz w:val="18"/>
                <w:szCs w:val="18"/>
              </w:rPr>
              <w:t xml:space="preserve">PUERTA → CAP. I</w:t>
            </w:r>
          </w:p>
        </w:tc>
        <w:tc>
          <w:tcPr>
            <w:tcW w:type="dxa" w:w="22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sz w:val="18"/>
                <w:szCs w:val="18"/>
              </w:rPr>
              <w:t xml:space="preserve">Tono expansivo</w:t>
            </w:r>
          </w:p>
        </w:tc>
        <w:tc>
          <w:tcPr>
            <w:tcW w:type="dxa" w:w="20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Courier New" w:cs="Courier New" w:eastAsia="Courier New" w:hAnsi="Courier New"/>
                <w:color w:val="183057"/>
                <w:sz w:val="17"/>
                <w:szCs w:val="17"/>
              </w:rPr>
              <w:t xml:space="preserve">108Hz → fade out 2s / 432Hz pulse suave, vol 2%</w:t>
            </w:r>
          </w:p>
        </w:tc>
        <w:tc>
          <w:tcPr>
            <w:tcW w:type="dxa" w:w="356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i/>
                <w:iCs/>
                <w:color w:val="444444"/>
                <w:sz w:val="18"/>
                <w:szCs w:val="18"/>
              </w:rPr>
              <w:t xml:space="preserve">La experiencia se abre. Gravedad y apertura simultánea.</w:t>
            </w:r>
          </w:p>
        </w:tc>
      </w:tr>
      <w:tr>
        <w:tc>
          <w:tcPr>
            <w:tcW w:type="dxa" w:w="16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b/>
                <w:bCs/>
                <w:color w:val="183057"/>
                <w:sz w:val="18"/>
                <w:szCs w:val="18"/>
              </w:rPr>
              <w:t xml:space="preserve">Hover nodo constelación</w:t>
            </w:r>
          </w:p>
        </w:tc>
        <w:tc>
          <w:tcPr>
            <w:tcW w:type="dxa" w:w="22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sz w:val="18"/>
                <w:szCs w:val="18"/>
              </w:rPr>
              <w:t xml:space="preserve">Ping cristal corto</w:t>
            </w:r>
          </w:p>
        </w:tc>
        <w:tc>
          <w:tcPr>
            <w:tcW w:type="dxa" w:w="20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Courier New" w:cs="Courier New" w:eastAsia="Courier New" w:hAnsi="Courier New"/>
                <w:color w:val="183057"/>
                <w:sz w:val="17"/>
                <w:szCs w:val="17"/>
              </w:rPr>
              <w:t xml:space="preserve">864Hz, Tone.Synth, attack 0.01s, decay 0.15s, sine</w:t>
            </w:r>
          </w:p>
        </w:tc>
        <w:tc>
          <w:tcPr>
            <w:tcW w:type="dxa" w:w="356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i/>
                <w:iCs/>
                <w:color w:val="444444"/>
                <w:sz w:val="18"/>
                <w:szCs w:val="18"/>
              </w:rPr>
              <w:t xml:space="preserve">Descubrimiento táctil. Como tocar un objeto de cristal fino.</w:t>
            </w:r>
          </w:p>
        </w:tc>
      </w:tr>
      <w:tr>
        <w:tc>
          <w:tcPr>
            <w:tcW w:type="dxa" w:w="16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b/>
                <w:bCs/>
                <w:color w:val="183057"/>
                <w:sz w:val="18"/>
                <w:szCs w:val="18"/>
              </w:rPr>
              <w:t xml:space="preserve">CAP. I → CAP. II</w:t>
            </w:r>
          </w:p>
        </w:tc>
        <w:tc>
          <w:tcPr>
            <w:tcW w:type="dxa" w:w="22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sz w:val="18"/>
                <w:szCs w:val="18"/>
              </w:rPr>
              <w:t xml:space="preserve">Corte + micro sub-bass</w:t>
            </w:r>
          </w:p>
        </w:tc>
        <w:tc>
          <w:tcPr>
            <w:tcW w:type="dxa" w:w="20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Courier New" w:cs="Courier New" w:eastAsia="Courier New" w:hAnsi="Courier New"/>
                <w:color w:val="183057"/>
                <w:sz w:val="17"/>
                <w:szCs w:val="17"/>
              </w:rPr>
              <w:t xml:space="preserve">Silencio 0.3s + 60Hz zumbido 0.4s + silencio</w:t>
            </w:r>
          </w:p>
        </w:tc>
        <w:tc>
          <w:tcPr>
            <w:tcW w:type="dxa" w:w="356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i/>
                <w:iCs/>
                <w:color w:val="444444"/>
                <w:sz w:val="18"/>
                <w:szCs w:val="18"/>
              </w:rPr>
              <w:t xml:space="preserve">El subgrave activa físicamente la tensión antes de que el texto de la paradoja llegue.</w:t>
            </w:r>
          </w:p>
        </w:tc>
      </w:tr>
      <w:tr>
        <w:tc>
          <w:tcPr>
            <w:tcW w:type="dxa" w:w="16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b/>
                <w:bCs/>
                <w:color w:val="183057"/>
                <w:sz w:val="18"/>
                <w:szCs w:val="18"/>
              </w:rPr>
              <w:t xml:space="preserve">Grieta SVG aparece</w:t>
            </w:r>
          </w:p>
        </w:tc>
        <w:tc>
          <w:tcPr>
            <w:tcW w:type="dxa" w:w="22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sz w:val="18"/>
                <w:szCs w:val="18"/>
              </w:rPr>
              <w:t xml:space="preserve">Sub-bass impacto</w:t>
            </w:r>
          </w:p>
        </w:tc>
        <w:tc>
          <w:tcPr>
            <w:tcW w:type="dxa" w:w="20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Courier New" w:cs="Courier New" w:eastAsia="Courier New" w:hAnsi="Courier New"/>
                <w:color w:val="183057"/>
                <w:sz w:val="17"/>
                <w:szCs w:val="17"/>
              </w:rPr>
              <w:t xml:space="preserve">40Hz + 80Hz, 0.3s, decay rápido, vol 15%</w:t>
            </w:r>
          </w:p>
        </w:tc>
        <w:tc>
          <w:tcPr>
            <w:tcW w:type="dxa" w:w="356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i/>
                <w:iCs/>
                <w:color w:val="444444"/>
                <w:sz w:val="18"/>
                <w:szCs w:val="18"/>
              </w:rPr>
              <w:t xml:space="preserve">Impacto físico. El cuerpo lo siente. Conexión neurológica con la idea de quiebre.</w:t>
            </w:r>
          </w:p>
        </w:tc>
      </w:tr>
      <w:tr>
        <w:tc>
          <w:tcPr>
            <w:tcW w:type="dxa" w:w="16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b/>
                <w:bCs/>
                <w:color w:val="183057"/>
                <w:sz w:val="18"/>
                <w:szCs w:val="18"/>
              </w:rPr>
              <w:t xml:space="preserve">Grieta se sana (gold)</w:t>
            </w:r>
          </w:p>
        </w:tc>
        <w:tc>
          <w:tcPr>
            <w:tcW w:type="dxa" w:w="22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sz w:val="18"/>
                <w:szCs w:val="18"/>
              </w:rPr>
              <w:t xml:space="preserve">Acorde de resolución</w:t>
            </w:r>
          </w:p>
        </w:tc>
        <w:tc>
          <w:tcPr>
            <w:tcW w:type="dxa" w:w="20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Courier New" w:cs="Courier New" w:eastAsia="Courier New" w:hAnsi="Courier New"/>
                <w:color w:val="183057"/>
                <w:sz w:val="17"/>
                <w:szCs w:val="17"/>
              </w:rPr>
              <w:t xml:space="preserve">432Hz + 648Hz, quinta perfecta, attack 0.3s, decay 1s</w:t>
            </w:r>
          </w:p>
        </w:tc>
        <w:tc>
          <w:tcPr>
            <w:tcW w:type="dxa" w:w="356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i/>
                <w:iCs/>
                <w:color w:val="444444"/>
                <w:sz w:val="18"/>
                <w:szCs w:val="18"/>
              </w:rPr>
              <w:t xml:space="preserve">Alivio inmediato después de la tensión. El cuerpo se relaja.</w:t>
            </w:r>
          </w:p>
        </w:tc>
      </w:tr>
      <w:tr>
        <w:tc>
          <w:tcPr>
            <w:tcW w:type="dxa" w:w="16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b/>
                <w:bCs/>
                <w:color w:val="183057"/>
                <w:sz w:val="18"/>
                <w:szCs w:val="18"/>
              </w:rPr>
              <w:t xml:space="preserve">Activar nodo ASCEND</w:t>
            </w:r>
          </w:p>
        </w:tc>
        <w:tc>
          <w:tcPr>
            <w:tcW w:type="dxa" w:w="22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sz w:val="18"/>
                <w:szCs w:val="18"/>
              </w:rPr>
              <w:t xml:space="preserve">Campana de reverb larga</w:t>
            </w:r>
          </w:p>
        </w:tc>
        <w:tc>
          <w:tcPr>
            <w:tcW w:type="dxa" w:w="20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Courier New" w:cs="Courier New" w:eastAsia="Courier New" w:hAnsi="Courier New"/>
                <w:color w:val="183057"/>
                <w:sz w:val="17"/>
                <w:szCs w:val="17"/>
              </w:rPr>
              <w:t xml:space="preserve">528Hz, Tone.Synth + Tone.Reverb decay 2s</w:t>
            </w:r>
          </w:p>
        </w:tc>
        <w:tc>
          <w:tcPr>
            <w:tcW w:type="dxa" w:w="356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i/>
                <w:iCs/>
                <w:color w:val="444444"/>
                <w:sz w:val="18"/>
                <w:szCs w:val="18"/>
              </w:rPr>
              <w:t xml:space="preserve">528Hz es culturalmente asociada con transformación. Cada nodo es una revelación.</w:t>
            </w:r>
          </w:p>
        </w:tc>
      </w:tr>
      <w:tr>
        <w:tc>
          <w:tcPr>
            <w:tcW w:type="dxa" w:w="16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b/>
                <w:bCs/>
                <w:color w:val="183057"/>
                <w:sz w:val="18"/>
                <w:szCs w:val="18"/>
              </w:rPr>
              <w:t xml:space="preserve">BOT Fader — arrastrar</w:t>
            </w:r>
          </w:p>
        </w:tc>
        <w:tc>
          <w:tcPr>
            <w:tcW w:type="dxa" w:w="22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sz w:val="18"/>
                <w:szCs w:val="18"/>
              </w:rPr>
              <w:t xml:space="preserve">Clics táctiles continuos</w:t>
            </w:r>
          </w:p>
        </w:tc>
        <w:tc>
          <w:tcPr>
            <w:tcW w:type="dxa" w:w="20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Courier New" w:cs="Courier New" w:eastAsia="Courier New" w:hAnsi="Courier New"/>
                <w:color w:val="183057"/>
                <w:sz w:val="17"/>
                <w:szCs w:val="17"/>
              </w:rPr>
              <w:t xml:space="preserve">2kHz, 15ms, cada 120px de movimiento del slider</w:t>
            </w:r>
          </w:p>
        </w:tc>
        <w:tc>
          <w:tcPr>
            <w:tcW w:type="dxa" w:w="356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i/>
                <w:iCs/>
                <w:color w:val="444444"/>
                <w:sz w:val="18"/>
                <w:szCs w:val="18"/>
              </w:rPr>
              <w:t xml:space="preserve">El slider 'hace clic' como un mecanismo de precisión. Transmite calidad física.</w:t>
            </w:r>
          </w:p>
        </w:tc>
      </w:tr>
      <w:tr>
        <w:tc>
          <w:tcPr>
            <w:tcW w:type="dxa" w:w="16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b/>
                <w:bCs/>
                <w:color w:val="183057"/>
                <w:sz w:val="18"/>
                <w:szCs w:val="18"/>
              </w:rPr>
              <w:t xml:space="preserve">Fotos desaparecen (Asygnuz)</w:t>
            </w:r>
          </w:p>
        </w:tc>
        <w:tc>
          <w:tcPr>
            <w:tcW w:type="dxa" w:w="22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sz w:val="18"/>
                <w:szCs w:val="18"/>
              </w:rPr>
              <w:t xml:space="preserve">Fade sonoro grave</w:t>
            </w:r>
          </w:p>
        </w:tc>
        <w:tc>
          <w:tcPr>
            <w:tcW w:type="dxa" w:w="20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Courier New" w:cs="Courier New" w:eastAsia="Courier New" w:hAnsi="Courier New"/>
                <w:color w:val="183057"/>
                <w:sz w:val="17"/>
                <w:szCs w:val="17"/>
              </w:rPr>
              <w:t xml:space="preserve">200Hz fade out lineal mientras el slider avanza</w:t>
            </w:r>
          </w:p>
        </w:tc>
        <w:tc>
          <w:tcPr>
            <w:tcW w:type="dxa" w:w="356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i/>
                <w:iCs/>
                <w:color w:val="444444"/>
                <w:sz w:val="18"/>
                <w:szCs w:val="18"/>
              </w:rPr>
              <w:t xml:space="preserve">El sonido grave que desaparece refuerza que Asygnuz se va voluntariamente.</w:t>
            </w:r>
          </w:p>
        </w:tc>
      </w:tr>
      <w:tr>
        <w:tc>
          <w:tcPr>
            <w:tcW w:type="dxa" w:w="16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b/>
                <w:bCs/>
                <w:color w:val="183057"/>
                <w:sz w:val="18"/>
                <w:szCs w:val="18"/>
              </w:rPr>
              <w:t xml:space="preserve">Siluetas internas aparecen</w:t>
            </w:r>
          </w:p>
        </w:tc>
        <w:tc>
          <w:tcPr>
            <w:tcW w:type="dxa" w:w="22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sz w:val="18"/>
                <w:szCs w:val="18"/>
              </w:rPr>
              <w:t xml:space="preserve">Tono ascendente limpio</w:t>
            </w:r>
          </w:p>
        </w:tc>
        <w:tc>
          <w:tcPr>
            <w:tcW w:type="dxa" w:w="20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Courier New" w:cs="Courier New" w:eastAsia="Courier New" w:hAnsi="Courier New"/>
                <w:color w:val="183057"/>
                <w:sz w:val="17"/>
                <w:szCs w:val="17"/>
              </w:rPr>
              <w:t xml:space="preserve">432Hz → 528Hz glide, 0.8s</w:t>
            </w:r>
          </w:p>
        </w:tc>
        <w:tc>
          <w:tcPr>
            <w:tcW w:type="dxa" w:w="356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i/>
                <w:iCs/>
                <w:color w:val="444444"/>
                <w:sz w:val="18"/>
                <w:szCs w:val="18"/>
              </w:rPr>
              <w:t xml:space="preserve">El equipo de Claudia 'llega'. Sonido de comienzo, no de fin.</w:t>
            </w:r>
          </w:p>
        </w:tc>
      </w:tr>
      <w:tr>
        <w:tc>
          <w:tcPr>
            <w:tcW w:type="dxa" w:w="16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b/>
                <w:bCs/>
                <w:color w:val="183057"/>
                <w:sz w:val="18"/>
                <w:szCs w:val="18"/>
              </w:rPr>
              <w:t xml:space="preserve">CAP. V — Última frase</w:t>
            </w:r>
          </w:p>
        </w:tc>
        <w:tc>
          <w:tcPr>
            <w:tcW w:type="dxa" w:w="22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sz w:val="18"/>
                <w:szCs w:val="18"/>
              </w:rPr>
              <w:t xml:space="preserve">Acorde tríada mayor</w:t>
            </w:r>
          </w:p>
        </w:tc>
        <w:tc>
          <w:tcPr>
            <w:tcW w:type="dxa" w:w="200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Courier New" w:cs="Courier New" w:eastAsia="Courier New" w:hAnsi="Courier New"/>
                <w:color w:val="183057"/>
                <w:sz w:val="17"/>
                <w:szCs w:val="17"/>
              </w:rPr>
              <w:t xml:space="preserve">432Hz + 528Hz + 648Hz simultáneos, fade in 2s</w:t>
            </w:r>
          </w:p>
        </w:tc>
        <w:tc>
          <w:tcPr>
            <w:tcW w:type="dxa" w:w="356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i/>
                <w:iCs/>
                <w:color w:val="444444"/>
                <w:sz w:val="18"/>
                <w:szCs w:val="18"/>
              </w:rPr>
              <w:t xml:space="preserve">La resolución emocional completa. El acorde más hermoso de toda la experiencia. Se recuerda.</w:t>
            </w:r>
          </w:p>
        </w:tc>
      </w:tr>
      <w:tr>
        <w:tc>
          <w:tcPr>
            <w:tcW w:type="dxa" w:w="16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b/>
                <w:bCs/>
                <w:color w:val="183057"/>
                <w:sz w:val="18"/>
                <w:szCs w:val="18"/>
              </w:rPr>
              <w:t xml:space="preserve">CTA Activar</w:t>
            </w:r>
          </w:p>
        </w:tc>
        <w:tc>
          <w:tcPr>
            <w:tcW w:type="dxa" w:w="22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Arial" w:cs="Arial" w:eastAsia="Arial" w:hAnsi="Arial"/>
                <w:sz w:val="18"/>
                <w:szCs w:val="18"/>
              </w:rPr>
              <w:t xml:space="preserve">Tono de bóveda + reverb</w:t>
            </w:r>
          </w:p>
        </w:tc>
        <w:tc>
          <w:tcPr>
            <w:tcW w:type="dxa" w:w="2000"/>
            <w:tcBorders>
              <w:top w:val="single" w:color="2A2A2A" w:sz="1"/>
              <w:left w:val="single" w:color="2A2A2A" w:sz="1"/>
              <w:bottom w:val="single" w:color="2A2A2A" w:sz="1"/>
              <w:right w:val="single" w:color="2A2A2A" w:sz="1"/>
            </w:tcBorders>
            <w:shd w:fill="F5F8FC" w:val="clear"/>
            <w:tcMar>
              <w:top w:type="dxa" w:w="80"/>
              <w:left w:type="dxa" w:w="80"/>
              <w:bottom w:type="dxa" w:w="80"/>
              <w:right w:type="dxa" w:w="80"/>
            </w:tcMar>
          </w:tcPr>
          <w:p>
            <w:r>
              <w:rPr>
                <w:rFonts w:ascii="Courier New" w:cs="Courier New" w:eastAsia="Courier New" w:hAnsi="Courier New"/>
                <w:color w:val="183057"/>
                <w:sz w:val="17"/>
                <w:szCs w:val="17"/>
              </w:rPr>
              <w:t xml:space="preserve">220Hz + 440Hz, decay largo (3s), sala grande</w:t>
            </w:r>
          </w:p>
        </w:tc>
        <w:tc>
          <w:tcPr>
            <w:tcW w:type="dxa" w:w="3560"/>
            <w:tcBorders>
              <w:top w:val="single" w:color="2A2A2A" w:sz="1"/>
              <w:left w:val="single" w:color="2A2A2A" w:sz="1"/>
              <w:bottom w:val="single" w:color="2A2A2A" w:sz="1"/>
              <w:right w:val="single" w:color="2A2A2A" w:sz="1"/>
            </w:tcBorders>
            <w:shd w:fill="FFFFFF" w:val="clear"/>
            <w:tcMar>
              <w:top w:type="dxa" w:w="80"/>
              <w:left w:type="dxa" w:w="80"/>
              <w:bottom w:type="dxa" w:w="80"/>
              <w:right w:type="dxa" w:w="80"/>
            </w:tcMar>
          </w:tcPr>
          <w:p>
            <w:r>
              <w:rPr>
                <w:rFonts w:ascii="Arial" w:cs="Arial" w:eastAsia="Arial" w:hAnsi="Arial"/>
                <w:i/>
                <w:iCs/>
                <w:color w:val="444444"/>
                <w:sz w:val="18"/>
                <w:szCs w:val="18"/>
              </w:rPr>
              <w:t xml:space="preserve">Permanencia. Esto importa. El sonido dura después del click.</w:t>
            </w:r>
          </w:p>
        </w:tc>
      </w:tr>
    </w:tbl>
    <w:p>
      <w:r>
        <w:br w:type="page"/>
      </w:r>
    </w:p>
    <w:p>
      <w:pPr>
        <w:pStyle w:val="Heading1"/>
        <w:pBdr>
          <w:bottom w:val="single" w:color="C9A84C" w:sz="10" w:space="6"/>
        </w:pBdr>
        <w:spacing w:before="560" w:after="280"/>
      </w:pPr>
      <w:r>
        <w:rPr>
          <w:rFonts w:ascii="Arial" w:cs="Arial" w:eastAsia="Arial" w:hAnsi="Arial"/>
          <w:b/>
          <w:bCs/>
          <w:color w:val="0A0E17"/>
          <w:sz w:val="38"/>
          <w:szCs w:val="38"/>
        </w:rPr>
        <w:t xml:space="preserve">03 — LOS 5 CAPÍTULOS: DISEÑO DEFINITIVO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2000"/>
        <w:gridCol w:w="1400"/>
        <w:gridCol w:w="1200"/>
      </w:tblGrid>
      <w:tr>
        <w:tc>
          <w:tcPr>
            <w:tcW w:type="dxa" w:w="800"/>
            <w:tcBorders>
              <w:top w:val="none" w:color="FFFFFF" w:sz="0"/>
              <w:left w:val="none" w:color="FFFFFF" w:sz="0"/>
              <w:bottom w:val="none" w:color="FFFFFF" w:sz="0"/>
              <w:right w:val="none" w:color="FFFFFF" w:sz="0"/>
            </w:tcBorders>
            <w:shd w:fill="C9A84C" w:val="clear"/>
            <w:tcMar>
              <w:top w:type="dxa" w:w="120"/>
              <w:left w:type="dxa" w:w="80"/>
              <w:bottom w:type="dxa" w:w="120"/>
              <w:right w:type="dxa" w:w="80"/>
            </w:tcMar>
          </w:tcPr>
          <w:p>
            <w:pPr>
              <w:jc w:val="center"/>
            </w:pPr>
            <w:r>
              <w:rPr>
                <w:rFonts w:ascii="Arial" w:cs="Arial" w:eastAsia="Arial" w:hAnsi="Arial"/>
                <w:b/>
                <w:bCs/>
                <w:color w:val="0A0E17"/>
                <w:sz w:val="22"/>
                <w:szCs w:val="22"/>
              </w:rPr>
              <w:t xml:space="preserve">PUERTA</w:t>
            </w:r>
          </w:p>
        </w:tc>
        <w:tc>
          <w:tcPr>
            <w:tcW w:type="dxa" w:w="3960"/>
            <w:tcBorders>
              <w:top w:val="none" w:color="FFFFFF" w:sz="0"/>
              <w:left w:val="none" w:color="FFFFFF" w:sz="0"/>
              <w:bottom w:val="none" w:color="FFFFFF" w:sz="0"/>
              <w:right w:val="none" w:color="FFFFFF" w:sz="0"/>
            </w:tcBorders>
            <w:shd w:fill="0A0E17" w:val="clear"/>
            <w:tcMar>
              <w:top w:type="dxa" w:w="120"/>
              <w:left w:type="dxa" w:w="140"/>
              <w:bottom w:type="dxa" w:w="120"/>
              <w:right w:type="dxa" w:w="140"/>
            </w:tcMar>
          </w:tcPr>
          <w:p>
            <w:r>
              <w:rPr>
                <w:rFonts w:ascii="Arial" w:cs="Arial" w:eastAsia="Arial" w:hAnsi="Arial"/>
                <w:b/>
                <w:bCs/>
                <w:color w:val="FFFFFF"/>
                <w:sz w:val="24"/>
                <w:szCs w:val="24"/>
              </w:rPr>
              <w:t xml:space="preserve">BOOT SEQUENCE + PASSWORD GATE</w:t>
            </w:r>
          </w:p>
        </w:tc>
        <w:tc>
          <w:tcPr>
            <w:tcW w:type="dxa" w:w="2000"/>
            <w:tcBorders>
              <w:top w:val="none" w:color="FFFFFF" w:sz="0"/>
              <w:left w:val="none" w:color="FFFFFF" w:sz="0"/>
              <w:bottom w:val="none" w:color="FFFFFF" w:sz="0"/>
              <w:right w:val="none" w:color="FFFFFF" w:sz="0"/>
            </w:tcBorders>
            <w:shd w:fill="183057" w:val="clear"/>
            <w:tcMar>
              <w:top w:type="dxa" w:w="120"/>
              <w:left w:type="dxa" w:w="80"/>
              <w:bottom w:type="dxa" w:w="120"/>
              <w:right w:type="dxa" w:w="80"/>
            </w:tcMar>
          </w:tcPr>
          <w:p>
            <w:pPr>
              <w:jc w:val="center"/>
            </w:pPr>
            <w:r>
              <w:rPr>
                <w:rFonts w:ascii="Arial" w:cs="Arial" w:eastAsia="Arial" w:hAnsi="Arial"/>
                <w:i/>
                <w:iCs/>
                <w:color w:val="EDEEF2"/>
                <w:sz w:val="18"/>
                <w:szCs w:val="18"/>
              </w:rPr>
              <w:t xml:space="preserve">Anticipación · Personalización</w:t>
            </w:r>
          </w:p>
        </w:tc>
        <w:tc>
          <w:tcPr>
            <w:tcW w:type="dxa" w:w="1400"/>
            <w:tcBorders>
              <w:top w:val="none" w:color="FFFFFF" w:sz="0"/>
              <w:left w:val="none" w:color="FFFFFF" w:sz="0"/>
              <w:bottom w:val="none" w:color="FFFFFF" w:sz="0"/>
              <w:right w:val="none" w:color="FFFFFF" w:sz="0"/>
            </w:tcBorders>
            <w:shd w:fill="1A2A3A" w:val="clear"/>
            <w:tcMar>
              <w:top w:type="dxa" w:w="120"/>
              <w:left w:type="dxa" w:w="80"/>
              <w:bottom w:type="dxa" w:w="120"/>
              <w:right w:type="dxa" w:w="80"/>
            </w:tcMar>
          </w:tcPr>
          <w:p>
            <w:pPr>
              <w:jc w:val="center"/>
            </w:pPr>
            <w:r>
              <w:rPr>
                <w:rFonts w:ascii="Arial" w:cs="Arial" w:eastAsia="Arial" w:hAnsi="Arial"/>
                <w:b/>
                <w:bCs/>
                <w:color w:val="C9A84C"/>
                <w:sz w:val="18"/>
                <w:szCs w:val="18"/>
              </w:rPr>
              <w:t xml:space="preserve">10 seg</w:t>
            </w:r>
          </w:p>
        </w:tc>
        <w:tc>
          <w:tcPr>
            <w:tcW w:type="dxa" w:w="1200"/>
            <w:tcBorders>
              <w:top w:val="none" w:color="FFFFFF" w:sz="0"/>
              <w:left w:val="none" w:color="FFFFFF" w:sz="0"/>
              <w:bottom w:val="none" w:color="FFFFFF" w:sz="0"/>
              <w:right w:val="none" w:color="FFFFFF" w:sz="0"/>
            </w:tcBorders>
            <w:shd w:fill="1A3A1A" w:val="clear"/>
            <w:tcMar>
              <w:top w:type="dxa" w:w="120"/>
              <w:left w:type="dxa" w:w="80"/>
              <w:bottom w:type="dxa" w:w="120"/>
              <w:right w:type="dxa" w:w="80"/>
            </w:tcMar>
          </w:tcPr>
          <w:p>
            <w:pPr>
              <w:jc w:val="center"/>
            </w:pPr>
            <w:r>
              <w:rPr>
                <w:rFonts w:ascii="Arial" w:cs="Arial" w:eastAsia="Arial" w:hAnsi="Arial"/>
                <w:b/>
                <w:bCs/>
                <w:color w:val="FFFFFF"/>
                <w:sz w:val="16"/>
                <w:szCs w:val="16"/>
              </w:rPr>
              <w:t xml:space="preserve">SILENCIO MISTERIOSO</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A84C" w:val="clear"/>
            <w:tcMar>
              <w:top w:type="dxa" w:w="200"/>
              <w:left w:type="dxa" w:w="360"/>
              <w:bottom w:type="dxa" w:w="200"/>
              <w:right w:type="dxa" w:w="360"/>
            </w:tcMar>
          </w:tcPr>
          <w:p>
            <w:pPr>
              <w:jc w:val="center"/>
            </w:pPr>
            <w:r>
              <w:rPr>
                <w:rFonts w:ascii="Arial" w:cs="Arial" w:eastAsia="Arial" w:hAnsi="Arial"/>
                <w:b/>
                <w:bCs/>
                <w:color w:val="0A0E17"/>
                <w:sz w:val="28"/>
                <w:szCs w:val="28"/>
              </w:rPr>
              <w:t xml:space="preserve">NUEVO v4.0 — Boot Sequence (Experto 6)</w:t>
            </w:r>
          </w:p>
          <w:p>
            <w:pPr>
              <w:spacing w:before="40"/>
              <w:jc w:val="center"/>
            </w:pPr>
            <w:r>
              <w:rPr>
                <w:rFonts w:ascii="Arial" w:cs="Arial" w:eastAsia="Arial" w:hAnsi="Arial"/>
                <w:color w:val="1A0E00"/>
                <w:sz w:val="19"/>
                <w:szCs w:val="19"/>
              </w:rPr>
              <w:t xml:space="preserve">La entrada más memorizable que puede tener una propuesta B2B en 2026</w:t>
            </w:r>
          </w:p>
        </w:tc>
      </w:tr>
    </w:tbl>
    <w:p>
      <w:pPr>
        <w:spacing w:before="80" w:after="80"/>
      </w:pPr>
      <w:r>
        <w:t xml:space="preserve"/>
      </w:r>
    </w:p>
    <w:p>
      <w:pPr>
        <w:spacing w:before="60" w:after="120"/>
      </w:pPr>
      <w:r>
        <w:rPr>
          <w:rFonts w:ascii="Arial" w:cs="Arial" w:eastAsia="Arial" w:hAnsi="Arial"/>
          <w:sz w:val="21"/>
          <w:szCs w:val="21"/>
        </w:rPr>
        <w:t xml:space="preserve">La pantalla de entrada ya no es una pantalla de contraseña. Es una secuencia de inicialización de sistema que dice en código lo que la propuesta entera busca comunicar: este sistema fue construido milimétricamente para una sola persona.</w:t>
      </w:r>
    </w:p>
    <w:p>
      <w:pPr>
        <w:spacing w:before="80" w:after="80"/>
      </w:pPr>
      <w:r>
        <w:t xml:space="preserve"/>
      </w:r>
    </w:p>
    <w:p>
      <w:pPr>
        <w:spacing w:before="60" w:after="120"/>
      </w:pPr>
      <w:r>
        <w:rPr>
          <w:rFonts w:ascii="Arial" w:cs="Arial" w:eastAsia="Arial" w:hAnsi="Arial"/>
          <w:sz w:val="21"/>
          <w:szCs w:val="21"/>
        </w:rPr>
        <w:t xml:space="preserve">SECUENCIA VISUAL (todo en pantalla negra absoluta, fuente mono, verde terminal):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200"/>
              <w:left w:type="dxa" w:w="280"/>
              <w:bottom w:type="dxa" w:w="200"/>
              <w:right w:type="dxa" w:w="280"/>
            </w:tcMar>
          </w:tcPr>
          <w:p>
            <w:pPr>
              <w:spacing w:before="20" w:after="20"/>
            </w:pPr>
            <w:r>
              <w:rPr>
                <w:rFonts w:ascii="Courier New" w:cs="Courier New" w:eastAsia="Courier New" w:hAnsi="Courier New"/>
                <w:color w:val="4EC94E"/>
                <w:sz w:val="20"/>
                <w:szCs w:val="20"/>
              </w:rPr>
              <w:t xml:space="preserve">&gt; Authenticating C. Uribe...</w:t>
            </w:r>
          </w:p>
          <w:p>
            <w:pPr>
              <w:spacing w:before="20" w:after="20"/>
            </w:pPr>
            <w:r>
              <w:rPr>
                <w:rFonts w:ascii="Courier New" w:cs="Courier New" w:eastAsia="Courier New" w:hAnsi="Courier New"/>
                <w:color w:val="4EC94E"/>
                <w:sz w:val="20"/>
                <w:szCs w:val="20"/>
              </w:rPr>
              <w:t xml:space="preserve">&gt; Bypassing fragile architecture...</w:t>
            </w:r>
          </w:p>
          <w:p>
            <w:pPr>
              <w:spacing w:before="20" w:after="20"/>
            </w:pPr>
            <w:r>
              <w:rPr>
                <w:rFonts w:ascii="Courier New" w:cs="Courier New" w:eastAsia="Courier New" w:hAnsi="Courier New"/>
                <w:color w:val="4EC94E"/>
                <w:sz w:val="20"/>
                <w:szCs w:val="20"/>
              </w:rPr>
              <w:t xml:space="preserve">&gt; Scanning: 450,000 voice-of-movement nodes...</w:t>
            </w:r>
          </w:p>
          <w:p>
            <w:pPr>
              <w:spacing w:before="20" w:after="20"/>
            </w:pPr>
            <w:r>
              <w:rPr>
                <w:rFonts w:ascii="Courier New" w:cs="Courier New" w:eastAsia="Courier New" w:hAnsi="Courier New"/>
                <w:color w:val="4EC94E"/>
                <w:sz w:val="20"/>
                <w:szCs w:val="20"/>
              </w:rPr>
              <w:t xml:space="preserve">&gt; Initializing Vórtex Digital Infrastructure...</w:t>
            </w:r>
          </w:p>
          <w:p>
            <w:pPr>
              <w:spacing w:before="20" w:after="20"/>
            </w:pPr>
            <w:r>
              <w:rPr>
                <w:rFonts w:ascii="Courier New" w:cs="Courier New" w:eastAsia="Courier New" w:hAnsi="Courier New"/>
                <w:color w:val="4EC94E"/>
                <w:sz w:val="20"/>
                <w:szCs w:val="20"/>
              </w:rPr>
              <w:t xml:space="preserve">&gt; Access Granted. Welcome, Claudia.</w:t>
            </w:r>
          </w:p>
        </w:tc>
      </w:tr>
    </w:tbl>
    <w:p>
      <w:pPr>
        <w:spacing w:before="80" w:after="80"/>
      </w:pPr>
      <w:r>
        <w:t xml:space="preserve"/>
      </w:r>
    </w:p>
    <w:p>
      <w:pPr>
        <w:spacing w:before="60" w:after="120"/>
      </w:pPr>
      <w:r>
        <w:rPr>
          <w:rFonts w:ascii="Arial" w:cs="Arial" w:eastAsia="Arial" w:hAnsi="Arial"/>
          <w:sz w:val="21"/>
          <w:szCs w:val="21"/>
        </w:rPr>
        <w:t xml:space="preserve">Cada línea aparece una por una con un delay de 0.35 segundos. La última línea — 'Welcome, Claudia.' — aparece en blanco puro (no verde), con un tamaño 1.5x mayor que las anteriores. La transición total dura 1.75 segundos. Al terminar: un cursor parpadeante permanece 0.5s, luego aparece el campo de contraseña.</w:t>
      </w:r>
    </w:p>
    <w:p>
      <w:pPr>
        <w:spacing w:before="80" w:after="80"/>
      </w:pPr>
      <w:r>
        <w:t xml:space="preserve"/>
      </w:r>
    </w:p>
    <w:p>
      <w:pPr>
        <w:pStyle w:val="ListParagraph"/>
        <w:numPr>
          <w:ilvl w:val="0"/>
          <w:numId w:val="2"/>
        </w:numPr>
        <w:spacing w:before="60" w:after="60"/>
      </w:pPr>
      <w:r>
        <w:rPr>
          <w:rFonts w:ascii="Arial" w:cs="Arial" w:eastAsia="Arial" w:hAnsi="Arial"/>
          <w:sz w:val="21"/>
          <w:szCs w:val="21"/>
        </w:rPr>
        <w:t xml:space="preserve">DETALLE TÉCNICO: Las líneas del boot sequence son un array de strings que se renderizan con Framer Motion staggerChildren 0.35s. Cada string usa Framer Motion initial={opacity:0, x:-10} → animate={opacity:1, x:0} duration 0.2s. El texto es cursivo CERO — fuente JetBrains Mono. Color verde: #4EC94E para las líneas del sistema, #FFFFFF para la línea personal.</w:t>
      </w:r>
    </w:p>
    <w:p>
      <w:pPr>
        <w:pStyle w:val="ListParagraph"/>
        <w:numPr>
          <w:ilvl w:val="0"/>
          <w:numId w:val="2"/>
        </w:numPr>
        <w:spacing w:before="60" w:after="60"/>
      </w:pPr>
      <w:r>
        <w:rPr>
          <w:rFonts w:ascii="Arial" w:cs="Arial" w:eastAsia="Arial" w:hAnsi="Arial"/>
          <w:sz w:val="21"/>
          <w:szCs w:val="21"/>
        </w:rPr>
        <w:t xml:space="preserve">SONIDO: Al inicio de la secuencia: tres pulsos de sistema (440Hz → 880Hz → 1320Hz, 80ms c/u). Al aparecer 'Welcome, Claudia.': un único ping de 528Hz, 0.3s, con micro-reverb. Este es el primer sonido de la experiencia. Debe ser exacto.</w:t>
      </w:r>
    </w:p>
    <w:p>
      <w:pPr>
        <w:pStyle w:val="ListParagraph"/>
        <w:numPr>
          <w:ilvl w:val="0"/>
          <w:numId w:val="2"/>
        </w:numPr>
        <w:spacing w:before="60" w:after="60"/>
      </w:pPr>
      <w:r>
        <w:rPr>
          <w:rFonts w:ascii="Arial" w:cs="Arial" w:eastAsia="Arial" w:hAnsi="Arial"/>
          <w:sz w:val="21"/>
          <w:szCs w:val="21"/>
        </w:rPr>
        <w:t xml:space="preserve">AL INGRESAR CONTRASEÑA CORRECTA: El símbolo de Asygnuz (la A inclinada + punto) aparece en el centro de la pantalla, escala de 1 → 30 en 0.5s con blur, creando un flash de luz blanca que llena la pantalla. Luego oscuridad total → Capítulo I.</w:t>
      </w:r>
    </w:p>
    <w:p>
      <w:pPr>
        <w:pStyle w:val="ListParagraph"/>
        <w:numPr>
          <w:ilvl w:val="0"/>
          <w:numId w:val="2"/>
        </w:numPr>
        <w:spacing w:before="60" w:after="60"/>
      </w:pPr>
      <w:r>
        <w:rPr>
          <w:rFonts w:ascii="Arial" w:cs="Arial" w:eastAsia="Arial" w:hAnsi="Arial"/>
          <w:sz w:val="21"/>
          <w:szCs w:val="21"/>
        </w:rPr>
        <w:t xml:space="preserve">MODO PRESENTACIÓN: 0.5 segundos después de que el campo de contraseña aparece, un texto muy pequeño en mono dorado, bottom-center: '[ P ] iniciar experiencia guiada'. Al presionar P: chapterIndex se incrementa automáticamente cada 45s.</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2000"/>
        <w:gridCol w:w="1400"/>
        <w:gridCol w:w="1200"/>
      </w:tblGrid>
      <w:tr>
        <w:tc>
          <w:tcPr>
            <w:tcW w:type="dxa" w:w="800"/>
            <w:tcBorders>
              <w:top w:val="none" w:color="FFFFFF" w:sz="0"/>
              <w:left w:val="none" w:color="FFFFFF" w:sz="0"/>
              <w:bottom w:val="none" w:color="FFFFFF" w:sz="0"/>
              <w:right w:val="none" w:color="FFFFFF" w:sz="0"/>
            </w:tcBorders>
            <w:shd w:fill="C9A84C" w:val="clear"/>
            <w:tcMar>
              <w:top w:type="dxa" w:w="120"/>
              <w:left w:type="dxa" w:w="80"/>
              <w:bottom w:type="dxa" w:w="120"/>
              <w:right w:type="dxa" w:w="80"/>
            </w:tcMar>
          </w:tcPr>
          <w:p>
            <w:pPr>
              <w:jc w:val="center"/>
            </w:pPr>
            <w:r>
              <w:rPr>
                <w:rFonts w:ascii="Arial" w:cs="Arial" w:eastAsia="Arial" w:hAnsi="Arial"/>
                <w:b/>
                <w:bCs/>
                <w:color w:val="0A0E17"/>
                <w:sz w:val="22"/>
                <w:szCs w:val="22"/>
              </w:rPr>
              <w:t xml:space="preserve">I</w:t>
            </w:r>
          </w:p>
        </w:tc>
        <w:tc>
          <w:tcPr>
            <w:tcW w:type="dxa" w:w="3960"/>
            <w:tcBorders>
              <w:top w:val="none" w:color="FFFFFF" w:sz="0"/>
              <w:left w:val="none" w:color="FFFFFF" w:sz="0"/>
              <w:bottom w:val="none" w:color="FFFFFF" w:sz="0"/>
              <w:right w:val="none" w:color="FFFFFF" w:sz="0"/>
            </w:tcBorders>
            <w:shd w:fill="0A0E17" w:val="clear"/>
            <w:tcMar>
              <w:top w:type="dxa" w:w="120"/>
              <w:left w:type="dxa" w:w="140"/>
              <w:bottom w:type="dxa" w:w="120"/>
              <w:right w:type="dxa" w:w="140"/>
            </w:tcMar>
          </w:tcPr>
          <w:p>
            <w:r>
              <w:rPr>
                <w:rFonts w:ascii="Arial" w:cs="Arial" w:eastAsia="Arial" w:hAnsi="Arial"/>
                <w:b/>
                <w:bCs/>
                <w:color w:val="FFFFFF"/>
                <w:sz w:val="24"/>
                <w:szCs w:val="24"/>
              </w:rPr>
              <w:t xml:space="preserve">BENTO PROOF — Los Datos Como Golpe</w:t>
            </w:r>
          </w:p>
        </w:tc>
        <w:tc>
          <w:tcPr>
            <w:tcW w:type="dxa" w:w="2000"/>
            <w:tcBorders>
              <w:top w:val="none" w:color="FFFFFF" w:sz="0"/>
              <w:left w:val="none" w:color="FFFFFF" w:sz="0"/>
              <w:bottom w:val="none" w:color="FFFFFF" w:sz="0"/>
              <w:right w:val="none" w:color="FFFFFF" w:sz="0"/>
            </w:tcBorders>
            <w:shd w:fill="183057" w:val="clear"/>
            <w:tcMar>
              <w:top w:type="dxa" w:w="120"/>
              <w:left w:type="dxa" w:w="80"/>
              <w:bottom w:type="dxa" w:w="120"/>
              <w:right w:type="dxa" w:w="80"/>
            </w:tcMar>
          </w:tcPr>
          <w:p>
            <w:pPr>
              <w:jc w:val="center"/>
            </w:pPr>
            <w:r>
              <w:rPr>
                <w:rFonts w:ascii="Arial" w:cs="Arial" w:eastAsia="Arial" w:hAnsi="Arial"/>
                <w:i/>
                <w:iCs/>
                <w:color w:val="EDEEF2"/>
                <w:sz w:val="18"/>
                <w:szCs w:val="18"/>
              </w:rPr>
              <w:t xml:space="preserve">Sorpresa · Confianza</w:t>
            </w:r>
          </w:p>
        </w:tc>
        <w:tc>
          <w:tcPr>
            <w:tcW w:type="dxa" w:w="1400"/>
            <w:tcBorders>
              <w:top w:val="none" w:color="FFFFFF" w:sz="0"/>
              <w:left w:val="none" w:color="FFFFFF" w:sz="0"/>
              <w:bottom w:val="none" w:color="FFFFFF" w:sz="0"/>
              <w:right w:val="none" w:color="FFFFFF" w:sz="0"/>
            </w:tcBorders>
            <w:shd w:fill="1A2A3A" w:val="clear"/>
            <w:tcMar>
              <w:top w:type="dxa" w:w="120"/>
              <w:left w:type="dxa" w:w="80"/>
              <w:bottom w:type="dxa" w:w="120"/>
              <w:right w:type="dxa" w:w="80"/>
            </w:tcMar>
          </w:tcPr>
          <w:p>
            <w:pPr>
              <w:jc w:val="center"/>
            </w:pPr>
            <w:r>
              <w:rPr>
                <w:rFonts w:ascii="Arial" w:cs="Arial" w:eastAsia="Arial" w:hAnsi="Arial"/>
                <w:b/>
                <w:bCs/>
                <w:color w:val="C9A84C"/>
                <w:sz w:val="18"/>
                <w:szCs w:val="18"/>
              </w:rPr>
              <w:t xml:space="preserve">20 seg</w:t>
            </w:r>
          </w:p>
        </w:tc>
        <w:tc>
          <w:tcPr>
            <w:tcW w:type="dxa" w:w="1200"/>
            <w:tcBorders>
              <w:top w:val="none" w:color="FFFFFF" w:sz="0"/>
              <w:left w:val="none" w:color="FFFFFF" w:sz="0"/>
              <w:bottom w:val="none" w:color="FFFFFF" w:sz="0"/>
              <w:right w:val="none" w:color="FFFFFF" w:sz="0"/>
            </w:tcBorders>
            <w:shd w:fill="1A3A1A" w:val="clear"/>
            <w:tcMar>
              <w:top w:type="dxa" w:w="120"/>
              <w:left w:type="dxa" w:w="80"/>
              <w:bottom w:type="dxa" w:w="120"/>
              <w:right w:type="dxa" w:w="80"/>
            </w:tcMar>
          </w:tcPr>
          <w:p>
            <w:pPr>
              <w:jc w:val="center"/>
            </w:pPr>
            <w:r>
              <w:rPr>
                <w:rFonts w:ascii="Arial" w:cs="Arial" w:eastAsia="Arial" w:hAnsi="Arial"/>
                <w:b/>
                <w:bCs/>
                <w:color w:val="FFFFFF"/>
                <w:sz w:val="16"/>
                <w:szCs w:val="16"/>
              </w:rPr>
              <w:t xml:space="preserve">INTENSE — GOLPE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A84C" w:val="clear"/>
            <w:tcMar>
              <w:top w:type="dxa" w:w="200"/>
              <w:left w:type="dxa" w:w="360"/>
              <w:bottom w:type="dxa" w:w="200"/>
              <w:right w:type="dxa" w:w="360"/>
            </w:tcMar>
          </w:tcPr>
          <w:p>
            <w:pPr>
              <w:jc w:val="center"/>
            </w:pPr>
            <w:r>
              <w:rPr>
                <w:rFonts w:ascii="Arial" w:cs="Arial" w:eastAsia="Arial" w:hAnsi="Arial"/>
                <w:b/>
                <w:bCs/>
                <w:color w:val="0A0E17"/>
                <w:sz w:val="28"/>
                <w:szCs w:val="28"/>
              </w:rPr>
              <w:t xml:space="preserve">NUEVO v4.0 — Bento Grid Fullscreen (Experto 6)</w:t>
            </w:r>
          </w:p>
          <w:p>
            <w:pPr>
              <w:spacing w:before="40"/>
              <w:jc w:val="center"/>
            </w:pPr>
            <w:r>
              <w:rPr>
                <w:rFonts w:ascii="Arial" w:cs="Arial" w:eastAsia="Arial" w:hAnsi="Arial"/>
                <w:color w:val="1A0E00"/>
                <w:sz w:val="19"/>
                <w:szCs w:val="19"/>
              </w:rPr>
              <w:t xml:space="preserve">8 métricas, pantalla completa, 2 segundos, sin scroll — golpe de autoridad inmediato</w:t>
            </w:r>
          </w:p>
        </w:tc>
      </w:tr>
    </w:tbl>
    <w:p>
      <w:pPr>
        <w:spacing w:before="80" w:after="80"/>
      </w:pPr>
      <w:r>
        <w:t xml:space="preserve"/>
      </w:r>
    </w:p>
    <w:p>
      <w:pPr>
        <w:spacing w:before="60" w:after="120"/>
      </w:pPr>
      <w:r>
        <w:rPr>
          <w:rFonts w:ascii="Arial" w:cs="Arial" w:eastAsia="Arial" w:hAnsi="Arial"/>
          <w:sz w:val="21"/>
          <w:szCs w:val="21"/>
        </w:rPr>
        <w:t xml:space="preserve">La sección de resultados de 20 días no requiere scroll. Ocupa el 100% del viewport. Claudia ve todo al mismo tiempo. Es el equivalente visual de entrar a una habitación y que todas las luces se enciendan simultáneamente.</w:t>
      </w:r>
    </w:p>
    <w:p>
      <w:pPr>
        <w:spacing w:before="80" w:after="80"/>
      </w:pPr>
      <w:r>
        <w:t xml:space="preserve"/>
      </w:r>
    </w:p>
    <w:p>
      <w:pPr>
        <w:spacing w:before="60" w:after="120"/>
      </w:pPr>
      <w:r>
        <w:rPr>
          <w:rFonts w:ascii="Arial" w:cs="Arial" w:eastAsia="Arial" w:hAnsi="Arial"/>
          <w:sz w:val="21"/>
          <w:szCs w:val="21"/>
        </w:rPr>
        <w:t xml:space="preserve">BENTO GRID: un grid CSS de 4 columnas y 2 filas, con celdas de tamaños irregulares para romper la monotonía visual. Cada celda es un panel de cristal esmerilado (backdrop-filter: blur(20px), background: rgba(24,48,87,0.3), border: 1px solid rgba(201,168,76,0.2)). Las 8 métricas: [celda grande, 2 columnas] 797 — Usuarios totales · [celda normal] 18 — Leads · [celda normal] 44% — Tasa de formulario · [celda normal] 31 — Países · [celda normal] 22 — Reservas Clarity · [celda pequeña] 6 — Integraciones · [celda pequeña] 2 — Landing pages · [celda grande] 20 días — Trabajo pro bono.</w:t>
      </w:r>
    </w:p>
    <w:p>
      <w:pPr>
        <w:spacing w:before="80" w:after="80"/>
      </w:pPr>
      <w:r>
        <w:t xml:space="preserve"/>
      </w:r>
    </w:p>
    <w:p>
      <w:pPr>
        <w:spacing w:before="60" w:after="120"/>
      </w:pPr>
      <w:r>
        <w:rPr>
          <w:rFonts w:ascii="Arial" w:cs="Arial" w:eastAsia="Arial" w:hAnsi="Arial"/>
          <w:sz w:val="21"/>
          <w:szCs w:val="21"/>
        </w:rPr>
        <w:t xml:space="preserve">ANIMACIÓN: Al entrar al Capítulo I (después del flash de entrada), todas las celdas aparecen simultáneamente con Framer Motion scale: 0.85 → 1, opacity: 0 → 1, duration 0.4s. Los números CUENTAN desde 0 en 1.5s con GSAP Counter. El título del número es grande (clamp(4rem, 8vw, 7rem)), dorado, sans-serif. El label debajo: pequeño, blanco, letra espaciada, mono.</w:t>
      </w:r>
    </w:p>
    <w:p>
      <w:pPr>
        <w:spacing w:before="60" w:after="120"/>
      </w:pPr>
      <w:r>
        <w:rPr>
          <w:rFonts w:ascii="Arial" w:cs="Arial" w:eastAsia="Arial" w:hAnsi="Arial"/>
          <w:sz w:val="21"/>
          <w:szCs w:val="21"/>
        </w:rPr>
        <w:t xml:space="preserve">DETALLE PREMIUM: La celda '20 días' (la más grande en la fila inferior) tiene fondo diferente: navy sólido (#183057). El número '20' es serif, no sans. Está intencionalmente diferenciada de las otras — es el contexto que hace que todo lo anterior sea impactante.</w:t>
      </w:r>
    </w:p>
    <w:p>
      <w:pPr>
        <w:spacing w:before="60" w:after="120"/>
      </w:pPr>
      <w:r>
        <w:rPr>
          <w:rFonts w:ascii="Arial" w:cs="Arial" w:eastAsia="Arial" w:hAnsi="Arial"/>
          <w:sz w:val="21"/>
          <w:szCs w:val="21"/>
        </w:rPr>
        <w:t xml:space="preserve">BOTÓN DE AVANCE: 'continuar →' aparece en dorado, bottom-right, 3 segundos después de que todos los contadores terminen. No un botón grande. Una invitación sutil en mono.</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2000"/>
        <w:gridCol w:w="1400"/>
        <w:gridCol w:w="1200"/>
      </w:tblGrid>
      <w:tr>
        <w:tc>
          <w:tcPr>
            <w:tcW w:type="dxa" w:w="800"/>
            <w:tcBorders>
              <w:top w:val="none" w:color="FFFFFF" w:sz="0"/>
              <w:left w:val="none" w:color="FFFFFF" w:sz="0"/>
              <w:bottom w:val="none" w:color="FFFFFF" w:sz="0"/>
              <w:right w:val="none" w:color="FFFFFF" w:sz="0"/>
            </w:tcBorders>
            <w:shd w:fill="C9A84C" w:val="clear"/>
            <w:tcMar>
              <w:top w:type="dxa" w:w="120"/>
              <w:left w:type="dxa" w:w="80"/>
              <w:bottom w:type="dxa" w:w="120"/>
              <w:right w:type="dxa" w:w="80"/>
            </w:tcMar>
          </w:tcPr>
          <w:p>
            <w:pPr>
              <w:jc w:val="center"/>
            </w:pPr>
            <w:r>
              <w:rPr>
                <w:rFonts w:ascii="Arial" w:cs="Arial" w:eastAsia="Arial" w:hAnsi="Arial"/>
                <w:b/>
                <w:bCs/>
                <w:color w:val="0A0E17"/>
                <w:sz w:val="22"/>
                <w:szCs w:val="22"/>
              </w:rPr>
              <w:t xml:space="preserve">II</w:t>
            </w:r>
          </w:p>
        </w:tc>
        <w:tc>
          <w:tcPr>
            <w:tcW w:type="dxa" w:w="3960"/>
            <w:tcBorders>
              <w:top w:val="none" w:color="FFFFFF" w:sz="0"/>
              <w:left w:val="none" w:color="FFFFFF" w:sz="0"/>
              <w:bottom w:val="none" w:color="FFFFFF" w:sz="0"/>
              <w:right w:val="none" w:color="FFFFFF" w:sz="0"/>
            </w:tcBorders>
            <w:shd w:fill="0A0E17" w:val="clear"/>
            <w:tcMar>
              <w:top w:type="dxa" w:w="120"/>
              <w:left w:type="dxa" w:w="140"/>
              <w:bottom w:type="dxa" w:w="120"/>
              <w:right w:type="dxa" w:w="140"/>
            </w:tcMar>
          </w:tcPr>
          <w:p>
            <w:r>
              <w:rPr>
                <w:rFonts w:ascii="Arial" w:cs="Arial" w:eastAsia="Arial" w:hAnsi="Arial"/>
                <w:b/>
                <w:bCs/>
                <w:color w:val="FFFFFF"/>
                <w:sz w:val="24"/>
                <w:szCs w:val="24"/>
              </w:rPr>
              <w:t xml:space="preserve">LA GRIETA — La Paradoja en Silencio</w:t>
            </w:r>
          </w:p>
        </w:tc>
        <w:tc>
          <w:tcPr>
            <w:tcW w:type="dxa" w:w="2000"/>
            <w:tcBorders>
              <w:top w:val="none" w:color="FFFFFF" w:sz="0"/>
              <w:left w:val="none" w:color="FFFFFF" w:sz="0"/>
              <w:bottom w:val="none" w:color="FFFFFF" w:sz="0"/>
              <w:right w:val="none" w:color="FFFFFF" w:sz="0"/>
            </w:tcBorders>
            <w:shd w:fill="183057" w:val="clear"/>
            <w:tcMar>
              <w:top w:type="dxa" w:w="120"/>
              <w:left w:type="dxa" w:w="80"/>
              <w:bottom w:type="dxa" w:w="120"/>
              <w:right w:type="dxa" w:w="80"/>
            </w:tcMar>
          </w:tcPr>
          <w:p>
            <w:pPr>
              <w:jc w:val="center"/>
            </w:pPr>
            <w:r>
              <w:rPr>
                <w:rFonts w:ascii="Arial" w:cs="Arial" w:eastAsia="Arial" w:hAnsi="Arial"/>
                <w:i/>
                <w:iCs/>
                <w:color w:val="EDEEF2"/>
                <w:sz w:val="18"/>
                <w:szCs w:val="18"/>
              </w:rPr>
              <w:t xml:space="preserve">Incomodidad · Reconocimiento</w:t>
            </w:r>
          </w:p>
        </w:tc>
        <w:tc>
          <w:tcPr>
            <w:tcW w:type="dxa" w:w="1400"/>
            <w:tcBorders>
              <w:top w:val="none" w:color="FFFFFF" w:sz="0"/>
              <w:left w:val="none" w:color="FFFFFF" w:sz="0"/>
              <w:bottom w:val="none" w:color="FFFFFF" w:sz="0"/>
              <w:right w:val="none" w:color="FFFFFF" w:sz="0"/>
            </w:tcBorders>
            <w:shd w:fill="1A2A3A" w:val="clear"/>
            <w:tcMar>
              <w:top w:type="dxa" w:w="120"/>
              <w:left w:type="dxa" w:w="80"/>
              <w:bottom w:type="dxa" w:w="120"/>
              <w:right w:type="dxa" w:w="80"/>
            </w:tcMar>
          </w:tcPr>
          <w:p>
            <w:pPr>
              <w:jc w:val="center"/>
            </w:pPr>
            <w:r>
              <w:rPr>
                <w:rFonts w:ascii="Arial" w:cs="Arial" w:eastAsia="Arial" w:hAnsi="Arial"/>
                <w:b/>
                <w:bCs/>
                <w:color w:val="C9A84C"/>
                <w:sz w:val="18"/>
                <w:szCs w:val="18"/>
              </w:rPr>
              <w:t xml:space="preserve">40 seg</w:t>
            </w:r>
          </w:p>
        </w:tc>
        <w:tc>
          <w:tcPr>
            <w:tcW w:type="dxa" w:w="1200"/>
            <w:tcBorders>
              <w:top w:val="none" w:color="FFFFFF" w:sz="0"/>
              <w:left w:val="none" w:color="FFFFFF" w:sz="0"/>
              <w:bottom w:val="none" w:color="FFFFFF" w:sz="0"/>
              <w:right w:val="none" w:color="FFFFFF" w:sz="0"/>
            </w:tcBorders>
            <w:shd w:fill="1A3A1A" w:val="clear"/>
            <w:tcMar>
              <w:top w:type="dxa" w:w="120"/>
              <w:left w:type="dxa" w:w="80"/>
              <w:bottom w:type="dxa" w:w="120"/>
              <w:right w:type="dxa" w:w="80"/>
            </w:tcMar>
          </w:tcPr>
          <w:p>
            <w:pPr>
              <w:jc w:val="center"/>
            </w:pPr>
            <w:r>
              <w:rPr>
                <w:rFonts w:ascii="Arial" w:cs="Arial" w:eastAsia="Arial" w:hAnsi="Arial"/>
                <w:b/>
                <w:bCs/>
                <w:color w:val="FFFFFF"/>
                <w:sz w:val="16"/>
                <w:szCs w:val="16"/>
              </w:rPr>
              <w:t xml:space="preserve">INTENSE — EMOCIONAL</w:t>
            </w:r>
          </w:p>
        </w:tc>
      </w:tr>
    </w:tbl>
    <w:p>
      <w:pPr>
        <w:spacing w:before="80" w:after="80"/>
      </w:pPr>
      <w:r>
        <w:t xml:space="preserve"/>
      </w:r>
    </w:p>
    <w:p>
      <w:pPr>
        <w:spacing w:before="60" w:after="120"/>
      </w:pPr>
      <w:r>
        <w:rPr>
          <w:rFonts w:ascii="Arial" w:cs="Arial" w:eastAsia="Arial" w:hAnsi="Arial"/>
          <w:sz w:val="21"/>
          <w:szCs w:val="21"/>
        </w:rPr>
        <w:t xml:space="preserve">Este capítulo es el corazón psicológico de la experiencia. Es el único momento donde Claudia siente incomodidad. Esa incomodidad es el motor de la decisión. Está diseñado para durar exactamente lo necesario para que atterrice — no más.</w:t>
      </w:r>
    </w:p>
    <w:p>
      <w:pPr>
        <w:spacing w:before="80" w:after="80"/>
      </w:pPr>
      <w:r>
        <w:t xml:space="preserve"/>
      </w:r>
    </w:p>
    <w:p>
      <w:pPr>
        <w:spacing w:before="60" w:after="120"/>
      </w:pPr>
      <w:r>
        <w:rPr>
          <w:rFonts w:ascii="Arial" w:cs="Arial" w:eastAsia="Arial" w:hAnsi="Arial"/>
          <w:sz w:val="21"/>
          <w:szCs w:val="21"/>
        </w:rPr>
        <w:t xml:space="preserve">FONDO: negro absoluto (#000000). Sin constelación. Sin elementos decorativos. Solo texto. La oscuridad total dice: esto es serio.</w:t>
      </w:r>
    </w:p>
    <w:p>
      <w:pPr>
        <w:spacing w:before="80" w:after="80"/>
      </w:pPr>
      <w:r>
        <w:t xml:space="preserve"/>
      </w:r>
    </w:p>
    <w:p>
      <w:pPr>
        <w:spacing w:before="60" w:after="120"/>
      </w:pPr>
      <w:r>
        <w:rPr>
          <w:rFonts w:ascii="Arial" w:cs="Arial" w:eastAsia="Arial" w:hAnsi="Arial"/>
          <w:sz w:val="21"/>
          <w:szCs w:val="21"/>
        </w:rPr>
        <w:t xml:space="preserve">SECUENCIA DE FRASES (una a la vez, fade in/out): Las frases del Efecto Espejo Estratégico llegan en pares. La frase de lo que Claudia enseña: fuente serif, blanca, tamaño grande, centrada. La frase de cómo opera su empresa: fuente mono, roja (#C0392B), tamaño pequeño, letra espaciada, con un ⚠ al inicio. El contraste tipográfico entre las dos hace que el conflicto sea visible antes de leerlo. Parejas exactas: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A2A2A" w:sz="1"/>
              <w:left w:val="single" w:color="2A2A2A" w:sz="1"/>
              <w:bottom w:val="single" w:color="2A2A2A" w:sz="1"/>
              <w:right w:val="single" w:color="2A2A2A" w:sz="1"/>
            </w:tcBorders>
            <w:shd w:fill="0A0E17" w:val="clear"/>
            <w:tcMar>
              <w:top w:type="dxa" w:w="100"/>
              <w:left w:type="dxa" w:w="140"/>
              <w:bottom w:type="dxa" w:w="100"/>
              <w:right w:type="dxa" w:w="140"/>
            </w:tcMar>
          </w:tcPr>
          <w:p>
            <w:pPr>
              <w:jc w:val="center"/>
            </w:pPr>
            <w:r>
              <w:rPr>
                <w:rFonts w:ascii="Arial" w:cs="Arial" w:eastAsia="Arial" w:hAnsi="Arial"/>
                <w:b/>
                <w:bCs/>
                <w:color w:val="C9A84C"/>
                <w:sz w:val="18"/>
                <w:szCs w:val="18"/>
              </w:rPr>
              <w:t xml:space="preserve">LO QUE ENSEÑA — (serif, blanco, grande)</w:t>
            </w:r>
          </w:p>
        </w:tc>
        <w:tc>
          <w:tcPr>
            <w:tcW w:type="dxa" w:w="4680"/>
            <w:tcBorders>
              <w:top w:val="single" w:color="2A2A2A" w:sz="1"/>
              <w:left w:val="single" w:color="2A2A2A" w:sz="1"/>
              <w:bottom w:val="single" w:color="2A2A2A" w:sz="1"/>
              <w:right w:val="single" w:color="2A2A2A" w:sz="1"/>
            </w:tcBorders>
            <w:shd w:fill="1A0000" w:val="clear"/>
            <w:tcMar>
              <w:top w:type="dxa" w:w="100"/>
              <w:left w:type="dxa" w:w="140"/>
              <w:bottom w:type="dxa" w:w="100"/>
              <w:right w:type="dxa" w:w="140"/>
            </w:tcMar>
          </w:tcPr>
          <w:p>
            <w:pPr>
              <w:jc w:val="center"/>
            </w:pPr>
            <w:r>
              <w:rPr>
                <w:rFonts w:ascii="Arial" w:cs="Arial" w:eastAsia="Arial" w:hAnsi="Arial"/>
                <w:b/>
                <w:bCs/>
                <w:color w:val="C0392B"/>
                <w:sz w:val="18"/>
                <w:szCs w:val="18"/>
              </w:rPr>
              <w:t xml:space="preserve">LO QUE VIVE — (mono, rojo, pequeño)</w:t>
            </w:r>
          </w:p>
        </w:tc>
      </w:tr>
      <w:tr>
        <w:tc>
          <w:tcPr>
            <w:tcW w:type="dxa" w:w="4680"/>
            <w:tcBorders>
              <w:top w:val="single" w:color="2A2A2A" w:sz="1"/>
              <w:left w:val="single" w:color="2A2A2A" w:sz="1"/>
              <w:bottom w:val="single" w:color="2A2A2A" w:sz="1"/>
              <w:right w:val="single" w:color="2A2A2A" w:sz="1"/>
            </w:tcBorders>
            <w:shd w:fill="FFFFFF" w:val="clear"/>
            <w:tcMar>
              <w:top w:type="dxa" w:w="100"/>
              <w:left w:type="dxa" w:w="140"/>
              <w:bottom w:type="dxa" w:w="100"/>
              <w:right w:type="dxa" w:w="140"/>
            </w:tcMar>
          </w:tcPr>
          <w:p>
            <w:pPr>
              <w:jc w:val="center"/>
            </w:pPr>
            <w:r>
              <w:rPr>
                <w:rFonts w:ascii="Arial" w:cs="Arial" w:eastAsia="Arial" w:hAnsi="Arial"/>
                <w:i/>
                <w:iCs/>
                <w:sz w:val="21"/>
                <w:szCs w:val="21"/>
              </w:rPr>
              <w:t xml:space="preserve">Invertir sin estructura es improvisación.</w:t>
            </w:r>
          </w:p>
        </w:tc>
        <w:tc>
          <w:tcPr>
            <w:tcW w:type="dxa" w:w="4680"/>
            <w:tcBorders>
              <w:top w:val="single" w:color="2A2A2A" w:sz="1"/>
              <w:left w:val="single" w:color="2A2A2A" w:sz="1"/>
              <w:bottom w:val="single" w:color="2A2A2A" w:sz="1"/>
              <w:right w:val="single" w:color="2A2A2A" w:sz="1"/>
            </w:tcBorders>
            <w:shd w:fill="FFF5F5" w:val="clear"/>
            <w:tcMar>
              <w:top w:type="dxa" w:w="100"/>
              <w:left w:type="dxa" w:w="140"/>
              <w:bottom w:type="dxa" w:w="100"/>
              <w:right w:type="dxa" w:w="140"/>
            </w:tcMar>
          </w:tcPr>
          <w:p>
            <w:pPr>
              <w:jc w:val="center"/>
            </w:pPr>
            <w:r>
              <w:rPr>
                <w:rFonts w:ascii="Courier New" w:cs="Courier New" w:eastAsia="Courier New" w:hAnsi="Courier New"/>
                <w:color w:val="C0392B"/>
                <w:sz w:val="19"/>
                <w:szCs w:val="19"/>
              </w:rPr>
              <w:t xml:space="preserve">⚠  tu stack fue construido sin arquitectura de datos.</w:t>
            </w:r>
          </w:p>
        </w:tc>
      </w:tr>
      <w:tr>
        <w:tc>
          <w:tcPr>
            <w:tcW w:type="dxa" w:w="4680"/>
            <w:tcBorders>
              <w:top w:val="single" w:color="2A2A2A" w:sz="1"/>
              <w:left w:val="single" w:color="2A2A2A" w:sz="1"/>
              <w:bottom w:val="single" w:color="2A2A2A" w:sz="1"/>
              <w:right w:val="single" w:color="2A2A2A" w:sz="1"/>
            </w:tcBorders>
            <w:shd w:fill="F5F8FC" w:val="clear"/>
            <w:tcMar>
              <w:top w:type="dxa" w:w="100"/>
              <w:left w:type="dxa" w:w="140"/>
              <w:bottom w:type="dxa" w:w="100"/>
              <w:right w:type="dxa" w:w="140"/>
            </w:tcMar>
          </w:tcPr>
          <w:p>
            <w:pPr>
              <w:jc w:val="center"/>
            </w:pPr>
            <w:r>
              <w:rPr>
                <w:rFonts w:ascii="Arial" w:cs="Arial" w:eastAsia="Arial" w:hAnsi="Arial"/>
                <w:i/>
                <w:iCs/>
                <w:sz w:val="21"/>
                <w:szCs w:val="21"/>
              </w:rPr>
              <w:t xml:space="preserve">La Reserva de Oxígeno protege ante imprevistos.</w:t>
            </w:r>
          </w:p>
        </w:tc>
        <w:tc>
          <w:tcPr>
            <w:tcW w:type="dxa" w:w="4680"/>
            <w:tcBorders>
              <w:top w:val="single" w:color="2A2A2A" w:sz="1"/>
              <w:left w:val="single" w:color="2A2A2A" w:sz="1"/>
              <w:bottom w:val="single" w:color="2A2A2A" w:sz="1"/>
              <w:right w:val="single" w:color="2A2A2A" w:sz="1"/>
            </w:tcBorders>
            <w:shd w:fill="FFF0F0" w:val="clear"/>
            <w:tcMar>
              <w:top w:type="dxa" w:w="100"/>
              <w:left w:type="dxa" w:w="140"/>
              <w:bottom w:type="dxa" w:w="100"/>
              <w:right w:type="dxa" w:w="140"/>
            </w:tcMar>
          </w:tcPr>
          <w:p>
            <w:pPr>
              <w:jc w:val="center"/>
            </w:pPr>
            <w:r>
              <w:rPr>
                <w:rFonts w:ascii="Courier New" w:cs="Courier New" w:eastAsia="Courier New" w:hAnsi="Courier New"/>
                <w:color w:val="C0392B"/>
                <w:sz w:val="19"/>
                <w:szCs w:val="19"/>
              </w:rPr>
              <w:t xml:space="preserve">⚠  no existe reserva de oxígeno digital.</w:t>
            </w:r>
          </w:p>
        </w:tc>
      </w:tr>
      <w:tr>
        <w:tc>
          <w:tcPr>
            <w:tcW w:type="dxa" w:w="4680"/>
            <w:tcBorders>
              <w:top w:val="single" w:color="2A2A2A" w:sz="1"/>
              <w:left w:val="single" w:color="2A2A2A" w:sz="1"/>
              <w:bottom w:val="single" w:color="2A2A2A" w:sz="1"/>
              <w:right w:val="single" w:color="2A2A2A" w:sz="1"/>
            </w:tcBorders>
            <w:shd w:fill="FFFFFF" w:val="clear"/>
            <w:tcMar>
              <w:top w:type="dxa" w:w="100"/>
              <w:left w:type="dxa" w:w="140"/>
              <w:bottom w:type="dxa" w:w="100"/>
              <w:right w:type="dxa" w:w="140"/>
            </w:tcMar>
          </w:tcPr>
          <w:p>
            <w:pPr>
              <w:jc w:val="center"/>
            </w:pPr>
            <w:r>
              <w:rPr>
                <w:rFonts w:ascii="Arial" w:cs="Arial" w:eastAsia="Arial" w:hAnsi="Arial"/>
                <w:i/>
                <w:iCs/>
                <w:sz w:val="21"/>
                <w:szCs w:val="21"/>
              </w:rPr>
              <w:t xml:space="preserve">Tu método no puede depender de tu figura.</w:t>
            </w:r>
          </w:p>
        </w:tc>
        <w:tc>
          <w:tcPr>
            <w:tcW w:type="dxa" w:w="4680"/>
            <w:tcBorders>
              <w:top w:val="single" w:color="2A2A2A" w:sz="1"/>
              <w:left w:val="single" w:color="2A2A2A" w:sz="1"/>
              <w:bottom w:val="single" w:color="2A2A2A" w:sz="1"/>
              <w:right w:val="single" w:color="2A2A2A" w:sz="1"/>
            </w:tcBorders>
            <w:shd w:fill="FFF5F5" w:val="clear"/>
            <w:tcMar>
              <w:top w:type="dxa" w:w="100"/>
              <w:left w:type="dxa" w:w="140"/>
              <w:bottom w:type="dxa" w:w="100"/>
              <w:right w:type="dxa" w:w="140"/>
            </w:tcMar>
          </w:tcPr>
          <w:p>
            <w:pPr>
              <w:jc w:val="center"/>
            </w:pPr>
            <w:r>
              <w:rPr>
                <w:rFonts w:ascii="Courier New" w:cs="Courier New" w:eastAsia="Courier New" w:hAnsi="Courier New"/>
                <w:color w:val="C0392B"/>
                <w:sz w:val="19"/>
                <w:szCs w:val="19"/>
              </w:rPr>
              <w:t xml:space="preserve">⚠  si Carlos se va, la operación colapsa.</w:t>
            </w:r>
          </w:p>
        </w:tc>
      </w:tr>
    </w:tbl>
    <w:p>
      <w:pPr>
        <w:spacing w:before="80" w:after="80"/>
      </w:pPr>
      <w:r>
        <w:t xml:space="preserve"/>
      </w:r>
    </w:p>
    <w:p>
      <w:pPr>
        <w:spacing w:before="60" w:after="120"/>
      </w:pPr>
      <w:r>
        <w:rPr>
          <w:rFonts w:ascii="Arial" w:cs="Arial" w:eastAsia="Arial" w:hAnsi="Arial"/>
          <w:sz w:val="21"/>
          <w:szCs w:val="21"/>
        </w:rPr>
        <w:t xml:space="preserve">LA GRIETA: después de la última pareja de frases, un SVG path irregular cruza la pantalla de arriba a abajo en 0.4s. Acompañado del sub-bass impact de 40Hz+80Hz (0.3s). Permanece 1 segundo. Luego: recorrido por luz dorada de arriba a abajo, acorde 432Hz+648Hz (alivio). La pantalla queda con la grieta sanada visible mientras la frase de cierre llega: 'Esto no es una crítica. Es la oportunidad más poderosa de tu negocio.' — en dorado, serif, grande, centrada.</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2000"/>
        <w:gridCol w:w="1400"/>
        <w:gridCol w:w="1200"/>
      </w:tblGrid>
      <w:tr>
        <w:tc>
          <w:tcPr>
            <w:tcW w:type="dxa" w:w="800"/>
            <w:tcBorders>
              <w:top w:val="none" w:color="FFFFFF" w:sz="0"/>
              <w:left w:val="none" w:color="FFFFFF" w:sz="0"/>
              <w:bottom w:val="none" w:color="FFFFFF" w:sz="0"/>
              <w:right w:val="none" w:color="FFFFFF" w:sz="0"/>
            </w:tcBorders>
            <w:shd w:fill="C9A84C" w:val="clear"/>
            <w:tcMar>
              <w:top w:type="dxa" w:w="120"/>
              <w:left w:type="dxa" w:w="80"/>
              <w:bottom w:type="dxa" w:w="120"/>
              <w:right w:type="dxa" w:w="80"/>
            </w:tcMar>
          </w:tcPr>
          <w:p>
            <w:pPr>
              <w:jc w:val="center"/>
            </w:pPr>
            <w:r>
              <w:rPr>
                <w:rFonts w:ascii="Arial" w:cs="Arial" w:eastAsia="Arial" w:hAnsi="Arial"/>
                <w:b/>
                <w:bCs/>
                <w:color w:val="0A0E17"/>
                <w:sz w:val="22"/>
                <w:szCs w:val="22"/>
              </w:rPr>
              <w:t xml:space="preserve">III</w:t>
            </w:r>
          </w:p>
        </w:tc>
        <w:tc>
          <w:tcPr>
            <w:tcW w:type="dxa" w:w="3960"/>
            <w:tcBorders>
              <w:top w:val="none" w:color="FFFFFF" w:sz="0"/>
              <w:left w:val="none" w:color="FFFFFF" w:sz="0"/>
              <w:bottom w:val="none" w:color="FFFFFF" w:sz="0"/>
              <w:right w:val="none" w:color="FFFFFF" w:sz="0"/>
            </w:tcBorders>
            <w:shd w:fill="0A0E17" w:val="clear"/>
            <w:tcMar>
              <w:top w:type="dxa" w:w="120"/>
              <w:left w:type="dxa" w:w="140"/>
              <w:bottom w:type="dxa" w:w="120"/>
              <w:right w:type="dxa" w:w="140"/>
            </w:tcMar>
          </w:tcPr>
          <w:p>
            <w:r>
              <w:rPr>
                <w:rFonts w:ascii="Arial" w:cs="Arial" w:eastAsia="Arial" w:hAnsi="Arial"/>
                <w:b/>
                <w:bCs/>
                <w:color w:val="FFFFFF"/>
                <w:sz w:val="24"/>
                <w:szCs w:val="24"/>
              </w:rPr>
              <w:t xml:space="preserve">EL SISTEMA — A.S.C.E.N.D. Mapa Orbital</w:t>
            </w:r>
          </w:p>
        </w:tc>
        <w:tc>
          <w:tcPr>
            <w:tcW w:type="dxa" w:w="2000"/>
            <w:tcBorders>
              <w:top w:val="none" w:color="FFFFFF" w:sz="0"/>
              <w:left w:val="none" w:color="FFFFFF" w:sz="0"/>
              <w:bottom w:val="none" w:color="FFFFFF" w:sz="0"/>
              <w:right w:val="none" w:color="FFFFFF" w:sz="0"/>
            </w:tcBorders>
            <w:shd w:fill="183057" w:val="clear"/>
            <w:tcMar>
              <w:top w:type="dxa" w:w="120"/>
              <w:left w:type="dxa" w:w="80"/>
              <w:bottom w:type="dxa" w:w="120"/>
              <w:right w:type="dxa" w:w="80"/>
            </w:tcMar>
          </w:tcPr>
          <w:p>
            <w:pPr>
              <w:jc w:val="center"/>
            </w:pPr>
            <w:r>
              <w:rPr>
                <w:rFonts w:ascii="Arial" w:cs="Arial" w:eastAsia="Arial" w:hAnsi="Arial"/>
                <w:i/>
                <w:iCs/>
                <w:color w:val="EDEEF2"/>
                <w:sz w:val="18"/>
                <w:szCs w:val="18"/>
              </w:rPr>
              <w:t xml:space="preserve">Asombro · Alivio · Claridad</w:t>
            </w:r>
          </w:p>
        </w:tc>
        <w:tc>
          <w:tcPr>
            <w:tcW w:type="dxa" w:w="1400"/>
            <w:tcBorders>
              <w:top w:val="none" w:color="FFFFFF" w:sz="0"/>
              <w:left w:val="none" w:color="FFFFFF" w:sz="0"/>
              <w:bottom w:val="none" w:color="FFFFFF" w:sz="0"/>
              <w:right w:val="none" w:color="FFFFFF" w:sz="0"/>
            </w:tcBorders>
            <w:shd w:fill="1A2A3A" w:val="clear"/>
            <w:tcMar>
              <w:top w:type="dxa" w:w="120"/>
              <w:left w:type="dxa" w:w="80"/>
              <w:bottom w:type="dxa" w:w="120"/>
              <w:right w:type="dxa" w:w="80"/>
            </w:tcMar>
          </w:tcPr>
          <w:p>
            <w:pPr>
              <w:jc w:val="center"/>
            </w:pPr>
            <w:r>
              <w:rPr>
                <w:rFonts w:ascii="Arial" w:cs="Arial" w:eastAsia="Arial" w:hAnsi="Arial"/>
                <w:b/>
                <w:bCs/>
                <w:color w:val="C9A84C"/>
                <w:sz w:val="18"/>
                <w:szCs w:val="18"/>
              </w:rPr>
              <w:t xml:space="preserve">60 seg</w:t>
            </w:r>
          </w:p>
        </w:tc>
        <w:tc>
          <w:tcPr>
            <w:tcW w:type="dxa" w:w="1200"/>
            <w:tcBorders>
              <w:top w:val="none" w:color="FFFFFF" w:sz="0"/>
              <w:left w:val="none" w:color="FFFFFF" w:sz="0"/>
              <w:bottom w:val="none" w:color="FFFFFF" w:sz="0"/>
              <w:right w:val="none" w:color="FFFFFF" w:sz="0"/>
            </w:tcBorders>
            <w:shd w:fill="1A3A1A" w:val="clear"/>
            <w:tcMar>
              <w:top w:type="dxa" w:w="120"/>
              <w:left w:type="dxa" w:w="80"/>
              <w:bottom w:type="dxa" w:w="120"/>
              <w:right w:type="dxa" w:w="80"/>
            </w:tcMar>
          </w:tcPr>
          <w:p>
            <w:pPr>
              <w:jc w:val="center"/>
            </w:pPr>
            <w:r>
              <w:rPr>
                <w:rFonts w:ascii="Arial" w:cs="Arial" w:eastAsia="Arial" w:hAnsi="Arial"/>
                <w:b/>
                <w:bCs/>
                <w:color w:val="FFFFFF"/>
                <w:sz w:val="16"/>
                <w:szCs w:val="16"/>
              </w:rPr>
              <w:t xml:space="preserve">INTENSE — TÉCNICO</w:t>
            </w:r>
          </w:p>
        </w:tc>
      </w:tr>
    </w:tbl>
    <w:p>
      <w:pPr>
        <w:spacing w:before="80" w:after="80"/>
      </w:pPr>
      <w:r>
        <w:t xml:space="preserve"/>
      </w:r>
    </w:p>
    <w:p>
      <w:pPr>
        <w:spacing w:before="60" w:after="120"/>
      </w:pPr>
      <w:r>
        <w:rPr>
          <w:rFonts w:ascii="Arial" w:cs="Arial" w:eastAsia="Arial" w:hAnsi="Arial"/>
          <w:sz w:val="21"/>
          <w:szCs w:val="21"/>
        </w:rPr>
        <w:t xml:space="preserve">La solución se presenta como un mapa orbital interactivo. No una lista de fases. No un timeline vertical. Un sistema vivo que Claudia puede explorar. El blueprint se dibuja en tiempo real mientras ella lo mira.</w:t>
      </w:r>
    </w:p>
    <w:p>
      <w:pPr>
        <w:spacing w:before="80" w:after="80"/>
      </w:pPr>
      <w:r>
        <w:t xml:space="preserve"/>
      </w:r>
    </w:p>
    <w:p>
      <w:pPr>
        <w:spacing w:before="60" w:after="120"/>
      </w:pPr>
      <w:r>
        <w:rPr>
          <w:rFonts w:ascii="Arial" w:cs="Arial" w:eastAsia="Arial" w:hAnsi="Arial"/>
          <w:sz w:val="21"/>
          <w:szCs w:val="21"/>
        </w:rPr>
        <w:t xml:space="preserve">PLANO TÉCNICO DE FONDO: líneas de grid muy sutiles (rgba(24,48,87,0.12), cada 40px), como papel de ingeniería. Fondo: #0A0E17. El contraste entre el plano frío y los nodos dorados calientes crea la tensión visual correcta.</w:t>
      </w:r>
    </w:p>
    <w:p>
      <w:pPr>
        <w:spacing w:before="80" w:after="80"/>
      </w:pPr>
      <w:r>
        <w:t xml:space="preserve"/>
      </w:r>
    </w:p>
    <w:p>
      <w:pPr>
        <w:spacing w:before="60" w:after="120"/>
      </w:pPr>
      <w:r>
        <w:rPr>
          <w:rFonts w:ascii="Arial" w:cs="Arial" w:eastAsia="Arial" w:hAnsi="Arial"/>
          <w:sz w:val="21"/>
          <w:szCs w:val="21"/>
        </w:rPr>
        <w:t xml:space="preserve">6 HEXÁGONOS SVG (A-S-C-E-N-D): distribuidos en layout radial, no en línea. El nodo A está arriba-izquierda, los demás en arco descendente-derecho. Cada hexágono: 90px, stroke gold 1.5px, fill semi-transparente. Las conexiones entre hexágonos se dibujan con stroke-dashoffset GSAP (0.6s por segmento, total 4 segundos para el mapa completo). Al llegar la línea a cada nodo: el hexágono pulsa (scale 1→1.4→1, 0.3s) + campana 528Hz con reverb.</w:t>
      </w:r>
    </w:p>
    <w:p>
      <w:pPr>
        <w:spacing w:before="80" w:after="80"/>
      </w:pPr>
      <w:r>
        <w:t xml:space="preserve"/>
      </w:r>
    </w:p>
    <w:p>
      <w:pPr>
        <w:spacing w:before="60" w:after="120"/>
      </w:pPr>
      <w:r>
        <w:rPr>
          <w:rFonts w:ascii="Arial" w:cs="Arial" w:eastAsia="Arial" w:hAnsi="Arial"/>
          <w:sz w:val="21"/>
          <w:szCs w:val="21"/>
        </w:rPr>
        <w:t xml:space="preserve">INTERACCIÓN (click en nodo): panel lateral derecho aparece con Framer Motion slide-in. El mapa completo se mueve levemente a la izquierda (translateX -15%) para dar espacio al panel. Contenido del panel por nodo (usar textos exactos de la propuesta V1.0):</w:t>
      </w:r>
    </w:p>
    <w:p>
      <w:pPr>
        <w:pStyle w:val="ListParagraph"/>
        <w:numPr>
          <w:ilvl w:val="0"/>
          <w:numId w:val="2"/>
        </w:numPr>
        <w:spacing w:before="60" w:after="60"/>
      </w:pPr>
      <w:r>
        <w:rPr>
          <w:rFonts w:ascii="Arial" w:cs="Arial" w:eastAsia="Arial" w:hAnsi="Arial"/>
          <w:sz w:val="21"/>
          <w:szCs w:val="21"/>
        </w:rPr>
        <w:t xml:space="preserve">[A] AUDIT — BUILD Mes 1: Diagnóstico completo · Customer Journey Map de los 43 coaches · Inventario exhaustivo del stack actual · Primer informe de Fragilidad Digital · Entregable: Mapa de riesgos del sistema.</w:t>
      </w:r>
    </w:p>
    <w:p>
      <w:pPr>
        <w:pStyle w:val="ListParagraph"/>
        <w:numPr>
          <w:ilvl w:val="0"/>
          <w:numId w:val="2"/>
        </w:numPr>
        <w:spacing w:before="60" w:after="60"/>
      </w:pPr>
      <w:r>
        <w:rPr>
          <w:rFonts w:ascii="Arial" w:cs="Arial" w:eastAsia="Arial" w:hAnsi="Arial"/>
          <w:sz w:val="21"/>
          <w:szCs w:val="21"/>
        </w:rPr>
        <w:t xml:space="preserve">[S] SOVEREIGNTY — BUILD Mes 1-2: Transferencia total de accesos · Backup completo (ningún dato puede volver a perderse) · Política de datos propia · Reserva de Oxígeno Operativa activada · Entregable: Tu empresa te pertenece completamente.</w:t>
      </w:r>
    </w:p>
    <w:p>
      <w:pPr>
        <w:pStyle w:val="ListParagraph"/>
        <w:numPr>
          <w:ilvl w:val="0"/>
          <w:numId w:val="2"/>
        </w:numPr>
        <w:spacing w:before="60" w:after="60"/>
      </w:pPr>
      <w:r>
        <w:rPr>
          <w:rFonts w:ascii="Arial" w:cs="Arial" w:eastAsia="Arial" w:hAnsi="Arial"/>
          <w:sz w:val="21"/>
          <w:szCs w:val="21"/>
        </w:rPr>
        <w:t xml:space="preserve">[C] CORE SYSTEM — BUILD Mes 2-4: Nuevo CRM propio en español · Chatbot de calificación de leads · Sistema de comisiones para 43 coaches · Dashboard de KPIs · Entregable: Sistema nervioso central de la operación.</w:t>
      </w:r>
    </w:p>
    <w:p>
      <w:pPr>
        <w:pStyle w:val="ListParagraph"/>
        <w:numPr>
          <w:ilvl w:val="0"/>
          <w:numId w:val="2"/>
        </w:numPr>
        <w:spacing w:before="60" w:after="60"/>
      </w:pPr>
      <w:r>
        <w:rPr>
          <w:rFonts w:ascii="Arial" w:cs="Arial" w:eastAsia="Arial" w:hAnsi="Arial"/>
          <w:sz w:val="21"/>
          <w:szCs w:val="21"/>
        </w:rPr>
        <w:t xml:space="preserve">[E] ECOSYSTEM — OPERATE Mes 4-8: Estrategia de contenido orgánico · Coaches generando leads trazables · UTMs por canal · Funnel optimizado · Entregable: Máquina de generación de demanda autónoma.</w:t>
      </w:r>
    </w:p>
    <w:p>
      <w:pPr>
        <w:pStyle w:val="ListParagraph"/>
        <w:numPr>
          <w:ilvl w:val="0"/>
          <w:numId w:val="2"/>
        </w:numPr>
        <w:spacing w:before="60" w:after="60"/>
      </w:pPr>
      <w:r>
        <w:rPr>
          <w:rFonts w:ascii="Arial" w:cs="Arial" w:eastAsia="Arial" w:hAnsi="Arial"/>
          <w:sz w:val="21"/>
          <w:szCs w:val="21"/>
        </w:rPr>
        <w:t xml:space="preserve">[N] NETWORK SCALE — OPERATE+ Mes 8-14: Automatizaciones WhatsApp · Claudia sale de la operación diaria · Los 43 coaches operan con autonomía · Entregable: Claudia en su Zona de Genio.</w:t>
      </w:r>
    </w:p>
    <w:p>
      <w:pPr>
        <w:pStyle w:val="ListParagraph"/>
        <w:numPr>
          <w:ilvl w:val="0"/>
          <w:numId w:val="2"/>
        </w:numPr>
        <w:spacing w:before="60" w:after="60"/>
      </w:pPr>
      <w:r>
        <w:rPr>
          <w:rFonts w:ascii="Arial" w:cs="Arial" w:eastAsia="Arial" w:hAnsi="Arial"/>
          <w:sz w:val="21"/>
          <w:szCs w:val="21"/>
        </w:rPr>
        <w:t xml:space="preserve">[D] DIGITAL HANDOFF — TRANSFER Mes 14+: Carlos operando como Tech Lead interno · Agencia in-house autónoma · Asygnuz como consejo asesor · Entregable: Tu movimiento te pertenece.</w:t>
      </w:r>
    </w:p>
    <w:p>
      <w:pPr>
        <w:spacing w:before="80" w:after="80"/>
      </w:pPr>
      <w:r>
        <w:t xml:space="preserve"/>
      </w:r>
    </w:p>
    <w:p>
      <w:pPr>
        <w:spacing w:before="60" w:after="120"/>
      </w:pPr>
      <w:r>
        <w:rPr>
          <w:rFonts w:ascii="Arial" w:cs="Arial" w:eastAsia="Arial" w:hAnsi="Arial"/>
          <w:sz w:val="21"/>
          <w:szCs w:val="21"/>
        </w:rPr>
        <w:t xml:space="preserve">INDICADOR DE EXPLORACIÓN: bottom-center, texto mono dorado pequeño: '2 / 6 fases exploradas'. Aparece subtly después del primer click. El botón 'continuar →' aparece cuando ha visitado al menos 2 nodos, o tras 30 segundos.</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2000"/>
        <w:gridCol w:w="1400"/>
        <w:gridCol w:w="1200"/>
      </w:tblGrid>
      <w:tr>
        <w:tc>
          <w:tcPr>
            <w:tcW w:type="dxa" w:w="800"/>
            <w:tcBorders>
              <w:top w:val="none" w:color="FFFFFF" w:sz="0"/>
              <w:left w:val="none" w:color="FFFFFF" w:sz="0"/>
              <w:bottom w:val="none" w:color="FFFFFF" w:sz="0"/>
              <w:right w:val="none" w:color="FFFFFF" w:sz="0"/>
            </w:tcBorders>
            <w:shd w:fill="C9A84C" w:val="clear"/>
            <w:tcMar>
              <w:top w:type="dxa" w:w="120"/>
              <w:left w:type="dxa" w:w="80"/>
              <w:bottom w:type="dxa" w:w="120"/>
              <w:right w:type="dxa" w:w="80"/>
            </w:tcMar>
          </w:tcPr>
          <w:p>
            <w:pPr>
              <w:jc w:val="center"/>
            </w:pPr>
            <w:r>
              <w:rPr>
                <w:rFonts w:ascii="Arial" w:cs="Arial" w:eastAsia="Arial" w:hAnsi="Arial"/>
                <w:b/>
                <w:bCs/>
                <w:color w:val="0A0E17"/>
                <w:sz w:val="22"/>
                <w:szCs w:val="22"/>
              </w:rPr>
              <w:t xml:space="preserve">IV</w:t>
            </w:r>
          </w:p>
        </w:tc>
        <w:tc>
          <w:tcPr>
            <w:tcW w:type="dxa" w:w="3960"/>
            <w:tcBorders>
              <w:top w:val="none" w:color="FFFFFF" w:sz="0"/>
              <w:left w:val="none" w:color="FFFFFF" w:sz="0"/>
              <w:bottom w:val="none" w:color="FFFFFF" w:sz="0"/>
              <w:right w:val="none" w:color="FFFFFF" w:sz="0"/>
            </w:tcBorders>
            <w:shd w:fill="0A0E17" w:val="clear"/>
            <w:tcMar>
              <w:top w:type="dxa" w:w="120"/>
              <w:left w:type="dxa" w:w="140"/>
              <w:bottom w:type="dxa" w:w="120"/>
              <w:right w:type="dxa" w:w="140"/>
            </w:tcMar>
          </w:tcPr>
          <w:p>
            <w:r>
              <w:rPr>
                <w:rFonts w:ascii="Arial" w:cs="Arial" w:eastAsia="Arial" w:hAnsi="Arial"/>
                <w:b/>
                <w:bCs/>
                <w:color w:val="FFFFFF"/>
                <w:sz w:val="24"/>
                <w:szCs w:val="24"/>
              </w:rPr>
              <w:t xml:space="preserve">LAS PUERTAS + BOT FADER</w:t>
            </w:r>
          </w:p>
        </w:tc>
        <w:tc>
          <w:tcPr>
            <w:tcW w:type="dxa" w:w="2000"/>
            <w:tcBorders>
              <w:top w:val="none" w:color="FFFFFF" w:sz="0"/>
              <w:left w:val="none" w:color="FFFFFF" w:sz="0"/>
              <w:bottom w:val="none" w:color="FFFFFF" w:sz="0"/>
              <w:right w:val="none" w:color="FFFFFF" w:sz="0"/>
            </w:tcBorders>
            <w:shd w:fill="183057" w:val="clear"/>
            <w:tcMar>
              <w:top w:type="dxa" w:w="120"/>
              <w:left w:type="dxa" w:w="80"/>
              <w:bottom w:type="dxa" w:w="120"/>
              <w:right w:type="dxa" w:w="80"/>
            </w:tcMar>
          </w:tcPr>
          <w:p>
            <w:pPr>
              <w:jc w:val="center"/>
            </w:pPr>
            <w:r>
              <w:rPr>
                <w:rFonts w:ascii="Arial" w:cs="Arial" w:eastAsia="Arial" w:hAnsi="Arial"/>
                <w:i/>
                <w:iCs/>
                <w:color w:val="EDEEF2"/>
                <w:sz w:val="18"/>
                <w:szCs w:val="18"/>
              </w:rPr>
              <w:t xml:space="preserve">Claridad · Control Físico</w:t>
            </w:r>
          </w:p>
        </w:tc>
        <w:tc>
          <w:tcPr>
            <w:tcW w:type="dxa" w:w="1400"/>
            <w:tcBorders>
              <w:top w:val="none" w:color="FFFFFF" w:sz="0"/>
              <w:left w:val="none" w:color="FFFFFF" w:sz="0"/>
              <w:bottom w:val="none" w:color="FFFFFF" w:sz="0"/>
              <w:right w:val="none" w:color="FFFFFF" w:sz="0"/>
            </w:tcBorders>
            <w:shd w:fill="1A2A3A" w:val="clear"/>
            <w:tcMar>
              <w:top w:type="dxa" w:w="120"/>
              <w:left w:type="dxa" w:w="80"/>
              <w:bottom w:type="dxa" w:w="120"/>
              <w:right w:type="dxa" w:w="80"/>
            </w:tcMar>
          </w:tcPr>
          <w:p>
            <w:pPr>
              <w:jc w:val="center"/>
            </w:pPr>
            <w:r>
              <w:rPr>
                <w:rFonts w:ascii="Arial" w:cs="Arial" w:eastAsia="Arial" w:hAnsi="Arial"/>
                <w:b/>
                <w:bCs/>
                <w:color w:val="C9A84C"/>
                <w:sz w:val="18"/>
                <w:szCs w:val="18"/>
              </w:rPr>
              <w:t xml:space="preserve">45 seg</w:t>
            </w:r>
          </w:p>
        </w:tc>
        <w:tc>
          <w:tcPr>
            <w:tcW w:type="dxa" w:w="1200"/>
            <w:tcBorders>
              <w:top w:val="none" w:color="FFFFFF" w:sz="0"/>
              <w:left w:val="none" w:color="FFFFFF" w:sz="0"/>
              <w:bottom w:val="none" w:color="FFFFFF" w:sz="0"/>
              <w:right w:val="none" w:color="FFFFFF" w:sz="0"/>
            </w:tcBorders>
            <w:shd w:fill="1A3A1A" w:val="clear"/>
            <w:tcMar>
              <w:top w:type="dxa" w:w="120"/>
              <w:left w:type="dxa" w:w="80"/>
              <w:bottom w:type="dxa" w:w="120"/>
              <w:right w:type="dxa" w:w="80"/>
            </w:tcMar>
          </w:tcPr>
          <w:p>
            <w:pPr>
              <w:jc w:val="center"/>
            </w:pPr>
            <w:r>
              <w:rPr>
                <w:rFonts w:ascii="Arial" w:cs="Arial" w:eastAsia="Arial" w:hAnsi="Arial"/>
                <w:b/>
                <w:bCs/>
                <w:color w:val="FFFFFF"/>
                <w:sz w:val="16"/>
                <w:szCs w:val="16"/>
              </w:rPr>
              <w:t xml:space="preserve">SILENCE → DECISIÓN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A84C" w:val="clear"/>
            <w:tcMar>
              <w:top w:type="dxa" w:w="200"/>
              <w:left w:type="dxa" w:w="360"/>
              <w:bottom w:type="dxa" w:w="200"/>
              <w:right w:type="dxa" w:w="360"/>
            </w:tcMar>
          </w:tcPr>
          <w:p>
            <w:pPr>
              <w:jc w:val="center"/>
            </w:pPr>
            <w:r>
              <w:rPr>
                <w:rFonts w:ascii="Arial" w:cs="Arial" w:eastAsia="Arial" w:hAnsi="Arial"/>
                <w:b/>
                <w:bCs/>
                <w:color w:val="0A0E17"/>
                <w:sz w:val="28"/>
                <w:szCs w:val="28"/>
              </w:rPr>
              <w:t xml:space="preserve">EL MOMENTO MÁS PODEROSO DE TODA LA EXPERIENCIA</w:t>
            </w:r>
          </w:p>
          <w:p>
            <w:pPr>
              <w:spacing w:before="40"/>
              <w:jc w:val="center"/>
            </w:pPr>
            <w:r>
              <w:rPr>
                <w:rFonts w:ascii="Arial" w:cs="Arial" w:eastAsia="Arial" w:hAnsi="Arial"/>
                <w:color w:val="1A0E00"/>
                <w:sz w:val="19"/>
                <w:szCs w:val="19"/>
              </w:rPr>
              <w:t xml:space="preserve">El hallazgo definitivo de esta junta — ningún experto anterior lo había tenido</w:t>
            </w:r>
          </w:p>
        </w:tc>
      </w:tr>
    </w:tbl>
    <w:p>
      <w:pPr>
        <w:spacing w:before="80" w:after="80"/>
      </w:pPr>
      <w:r>
        <w:t xml:space="preserve"/>
      </w:r>
    </w:p>
    <w:p>
      <w:pPr>
        <w:spacing w:before="60" w:after="120"/>
      </w:pPr>
      <w:r>
        <w:rPr>
          <w:rFonts w:ascii="Arial" w:cs="Arial" w:eastAsia="Arial" w:hAnsi="Arial"/>
          <w:sz w:val="21"/>
          <w:szCs w:val="21"/>
        </w:rPr>
        <w:t xml:space="preserve">Este capítulo tiene dos actos. El primer acto (15 segundos) es las tres puertas: arquitectura de decisión visual. El segundo acto (30 segundos) es el BOT Fader — el momento donde Claudia deja de leer y empieza a operar físicamente el futuro que Asygnuz propone.</w:t>
      </w:r>
    </w:p>
    <w:p>
      <w:pPr>
        <w:spacing w:before="80" w:after="80"/>
      </w:pPr>
      <w:r>
        <w:t xml:space="preserve"/>
      </w:r>
    </w:p>
    <w:p>
      <w:pPr>
        <w:pStyle w:val="Heading3"/>
        <w:spacing w:before="240" w:after="120"/>
      </w:pPr>
      <w:r>
        <w:rPr>
          <w:rFonts w:ascii="Arial" w:cs="Arial" w:eastAsia="Arial" w:hAnsi="Arial"/>
          <w:b/>
          <w:bCs/>
          <w:color w:val="C9A84C"/>
          <w:sz w:val="22"/>
          <w:szCs w:val="22"/>
        </w:rPr>
        <w:t xml:space="preserve">PRIMER ACTO — Las Tres Puertas</w:t>
      </w:r>
    </w:p>
    <w:p>
      <w:pPr>
        <w:spacing w:before="60" w:after="120"/>
      </w:pPr>
      <w:r>
        <w:rPr>
          <w:rFonts w:ascii="Arial" w:cs="Arial" w:eastAsia="Arial" w:hAnsi="Arial"/>
          <w:sz w:val="21"/>
          <w:szCs w:val="21"/>
        </w:rPr>
        <w:t xml:space="preserve">Transición de entrada: el plano orbital del Cap. III se dobla hacia atrás en perspectiva CSS (rotateX 45deg en 0.8s), revelando una sala oscura con tres marcos de luz geométricos.</w:t>
      </w:r>
    </w:p>
    <w:p>
      <w:pPr>
        <w:spacing w:before="60" w:after="120"/>
      </w:pPr>
      <w:r>
        <w:rPr>
          <w:rFonts w:ascii="Arial" w:cs="Arial" w:eastAsia="Arial" w:hAnsi="Arial"/>
          <w:sz w:val="21"/>
          <w:szCs w:val="21"/>
        </w:rPr>
        <w:t xml:space="preserve">Los tres marcos (implementados como divs con box-shadow inward y CSS glow): Puerta A (izquierda, 175×290px, glow azul tenue) · Puerta B (centro, 215×350px, glow dorado, 1.2x más grande) · Puerta C (derecha, 175×290px, glow azul tenue). La diferencia de tamaño de la Puerta B es visible pero sutil — no obvia. El usuario la nota, no la ve impuesta.</w:t>
      </w:r>
    </w:p>
    <w:p>
      <w:pPr>
        <w:spacing w:before="60" w:after="120"/>
      </w:pPr>
      <w:r>
        <w:rPr>
          <w:rFonts w:ascii="Arial" w:cs="Arial" w:eastAsia="Arial" w:hAnsi="Arial"/>
          <w:sz w:val="21"/>
          <w:szCs w:val="21"/>
        </w:rPr>
        <w:t xml:space="preserve">Texto sobre cada puerta al hover (tooltip): A: 'Outsourcing · $1,200–1,500/mes · Sin transferencia' · B: 'B.O.T. · $2,000→$1,000/mes · Tu agencia interna en 18 meses' · C: 'Fractional · $800–1,000/mes · Costos operativos a tu cargo'.</w:t>
      </w:r>
    </w:p>
    <w:p>
      <w:pPr>
        <w:spacing w:before="80" w:after="80"/>
      </w:pPr>
      <w:r>
        <w:t xml:space="preserve"/>
      </w:r>
    </w:p>
    <w:p>
      <w:pPr>
        <w:pStyle w:val="Heading3"/>
        <w:spacing w:before="240" w:after="120"/>
      </w:pPr>
      <w:r>
        <w:rPr>
          <w:rFonts w:ascii="Arial" w:cs="Arial" w:eastAsia="Arial" w:hAnsi="Arial"/>
          <w:b/>
          <w:bCs/>
          <w:color w:val="C9A84C"/>
          <w:sz w:val="22"/>
          <w:szCs w:val="22"/>
        </w:rPr>
        <w:t xml:space="preserve">SEGUNDO ACTO — El BOT Fader (el giro definitivo)</w:t>
      </w:r>
    </w:p>
    <w:p>
      <w:pPr>
        <w:spacing w:before="60" w:after="120"/>
      </w:pPr>
      <w:r>
        <w:rPr>
          <w:rFonts w:ascii="Arial" w:cs="Arial" w:eastAsia="Arial" w:hAnsi="Arial"/>
          <w:sz w:val="21"/>
          <w:szCs w:val="21"/>
        </w:rPr>
        <w:t xml:space="preserve">Al hacer click en la Puerta B (o después de 8 segundos en la sala, la Puerta B pulsa sutilmente invitando al click): la pantalla hace zoom hacia la puerta hasta que la abre revelando el interior. Las puertas A y C desaparecen.</w:t>
      </w:r>
    </w:p>
    <w:p>
      <w:pPr>
        <w:spacing w:before="80" w:after="80"/>
      </w:pPr>
      <w:r>
        <w:t xml:space="preserve"/>
      </w:r>
    </w:p>
    <w:p>
      <w:pPr>
        <w:spacing w:before="60" w:after="120"/>
      </w:pPr>
      <w:r>
        <w:rPr>
          <w:rFonts w:ascii="Arial" w:cs="Arial" w:eastAsia="Arial" w:hAnsi="Arial"/>
          <w:sz w:val="21"/>
          <w:szCs w:val="21"/>
        </w:rPr>
        <w:t xml:space="preserve">EN EL INTERIOR DE LA PUERTA B aparece el BOT Fader. Esta es la interfaz más sofisticada de toda la experiencia:</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9A84C" w:sz="24"/>
              <w:bottom w:val="none" w:color="FFFFFF" w:sz="0"/>
              <w:right w:val="none" w:color="FFFFFF" w:sz="0"/>
            </w:tcBorders>
            <w:shd w:fill="0A0E17" w:val="clear"/>
            <w:tcMar>
              <w:top w:type="dxa" w:w="200"/>
              <w:left w:type="dxa" w:w="360"/>
              <w:bottom w:type="dxa" w:w="200"/>
              <w:right w:type="dxa" w:w="360"/>
            </w:tcMar>
          </w:tcPr>
          <w:p>
            <w:pPr>
              <w:spacing w:before="0" w:after="80"/>
            </w:pPr>
            <w:r>
              <w:rPr>
                <w:rFonts w:ascii="Arial" w:cs="Arial" w:eastAsia="Arial" w:hAnsi="Arial"/>
                <w:b/>
                <w:bCs/>
                <w:color w:val="C9A84C"/>
                <w:sz w:val="22"/>
                <w:szCs w:val="22"/>
              </w:rPr>
              <w:t xml:space="preserve">EL BOT FADER — Descripción técnica completa</w:t>
            </w:r>
          </w:p>
          <w:p>
            <w:pPr>
              <w:spacing w:before="80" w:after="80"/>
            </w:pPr>
            <w:r>
              <w:t xml:space="preserve"/>
            </w:r>
          </w:p>
          <w:p>
            <w:pPr>
              <w:spacing w:before="0" w:after="80"/>
            </w:pPr>
            <w:r>
              <w:rPr>
                <w:rFonts w:ascii="Arial" w:cs="Arial" w:eastAsia="Arial" w:hAnsi="Arial"/>
                <w:color w:val="FFFFFF"/>
                <w:sz w:val="21"/>
                <w:szCs w:val="21"/>
              </w:rPr>
              <w:t xml:space="preserve">LAYOUT: La pantalla se divide verticalmente. Lado izquierdo (40%): columna de 'ASYGNUZ'. Lado derecho (40%): columna de 'TU EQUIPO INTERNO'. Centro (20%): el slider.</w:t>
            </w:r>
          </w:p>
          <w:p>
            <w:pPr>
              <w:spacing w:before="0" w:after="80"/>
            </w:pPr>
            <w:r>
              <w:rPr>
                <w:rFonts w:ascii="Arial" w:cs="Arial" w:eastAsia="Arial" w:hAnsi="Arial"/>
                <w:color w:val="EDEEF2"/>
                <w:sz w:val="21"/>
                <w:szCs w:val="21"/>
              </w:rPr>
              <w:t xml:space="preserve">COLUMNA IZQUIERDA — ASYGNUZ: las dos fotografías (Juan y Andrés) en tamaño mediano, en escala de grises con opacity 1.0 al inicio. Debajo de cada foto: su rol y la tabla B.O.T. correspondiente (BUILD $2,000 · OPERATE $1,500 · etc.).</w:t>
            </w:r>
          </w:p>
          <w:p>
            <w:pPr>
              <w:spacing w:before="0" w:after="80"/>
            </w:pPr>
            <w:r>
              <w:rPr>
                <w:rFonts w:ascii="Arial" w:cs="Arial" w:eastAsia="Arial" w:hAnsi="Arial"/>
                <w:color w:val="EDEEF2"/>
                <w:sz w:val="21"/>
                <w:szCs w:val="21"/>
              </w:rPr>
              <w:t xml:space="preserve">COLUMNA DERECHA — TU EQUIPO: dos siluetas luminosas (divs con borde dorado y fondo navy muy tenue, forma humana geométrica o simplemente fotografías con filter: brightness(0) invert(1) sepia(1) hue-rotate(160deg)), opacity 0.0 al inicio. Label: 'Carlos — Tu Tech Lead' y 'Tu nuevo talento in-house'.</w:t>
            </w:r>
          </w:p>
          <w:p>
            <w:pPr>
              <w:spacing w:before="0" w:after="80"/>
            </w:pPr>
            <w:r>
              <w:rPr>
                <w:rFonts w:ascii="Arial" w:cs="Arial" w:eastAsia="Arial" w:hAnsi="Arial"/>
                <w:color w:val="EDEEF2"/>
                <w:sz w:val="21"/>
                <w:szCs w:val="21"/>
              </w:rPr>
              <w:t xml:space="preserve">EL SLIDER CENTRAL: un input range HTML styled como mesa de mezcla de audio. Thumb: círculo dorado de 28px. Track: línea horizontal, mitad izquierda navy, mitad derecha dorado. El slider va de 0 (Mes 1) a 100 (Mes 18). Label arriba: 'MES 1 ←————————→ MES 18'. Label del mes actual: mono dorado, actualizado en tiempo real (onInput).</w:t>
            </w:r>
          </w:p>
          <w:p>
            <w:pPr>
              <w:spacing w:before="0" w:after="80"/>
            </w:pPr>
            <w:r>
              <w:rPr>
                <w:rFonts w:ascii="Arial" w:cs="Arial" w:eastAsia="Arial" w:hAnsi="Arial"/>
                <w:b/>
                <w:bCs/>
                <w:color w:val="C9A84C"/>
                <w:sz w:val="21"/>
                <w:szCs w:val="21"/>
              </w:rPr>
              <w:t xml:space="preserve">INTERACCIÓN AL ARRASTRAR (el efecto central): Al mover el slider de izquierda a derecha, ocurren TRES COSAS SIMULTÁNEAS en tiempo real:</w:t>
            </w:r>
          </w:p>
          <w:p>
            <w:pPr>
              <w:pStyle w:val="ListParagraph"/>
              <w:numPr>
                <w:ilvl w:val="0"/>
                <w:numId w:val="3"/>
              </w:numPr>
              <w:spacing w:before="0" w:after="60"/>
            </w:pPr>
            <w:r>
              <w:rPr>
                <w:rFonts w:ascii="Arial" w:cs="Arial" w:eastAsia="Arial" w:hAnsi="Arial"/>
                <w:color w:val="FFFFFF"/>
                <w:sz w:val="21"/>
                <w:szCs w:val="21"/>
              </w:rPr>
              <w:t xml:space="preserve">Las fotos de Juan y Andrés (columna izquierda) pierden opacity progresivamente: de 1.0 a 0.1 al llegar al Mes 18. El valor exacto: opacity = 1 - (sliderValue / 100 * 0.9).</w:t>
            </w:r>
          </w:p>
          <w:p>
            <w:pPr>
              <w:pStyle w:val="ListParagraph"/>
              <w:numPr>
                <w:ilvl w:val="0"/>
                <w:numId w:val="3"/>
              </w:numPr>
              <w:spacing w:before="0" w:after="60"/>
            </w:pPr>
            <w:r>
              <w:rPr>
                <w:rFonts w:ascii="Arial" w:cs="Arial" w:eastAsia="Arial" w:hAnsi="Arial"/>
                <w:color w:val="FFFFFF"/>
                <w:sz w:val="21"/>
                <w:szCs w:val="21"/>
              </w:rPr>
              <w:t xml:space="preserve">Las siluetas del equipo interno (columna derecha) ganan opacity inversamente: de 0.0 a 1.0 al llegar al Mes 18. Además, ganan un glow dorado progresivo (box-shadow: 0 0 Npx gold donde N = sliderValue * 0.3).</w:t>
            </w:r>
          </w:p>
          <w:p>
            <w:pPr>
              <w:pStyle w:val="ListParagraph"/>
              <w:numPr>
                <w:ilvl w:val="0"/>
                <w:numId w:val="3"/>
              </w:numPr>
              <w:spacing w:before="0" w:after="60"/>
            </w:pPr>
            <w:r>
              <w:rPr>
                <w:rFonts w:ascii="Arial" w:cs="Arial" w:eastAsia="Arial" w:hAnsi="Arial"/>
                <w:color w:val="FFFFFF"/>
                <w:sz w:val="21"/>
                <w:szCs w:val="21"/>
              </w:rPr>
              <w:t xml:space="preserve">Debajo del slider: un área chart de Recharts con animationDuration 0 (sin animación — responde instantáneamente al slider). El chart muestra el fee de Asygnuz (decreciente, azul) y la capacidad interna de Claudia (creciente, dorado) en el mes actual del slider. Solo este mes está iluminado — los demás son tenues.</w:t>
            </w:r>
          </w:p>
          <w:p>
            <w:pPr>
              <w:spacing w:before="80" w:after="0"/>
            </w:pPr>
            <w:r>
              <w:rPr>
                <w:rFonts w:ascii="Arial" w:cs="Arial" w:eastAsia="Arial" w:hAnsi="Arial"/>
                <w:color w:val="EDEEF2"/>
                <w:sz w:val="21"/>
                <w:szCs w:val="21"/>
              </w:rPr>
              <w:t xml:space="preserve">SONIDO AL ARRASTRAR: cada 80px de movimiento del slider: clic táctil (2kHz, 15ms). Cuando las fotos de Asygnuz caen por debajo de 0.5 opacity: micro fade sonoro grave (200Hz, 0.3s). Cuando las siluetas del equipo superan 0.8 opacity: tono ascendente limpio (432Hz→528Hz, 0.8s). Estos eventos de audio solo ocurren una vez en la dirección hacia el Mes 18.</w:t>
            </w:r>
          </w:p>
        </w:tc>
      </w:tr>
    </w:tbl>
    <w:p>
      <w:pPr>
        <w:spacing w:before="160" w:after="160"/>
      </w:pPr>
      <w:r>
        <w:t xml:space="preserve"/>
      </w:r>
    </w:p>
    <w:p>
      <w:pPr>
        <w:spacing w:before="60" w:after="120"/>
      </w:pPr>
      <w:r>
        <w:rPr>
          <w:rFonts w:ascii="Arial" w:cs="Arial" w:eastAsia="Arial" w:hAnsi="Arial"/>
          <w:sz w:val="21"/>
          <w:szCs w:val="21"/>
        </w:rPr>
        <w:t xml:space="preserve">DEBAJO DEL FADER: texto en mono dorado, centrado: '&gt; Total del programa: $24,600 USD · 18 meses · Resultado: tu agencia interna operando.' Aparece con fade-in cuando el slider llega a cualquier posición mayor a 50.</w:t>
      </w:r>
    </w:p>
    <w:p>
      <w:pPr>
        <w:spacing w:before="60" w:after="120"/>
      </w:pPr>
      <w:r>
        <w:rPr>
          <w:rFonts w:ascii="Arial" w:cs="Arial" w:eastAsia="Arial" w:hAnsi="Arial"/>
          <w:sz w:val="21"/>
          <w:szCs w:val="21"/>
        </w:rPr>
        <w:t xml:space="preserve">BOTÓN 'ESTA ES MI PUERTA': aparece después de que el slider llega al 70% o después de 20 segundos. Fondo dorado, texto negro, mono, letra espaciada.</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960"/>
        <w:gridCol w:w="2000"/>
        <w:gridCol w:w="1400"/>
        <w:gridCol w:w="1200"/>
      </w:tblGrid>
      <w:tr>
        <w:tc>
          <w:tcPr>
            <w:tcW w:type="dxa" w:w="800"/>
            <w:tcBorders>
              <w:top w:val="none" w:color="FFFFFF" w:sz="0"/>
              <w:left w:val="none" w:color="FFFFFF" w:sz="0"/>
              <w:bottom w:val="none" w:color="FFFFFF" w:sz="0"/>
              <w:right w:val="none" w:color="FFFFFF" w:sz="0"/>
            </w:tcBorders>
            <w:shd w:fill="C9A84C" w:val="clear"/>
            <w:tcMar>
              <w:top w:type="dxa" w:w="120"/>
              <w:left w:type="dxa" w:w="80"/>
              <w:bottom w:type="dxa" w:w="120"/>
              <w:right w:type="dxa" w:w="80"/>
            </w:tcMar>
          </w:tcPr>
          <w:p>
            <w:pPr>
              <w:jc w:val="center"/>
            </w:pPr>
            <w:r>
              <w:rPr>
                <w:rFonts w:ascii="Arial" w:cs="Arial" w:eastAsia="Arial" w:hAnsi="Arial"/>
                <w:b/>
                <w:bCs/>
                <w:color w:val="0A0E17"/>
                <w:sz w:val="22"/>
                <w:szCs w:val="22"/>
              </w:rPr>
              <w:t xml:space="preserve">V</w:t>
            </w:r>
          </w:p>
        </w:tc>
        <w:tc>
          <w:tcPr>
            <w:tcW w:type="dxa" w:w="3960"/>
            <w:tcBorders>
              <w:top w:val="none" w:color="FFFFFF" w:sz="0"/>
              <w:left w:val="none" w:color="FFFFFF" w:sz="0"/>
              <w:bottom w:val="none" w:color="FFFFFF" w:sz="0"/>
              <w:right w:val="none" w:color="FFFFFF" w:sz="0"/>
            </w:tcBorders>
            <w:shd w:fill="0A0E17" w:val="clear"/>
            <w:tcMar>
              <w:top w:type="dxa" w:w="120"/>
              <w:left w:type="dxa" w:w="140"/>
              <w:bottom w:type="dxa" w:w="120"/>
              <w:right w:type="dxa" w:w="140"/>
            </w:tcMar>
          </w:tcPr>
          <w:p>
            <w:r>
              <w:rPr>
                <w:rFonts w:ascii="Arial" w:cs="Arial" w:eastAsia="Arial" w:hAnsi="Arial"/>
                <w:b/>
                <w:bCs/>
                <w:color w:val="FFFFFF"/>
                <w:sz w:val="24"/>
                <w:szCs w:val="24"/>
              </w:rPr>
              <w:t xml:space="preserve">EL COMIENZO — El Manifiesto</w:t>
            </w:r>
          </w:p>
        </w:tc>
        <w:tc>
          <w:tcPr>
            <w:tcW w:type="dxa" w:w="2000"/>
            <w:tcBorders>
              <w:top w:val="none" w:color="FFFFFF" w:sz="0"/>
              <w:left w:val="none" w:color="FFFFFF" w:sz="0"/>
              <w:bottom w:val="none" w:color="FFFFFF" w:sz="0"/>
              <w:right w:val="none" w:color="FFFFFF" w:sz="0"/>
            </w:tcBorders>
            <w:shd w:fill="183057" w:val="clear"/>
            <w:tcMar>
              <w:top w:type="dxa" w:w="120"/>
              <w:left w:type="dxa" w:w="80"/>
              <w:bottom w:type="dxa" w:w="120"/>
              <w:right w:type="dxa" w:w="80"/>
            </w:tcMar>
          </w:tcPr>
          <w:p>
            <w:pPr>
              <w:jc w:val="center"/>
            </w:pPr>
            <w:r>
              <w:rPr>
                <w:rFonts w:ascii="Arial" w:cs="Arial" w:eastAsia="Arial" w:hAnsi="Arial"/>
                <w:i/>
                <w:iCs/>
                <w:color w:val="EDEEF2"/>
                <w:sz w:val="18"/>
                <w:szCs w:val="18"/>
              </w:rPr>
              <w:t xml:space="preserve">Resolución Emocional Completa</w:t>
            </w:r>
          </w:p>
        </w:tc>
        <w:tc>
          <w:tcPr>
            <w:tcW w:type="dxa" w:w="1400"/>
            <w:tcBorders>
              <w:top w:val="none" w:color="FFFFFF" w:sz="0"/>
              <w:left w:val="none" w:color="FFFFFF" w:sz="0"/>
              <w:bottom w:val="none" w:color="FFFFFF" w:sz="0"/>
              <w:right w:val="none" w:color="FFFFFF" w:sz="0"/>
            </w:tcBorders>
            <w:shd w:fill="1A2A3A" w:val="clear"/>
            <w:tcMar>
              <w:top w:type="dxa" w:w="120"/>
              <w:left w:type="dxa" w:w="80"/>
              <w:bottom w:type="dxa" w:w="120"/>
              <w:right w:type="dxa" w:w="80"/>
            </w:tcMar>
          </w:tcPr>
          <w:p>
            <w:pPr>
              <w:jc w:val="center"/>
            </w:pPr>
            <w:r>
              <w:rPr>
                <w:rFonts w:ascii="Arial" w:cs="Arial" w:eastAsia="Arial" w:hAnsi="Arial"/>
                <w:b/>
                <w:bCs/>
                <w:color w:val="C9A84C"/>
                <w:sz w:val="18"/>
                <w:szCs w:val="18"/>
              </w:rPr>
              <w:t xml:space="preserve">30 seg</w:t>
            </w:r>
          </w:p>
        </w:tc>
        <w:tc>
          <w:tcPr>
            <w:tcW w:type="dxa" w:w="1200"/>
            <w:tcBorders>
              <w:top w:val="none" w:color="FFFFFF" w:sz="0"/>
              <w:left w:val="none" w:color="FFFFFF" w:sz="0"/>
              <w:bottom w:val="none" w:color="FFFFFF" w:sz="0"/>
              <w:right w:val="none" w:color="FFFFFF" w:sz="0"/>
            </w:tcBorders>
            <w:shd w:fill="1A3A1A" w:val="clear"/>
            <w:tcMar>
              <w:top w:type="dxa" w:w="120"/>
              <w:left w:type="dxa" w:w="80"/>
              <w:bottom w:type="dxa" w:w="120"/>
              <w:right w:type="dxa" w:w="80"/>
            </w:tcMar>
          </w:tcPr>
          <w:p>
            <w:pPr>
              <w:jc w:val="center"/>
            </w:pPr>
            <w:r>
              <w:rPr>
                <w:rFonts w:ascii="Arial" w:cs="Arial" w:eastAsia="Arial" w:hAnsi="Arial"/>
                <w:b/>
                <w:bCs/>
                <w:color w:val="FFFFFF"/>
                <w:sz w:val="16"/>
                <w:szCs w:val="16"/>
              </w:rPr>
              <w:t xml:space="preserve">CLIMAX</w:t>
            </w:r>
          </w:p>
        </w:tc>
      </w:tr>
    </w:tbl>
    <w:p>
      <w:pPr>
        <w:spacing w:before="80" w:after="80"/>
      </w:pPr>
      <w:r>
        <w:t xml:space="preserve"/>
      </w:r>
    </w:p>
    <w:p>
      <w:pPr>
        <w:spacing w:before="60" w:after="120"/>
      </w:pPr>
      <w:r>
        <w:rPr>
          <w:rFonts w:ascii="Arial" w:cs="Arial" w:eastAsia="Arial" w:hAnsi="Arial"/>
          <w:sz w:val="21"/>
          <w:szCs w:val="21"/>
        </w:rPr>
        <w:t xml:space="preserve">El capítulo final no tiene información. No hay datos. No hay propuesta. Solo hay emoción y una decisión. La brevedad es intencional: el impacto de los cuatro capítulos anteriores ya hizo el trabajo.</w:t>
      </w:r>
    </w:p>
    <w:p>
      <w:pPr>
        <w:spacing w:before="80" w:after="80"/>
      </w:pPr>
      <w:r>
        <w:t xml:space="preserve"/>
      </w:r>
    </w:p>
    <w:p>
      <w:pPr>
        <w:spacing w:before="60" w:after="120"/>
      </w:pPr>
      <w:r>
        <w:rPr>
          <w:rFonts w:ascii="Arial" w:cs="Arial" w:eastAsia="Arial" w:hAnsi="Arial"/>
          <w:sz w:val="21"/>
          <w:szCs w:val="21"/>
        </w:rPr>
        <w:t xml:space="preserve">FONDO: el campo de partículas del Cap. I regresa, pero estático. Las partículas están quietas. Esperando. Fondo con gradiente radial sutil desde el centro: rgba(24,48,87,0.15) → transparente.</w:t>
      </w:r>
    </w:p>
    <w:p>
      <w:pPr>
        <w:spacing w:before="60" w:after="120"/>
      </w:pPr>
      <w:r>
        <w:rPr>
          <w:rFonts w:ascii="Arial" w:cs="Arial" w:eastAsia="Arial" w:hAnsi="Arial"/>
          <w:sz w:val="21"/>
          <w:szCs w:val="21"/>
        </w:rPr>
        <w:t xml:space="preserve">FRASE PRINCIPAL — Reveal palabra por palabra: cada PALABRA llega desde una dirección distinta del espacio (GSAP SplitText type:'words'). 'No' desde arriba, 'venimos' desde la derecha, 'a' desde profundidad z, 'ser' desde abajo, 'tu' desde izquierda, 'agencia' desde arriba-derecha. Stagger 0.15s. La segunda oración ('Venimos a construir la tuya.') aparece 1.5s después en fontSize 1.25x mayor. Fuente: Libre Baskerville, blanca, clamp(2.8rem, 5.5vw, 5rem).</w:t>
      </w:r>
    </w:p>
    <w:p>
      <w:pPr>
        <w:spacing w:before="60" w:after="120"/>
      </w:pPr>
      <w:r>
        <w:rPr>
          <w:rFonts w:ascii="Arial" w:cs="Arial" w:eastAsia="Arial" w:hAnsi="Arial"/>
          <w:sz w:val="21"/>
          <w:szCs w:val="21"/>
        </w:rPr>
        <w:t xml:space="preserve">LATIDO DE PARTÍCULAS: cuando la última palabra aterriza, todas las partículas pulsan una vez hacia afuera y regresan en 0.4s. El universo respira.</w:t>
      </w:r>
    </w:p>
    <w:p>
      <w:pPr>
        <w:spacing w:before="60" w:after="120"/>
      </w:pPr>
      <w:r>
        <w:rPr>
          <w:rFonts w:ascii="Arial" w:cs="Arial" w:eastAsia="Arial" w:hAnsi="Arial"/>
          <w:sz w:val="21"/>
          <w:szCs w:val="21"/>
        </w:rPr>
        <w:t xml:space="preserve">FIRMA (3 segundos después): '— Juan Pablo Ríos · Andrés Agudelo · Asygnuz S.A.S. · 2026' en mono dorado, opacity 0.6, centrada, fontSize 0.85rem.</w:t>
      </w:r>
    </w:p>
    <w:p>
      <w:pPr>
        <w:spacing w:before="60" w:after="120"/>
      </w:pPr>
      <w:r>
        <w:rPr>
          <w:rFonts w:ascii="Arial" w:cs="Arial" w:eastAsia="Arial" w:hAnsi="Arial"/>
          <w:sz w:val="21"/>
          <w:szCs w:val="21"/>
        </w:rPr>
        <w:t xml:space="preserve">BOTÓN CTA (5 segundos después): 'A C T I V A R   E L   P R O G R A M A' — fondo dorado (#C9A84C), texto negro (#0A0E17), mono, letterSpacing '0.25em', padding 1.1rem 3rem, borderRadius 2px. Efecto magnetic (radio 100px, factor 0.3). Ripple al click.</w:t>
      </w:r>
    </w:p>
    <w:p>
      <w:pPr>
        <w:spacing w:before="60" w:after="120"/>
      </w:pPr>
      <w:r>
        <w:rPr>
          <w:rFonts w:ascii="Arial" w:cs="Arial" w:eastAsia="Arial" w:hAnsi="Arial"/>
          <w:sz w:val="21"/>
          <w:szCs w:val="21"/>
        </w:rPr>
        <w:t xml:space="preserve">FORMULARIO INLINE: al hacer click, AnimatePresence revela 3 campos styled (nombre, email, escenario dropdown con B preseleccionado). Al confirmar: texto terminal: '&gt; Programa iniciado. · &lt; 24 horas.' + logo Asygnuz aparece por primera vez en toda la experiencia. + Acorde de resolución final (432Hz+528Hz+648Hz, 1.5s).</w:t>
      </w:r>
    </w:p>
    <w:p>
      <w:r>
        <w:br w:type="page"/>
      </w:r>
    </w:p>
    <w:p>
      <w:pPr>
        <w:pStyle w:val="Heading1"/>
        <w:pBdr>
          <w:bottom w:val="single" w:color="C9A84C" w:sz="10" w:space="6"/>
        </w:pBdr>
        <w:spacing w:before="560" w:after="280"/>
      </w:pPr>
      <w:r>
        <w:rPr>
          <w:rFonts w:ascii="Arial" w:cs="Arial" w:eastAsia="Arial" w:hAnsi="Arial"/>
          <w:b/>
          <w:bCs/>
          <w:color w:val="0A0E17"/>
          <w:sz w:val="38"/>
          <w:szCs w:val="38"/>
        </w:rPr>
        <w:t xml:space="preserve">04 — GUÍA DE INSTALACIÓN PASO A PASO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E17" w:val="clear"/>
            <w:tcMar>
              <w:top w:type="dxa" w:w="260"/>
              <w:left w:type="dxa" w:w="400"/>
              <w:bottom w:type="dxa" w:w="260"/>
              <w:right w:type="dxa" w:w="400"/>
            </w:tcMar>
          </w:tcPr>
          <w:p>
            <w:pPr>
              <w:jc w:val="center"/>
            </w:pPr>
            <w:r>
              <w:rPr>
                <w:rFonts w:ascii="Arial" w:cs="Arial" w:eastAsia="Arial" w:hAnsi="Arial"/>
                <w:b/>
                <w:bCs/>
                <w:color w:val="FFFFFF"/>
                <w:sz w:val="34"/>
                <w:szCs w:val="34"/>
              </w:rPr>
              <w:t xml:space="preserve">Esta guía asume que no sabes nada de programación.</w:t>
            </w:r>
          </w:p>
          <w:p>
            <w:pPr>
              <w:spacing w:before="60"/>
              <w:jc w:val="center"/>
            </w:pPr>
            <w:r>
              <w:rPr>
                <w:rFonts w:ascii="Arial" w:cs="Arial" w:eastAsia="Arial" w:hAnsi="Arial"/>
                <w:i/>
                <w:iCs/>
                <w:color w:val="C9A84C"/>
                <w:sz w:val="20"/>
                <w:szCs w:val="20"/>
              </w:rPr>
              <w:t xml:space="preserve">Cada instrucción está escrita para alguien que lo hace por primera vez</w:t>
            </w:r>
          </w:p>
        </w:tc>
      </w:tr>
    </w:tbl>
    <w:p>
      <w:pPr>
        <w:spacing w:before="80" w:after="80"/>
      </w:pPr>
      <w:r>
        <w:t xml:space="preserve"/>
      </w:r>
    </w:p>
    <w:p>
      <w:pPr>
        <w:pStyle w:val="Heading2"/>
        <w:spacing w:before="360" w:after="180"/>
      </w:pPr>
      <w:r>
        <w:rPr>
          <w:rFonts w:ascii="Arial" w:cs="Arial" w:eastAsia="Arial" w:hAnsi="Arial"/>
          <w:b/>
          <w:bCs/>
          <w:color w:val="183057"/>
          <w:sz w:val="28"/>
          <w:szCs w:val="28"/>
        </w:rPr>
        <w:t xml:space="preserve">PASO 0 — Instalar las 3 herramientas base (solo una vez)</w:t>
      </w:r>
    </w:p>
    <w:p>
      <w:pPr>
        <w:spacing w:before="60" w:after="120"/>
      </w:pPr>
      <w:r>
        <w:rPr>
          <w:rFonts w:ascii="Arial" w:cs="Arial" w:eastAsia="Arial" w:hAnsi="Arial"/>
          <w:b w:val="false"/>
          <w:bCs w:val="false"/>
          <w:sz w:val="21"/>
          <w:szCs w:val="21"/>
        </w:rPr>
        <w:t xml:space="preserve">0.1 Node.js: ir a nodejs.org/en/download → descargar 'LTS Recommended'. Instalar con todas las opciones por defecto.</w:t>
      </w:r>
    </w:p>
    <w:p>
      <w:pPr>
        <w:spacing w:before="60" w:after="120"/>
      </w:pPr>
      <w:r>
        <w:rPr>
          <w:rFonts w:ascii="Arial" w:cs="Arial" w:eastAsia="Arial" w:hAnsi="Arial"/>
          <w:b w:val="false"/>
          <w:bCs w:val="false"/>
          <w:sz w:val="21"/>
          <w:szCs w:val="21"/>
        </w:rPr>
        <w:t xml:space="preserve">0.2 VS Code: ir a code.visualstudio.com/download → descargar → instalar.</w:t>
      </w:r>
    </w:p>
    <w:p>
      <w:pPr>
        <w:spacing w:before="60" w:after="120"/>
      </w:pPr>
      <w:r>
        <w:rPr>
          <w:rFonts w:ascii="Arial" w:cs="Arial" w:eastAsia="Arial" w:hAnsi="Arial"/>
          <w:sz w:val="21"/>
          <w:szCs w:val="21"/>
        </w:rPr>
        <w:t xml:space="preserve">0.3 Verificar: abrir una terminal (Mac: Cmd+Space → 'Terminal'; Windows: buscar 'PowerShell') y escribir: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200"/>
              <w:left w:type="dxa" w:w="280"/>
              <w:bottom w:type="dxa" w:w="200"/>
              <w:right w:type="dxa" w:w="280"/>
            </w:tcMar>
          </w:tcPr>
          <w:p>
            <w:pPr>
              <w:spacing w:before="20" w:after="20"/>
            </w:pPr>
            <w:r>
              <w:rPr>
                <w:rFonts w:ascii="Courier New" w:cs="Courier New" w:eastAsia="Courier New" w:hAnsi="Courier New"/>
                <w:color w:val="58A6FF"/>
                <w:sz w:val="19"/>
                <w:szCs w:val="19"/>
              </w:rPr>
              <w:t xml:space="preserve">node --version</w:t>
            </w:r>
          </w:p>
          <w:p>
            <w:pPr>
              <w:spacing w:before="20" w:after="20"/>
            </w:pPr>
            <w:r>
              <w:rPr>
                <w:rFonts w:ascii="Courier New" w:cs="Courier New" w:eastAsia="Courier New" w:hAnsi="Courier New"/>
                <w:color w:val="58A6FF"/>
                <w:sz w:val="19"/>
                <w:szCs w:val="19"/>
              </w:rPr>
              <w:t xml:space="preserve"># Debe mostrar: v22.x.x o mayor</w:t>
            </w:r>
          </w:p>
        </w:tc>
      </w:tr>
    </w:tbl>
    <w:p>
      <w:pPr>
        <w:spacing w:before="160" w:after="160"/>
      </w:pPr>
      <w:r>
        <w:t xml:space="preserve"/>
      </w:r>
    </w:p>
    <w:p>
      <w:pPr>
        <w:pStyle w:val="Heading2"/>
        <w:spacing w:before="360" w:after="180"/>
      </w:pPr>
      <w:r>
        <w:rPr>
          <w:rFonts w:ascii="Arial" w:cs="Arial" w:eastAsia="Arial" w:hAnsi="Arial"/>
          <w:b/>
          <w:bCs/>
          <w:color w:val="183057"/>
          <w:sz w:val="28"/>
          <w:szCs w:val="28"/>
        </w:rPr>
        <w:t xml:space="preserve">PASO 1 — Crear el proyecto (2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200"/>
              <w:left w:type="dxa" w:w="280"/>
              <w:bottom w:type="dxa" w:w="200"/>
              <w:right w:type="dxa" w:w="280"/>
            </w:tcMar>
          </w:tcPr>
          <w:p>
            <w:pPr>
              <w:spacing w:before="20" w:after="20"/>
            </w:pPr>
            <w:r>
              <w:rPr>
                <w:rFonts w:ascii="Courier New" w:cs="Courier New" w:eastAsia="Courier New" w:hAnsi="Courier New"/>
                <w:color w:val="58A6FF"/>
                <w:sz w:val="19"/>
                <w:szCs w:val="19"/>
              </w:rPr>
              <w:t xml:space="preserve"># Ir al escritorio:</w:t>
            </w:r>
          </w:p>
          <w:p>
            <w:pPr>
              <w:spacing w:before="20" w:after="20"/>
            </w:pPr>
            <w:r>
              <w:rPr>
                <w:rFonts w:ascii="Courier New" w:cs="Courier New" w:eastAsia="Courier New" w:hAnsi="Courier New"/>
                <w:color w:val="58A6FF"/>
                <w:sz w:val="19"/>
                <w:szCs w:val="19"/>
              </w:rPr>
              <w:t xml:space="preserve">cd ~/Desktop          # (Mac/Linux)</w:t>
            </w:r>
          </w:p>
          <w:p>
            <w:pPr>
              <w:spacing w:before="20" w:after="20"/>
            </w:pPr>
            <w:r>
              <w:rPr>
                <w:rFonts w:ascii="Courier New" w:cs="Courier New" w:eastAsia="Courier New" w:hAnsi="Courier New"/>
                <w:color w:val="58A6FF"/>
                <w:sz w:val="19"/>
                <w:szCs w:val="19"/>
              </w:rPr>
              <w:t xml:space="preserve">cd C:\Users\TuNombre\Desktop  # (Windows)</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Crear el proyecto:</w:t>
            </w:r>
          </w:p>
          <w:p>
            <w:pPr>
              <w:spacing w:before="20" w:after="20"/>
            </w:pPr>
            <w:r>
              <w:rPr>
                <w:rFonts w:ascii="Courier New" w:cs="Courier New" w:eastAsia="Courier New" w:hAnsi="Courier New"/>
                <w:color w:val="58A6FF"/>
                <w:sz w:val="19"/>
                <w:szCs w:val="19"/>
              </w:rPr>
              <w:t xml:space="preserve">npx create-next-app@latest asygnuz-espejo --typescript --tailwind --eslint --app --src-dir</w:t>
            </w:r>
          </w:p>
          <w:p>
            <w:pPr>
              <w:spacing w:before="20" w:after="20"/>
            </w:pPr>
            <w:r>
              <w:rPr>
                <w:rFonts w:ascii="Courier New" w:cs="Courier New" w:eastAsia="Courier New" w:hAnsi="Courier New"/>
                <w:color w:val="58A6FF"/>
                <w:sz w:val="19"/>
                <w:szCs w:val="19"/>
              </w:rPr>
              <w:t xml:space="preserve"># Cuando pregunte sobre Turbopack: Y</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Entrar a la carpeta:</w:t>
            </w:r>
          </w:p>
          <w:p>
            <w:pPr>
              <w:spacing w:before="20" w:after="20"/>
            </w:pPr>
            <w:r>
              <w:rPr>
                <w:rFonts w:ascii="Courier New" w:cs="Courier New" w:eastAsia="Courier New" w:hAnsi="Courier New"/>
                <w:color w:val="58A6FF"/>
                <w:sz w:val="19"/>
                <w:szCs w:val="19"/>
              </w:rPr>
              <w:t xml:space="preserve">cd asygnuz-espejo</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Abrir en VS Code:</w:t>
            </w:r>
          </w:p>
          <w:p>
            <w:pPr>
              <w:spacing w:before="20" w:after="20"/>
            </w:pPr>
            <w:r>
              <w:rPr>
                <w:rFonts w:ascii="Courier New" w:cs="Courier New" w:eastAsia="Courier New" w:hAnsi="Courier New"/>
                <w:color w:val="58A6FF"/>
                <w:sz w:val="19"/>
                <w:szCs w:val="19"/>
              </w:rPr>
              <w:t xml:space="preserve">code .</w:t>
            </w:r>
          </w:p>
        </w:tc>
      </w:tr>
    </w:tbl>
    <w:p>
      <w:pPr>
        <w:spacing w:before="160" w:after="160"/>
      </w:pPr>
      <w:r>
        <w:t xml:space="preserve"/>
      </w:r>
    </w:p>
    <w:p>
      <w:pPr>
        <w:pStyle w:val="Heading2"/>
        <w:spacing w:before="360" w:after="180"/>
      </w:pPr>
      <w:r>
        <w:rPr>
          <w:rFonts w:ascii="Arial" w:cs="Arial" w:eastAsia="Arial" w:hAnsi="Arial"/>
          <w:b/>
          <w:bCs/>
          <w:color w:val="183057"/>
          <w:sz w:val="28"/>
          <w:szCs w:val="28"/>
        </w:rPr>
        <w:t xml:space="preserve">PASO 2 — Instalar todas las librerías (3 minutos)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3CD" w:val="clear"/>
            <w:tcMar>
              <w:top w:type="dxa" w:w="160"/>
              <w:left w:type="dxa" w:w="240"/>
              <w:bottom w:type="dxa" w:w="160"/>
              <w:right w:type="dxa" w:w="240"/>
            </w:tcMar>
          </w:tcPr>
          <w:p>
            <w:r>
              <w:rPr>
                <w:rFonts w:ascii="Arial" w:cs="Arial" w:eastAsia="Arial" w:hAnsi="Arial"/>
                <w:color w:val="856404"/>
                <w:sz w:val="21"/>
                <w:szCs w:val="21"/>
              </w:rPr>
              <w:t xml:space="preserve">⚠  Ejecutar CADA LÍNEA por separado. Esperar que el $ de la terminal regrese antes de ejecutar la siguiente.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200"/>
              <w:left w:type="dxa" w:w="280"/>
              <w:bottom w:type="dxa" w:w="200"/>
              <w:right w:type="dxa" w:w="280"/>
            </w:tcMar>
          </w:tcPr>
          <w:p>
            <w:pPr>
              <w:spacing w:before="20" w:after="20"/>
            </w:pPr>
            <w:r>
              <w:rPr>
                <w:rFonts w:ascii="Courier New" w:cs="Courier New" w:eastAsia="Courier New" w:hAnsi="Courier New"/>
                <w:color w:val="58A6FF"/>
                <w:sz w:val="19"/>
                <w:szCs w:val="19"/>
              </w:rPr>
              <w:t xml:space="preserve"># Animaciones:</w:t>
            </w:r>
          </w:p>
          <w:p>
            <w:pPr>
              <w:spacing w:before="20" w:after="20"/>
            </w:pPr>
            <w:r>
              <w:rPr>
                <w:rFonts w:ascii="Courier New" w:cs="Courier New" w:eastAsia="Courier New" w:hAnsi="Courier New"/>
                <w:color w:val="58A6FF"/>
                <w:sz w:val="19"/>
                <w:szCs w:val="19"/>
              </w:rPr>
              <w:t xml:space="preserve">npm install framer-motion gsap @gsap/react lenis</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3D:</w:t>
            </w:r>
          </w:p>
          <w:p>
            <w:pPr>
              <w:spacing w:before="20" w:after="20"/>
            </w:pPr>
            <w:r>
              <w:rPr>
                <w:rFonts w:ascii="Courier New" w:cs="Courier New" w:eastAsia="Courier New" w:hAnsi="Courier New"/>
                <w:color w:val="58A6FF"/>
                <w:sz w:val="19"/>
                <w:szCs w:val="19"/>
              </w:rPr>
              <w:t xml:space="preserve">npm install three @react-three/fiber @react-three/drei</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Gráficas:</w:t>
            </w:r>
          </w:p>
          <w:p>
            <w:pPr>
              <w:spacing w:before="20" w:after="20"/>
            </w:pPr>
            <w:r>
              <w:rPr>
                <w:rFonts w:ascii="Courier New" w:cs="Courier New" w:eastAsia="Courier New" w:hAnsi="Courier New"/>
                <w:color w:val="58A6FF"/>
                <w:sz w:val="19"/>
                <w:szCs w:val="19"/>
              </w:rPr>
              <w:t xml:space="preserve">npm install recharts</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Sonido:</w:t>
            </w:r>
          </w:p>
          <w:p>
            <w:pPr>
              <w:spacing w:before="20" w:after="20"/>
            </w:pPr>
            <w:r>
              <w:rPr>
                <w:rFonts w:ascii="Courier New" w:cs="Courier New" w:eastAsia="Courier New" w:hAnsi="Courier New"/>
                <w:color w:val="58A6FF"/>
                <w:sz w:val="19"/>
                <w:szCs w:val="19"/>
              </w:rPr>
              <w:t xml:space="preserve">npm install tone</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UI helpers:</w:t>
            </w:r>
          </w:p>
          <w:p>
            <w:pPr>
              <w:spacing w:before="20" w:after="20"/>
            </w:pPr>
            <w:r>
              <w:rPr>
                <w:rFonts w:ascii="Courier New" w:cs="Courier New" w:eastAsia="Courier New" w:hAnsi="Courier New"/>
                <w:color w:val="58A6FF"/>
                <w:sz w:val="19"/>
                <w:szCs w:val="19"/>
              </w:rPr>
              <w:t xml:space="preserve">npm install lucide-react clsx tailwind-merge</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UI components (responder: Default → Slate → Yes):</w:t>
            </w:r>
          </w:p>
          <w:p>
            <w:pPr>
              <w:spacing w:before="20" w:after="20"/>
            </w:pPr>
            <w:r>
              <w:rPr>
                <w:rFonts w:ascii="Courier New" w:cs="Courier New" w:eastAsia="Courier New" w:hAnsi="Courier New"/>
                <w:color w:val="58A6FF"/>
                <w:sz w:val="19"/>
                <w:szCs w:val="19"/>
              </w:rPr>
              <w:t xml:space="preserve">npx shadcn@latest init</w:t>
            </w:r>
          </w:p>
        </w:tc>
      </w:tr>
    </w:tbl>
    <w:p>
      <w:pPr>
        <w:spacing w:before="160" w:after="160"/>
      </w:pPr>
      <w:r>
        <w:t xml:space="preserve"/>
      </w:r>
    </w:p>
    <w:p>
      <w:pPr>
        <w:pStyle w:val="Heading2"/>
        <w:spacing w:before="360" w:after="180"/>
      </w:pPr>
      <w:r>
        <w:rPr>
          <w:rFonts w:ascii="Arial" w:cs="Arial" w:eastAsia="Arial" w:hAnsi="Arial"/>
          <w:b/>
          <w:bCs/>
          <w:color w:val="183057"/>
          <w:sz w:val="28"/>
          <w:szCs w:val="28"/>
        </w:rPr>
        <w:t xml:space="preserve">PASO 3 — Crear la estructura de carpetas</w:t>
      </w:r>
    </w:p>
    <w:p>
      <w:pPr>
        <w:spacing w:before="60" w:after="120"/>
      </w:pPr>
      <w:r>
        <w:rPr>
          <w:rFonts w:ascii="Arial" w:cs="Arial" w:eastAsia="Arial" w:hAnsi="Arial"/>
          <w:sz w:val="21"/>
          <w:szCs w:val="21"/>
        </w:rPr>
        <w:t xml:space="preserve">En VS Code, en el panel izquierdo (Explorer), crear estas carpetas dentro de src/: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200"/>
              <w:left w:type="dxa" w:w="280"/>
              <w:bottom w:type="dxa" w:w="200"/>
              <w:right w:type="dxa" w:w="280"/>
            </w:tcMar>
          </w:tcPr>
          <w:p>
            <w:pPr>
              <w:spacing w:before="20" w:after="20"/>
            </w:pPr>
            <w:r>
              <w:rPr>
                <w:rFonts w:ascii="Courier New" w:cs="Courier New" w:eastAsia="Courier New" w:hAnsi="Courier New"/>
                <w:color w:val="58A6FF"/>
                <w:sz w:val="19"/>
                <w:szCs w:val="19"/>
              </w:rPr>
              <w:t xml:space="preserve">src/</w:t>
            </w:r>
          </w:p>
          <w:p>
            <w:pPr>
              <w:spacing w:before="20" w:after="20"/>
            </w:pPr>
            <w:r>
              <w:rPr>
                <w:rFonts w:ascii="Courier New" w:cs="Courier New" w:eastAsia="Courier New" w:hAnsi="Courier New"/>
                <w:color w:val="58A6FF"/>
                <w:sz w:val="19"/>
                <w:szCs w:val="19"/>
              </w:rPr>
              <w:t xml:space="preserve">├── app/</w:t>
            </w:r>
          </w:p>
          <w:p>
            <w:pPr>
              <w:spacing w:before="20" w:after="20"/>
            </w:pPr>
            <w:r>
              <w:rPr>
                <w:rFonts w:ascii="Courier New" w:cs="Courier New" w:eastAsia="Courier New" w:hAnsi="Courier New"/>
                <w:color w:val="58A6FF"/>
                <w:sz w:val="19"/>
                <w:szCs w:val="19"/>
              </w:rPr>
              <w:t xml:space="preserve">│   ├── layout.tsx         ← fuentes + cursor + Lenis + AudioContext</w:t>
            </w:r>
          </w:p>
          <w:p>
            <w:pPr>
              <w:spacing w:before="20" w:after="20"/>
            </w:pPr>
            <w:r>
              <w:rPr>
                <w:rFonts w:ascii="Courier New" w:cs="Courier New" w:eastAsia="Courier New" w:hAnsi="Courier New"/>
                <w:color w:val="58A6FF"/>
                <w:sz w:val="19"/>
                <w:szCs w:val="19"/>
              </w:rPr>
              <w:t xml:space="preserve">│   ├── page.tsx           ← orquestador de capítulos</w:t>
            </w:r>
          </w:p>
          <w:p>
            <w:pPr>
              <w:spacing w:before="20" w:after="20"/>
            </w:pPr>
            <w:r>
              <w:rPr>
                <w:rFonts w:ascii="Courier New" w:cs="Courier New" w:eastAsia="Courier New" w:hAnsi="Courier New"/>
                <w:color w:val="58A6FF"/>
                <w:sz w:val="19"/>
                <w:szCs w:val="19"/>
              </w:rPr>
              <w:t xml:space="preserve">│   └── globals.css        ← tokens CSS + grain</w:t>
            </w:r>
          </w:p>
          <w:p>
            <w:pPr>
              <w:spacing w:before="20" w:after="20"/>
            </w:pPr>
            <w:r>
              <w:rPr>
                <w:rFonts w:ascii="Courier New" w:cs="Courier New" w:eastAsia="Courier New" w:hAnsi="Courier New"/>
                <w:color w:val="58A6FF"/>
                <w:sz w:val="19"/>
                <w:szCs w:val="19"/>
              </w:rPr>
              <w:t xml:space="preserve">├── components/</w:t>
            </w:r>
          </w:p>
          <w:p>
            <w:pPr>
              <w:spacing w:before="20" w:after="20"/>
            </w:pPr>
            <w:r>
              <w:rPr>
                <w:rFonts w:ascii="Courier New" w:cs="Courier New" w:eastAsia="Courier New" w:hAnsi="Courier New"/>
                <w:color w:val="58A6FF"/>
                <w:sz w:val="19"/>
                <w:szCs w:val="19"/>
              </w:rPr>
              <w:t xml:space="preserve">│   ├── chapters/</w:t>
            </w:r>
          </w:p>
          <w:p>
            <w:pPr>
              <w:spacing w:before="20" w:after="20"/>
            </w:pPr>
            <w:r>
              <w:rPr>
                <w:rFonts w:ascii="Courier New" w:cs="Courier New" w:eastAsia="Courier New" w:hAnsi="Courier New"/>
                <w:color w:val="58A6FF"/>
                <w:sz w:val="19"/>
                <w:szCs w:val="19"/>
              </w:rPr>
              <w:t xml:space="preserve">│   │   ├── PasswordGate.tsx    ← Boot Sequence + contraseña</w:t>
            </w:r>
          </w:p>
          <w:p>
            <w:pPr>
              <w:spacing w:before="20" w:after="20"/>
            </w:pPr>
            <w:r>
              <w:rPr>
                <w:rFonts w:ascii="Courier New" w:cs="Courier New" w:eastAsia="Courier New" w:hAnsi="Courier New"/>
                <w:color w:val="58A6FF"/>
                <w:sz w:val="19"/>
                <w:szCs w:val="19"/>
              </w:rPr>
              <w:t xml:space="preserve">│   │   ├── Chapter1Bento.tsx   ← Bento Grid KPIs</w:t>
            </w:r>
          </w:p>
          <w:p>
            <w:pPr>
              <w:spacing w:before="20" w:after="20"/>
            </w:pPr>
            <w:r>
              <w:rPr>
                <w:rFonts w:ascii="Courier New" w:cs="Courier New" w:eastAsia="Courier New" w:hAnsi="Courier New"/>
                <w:color w:val="58A6FF"/>
                <w:sz w:val="19"/>
                <w:szCs w:val="19"/>
              </w:rPr>
              <w:t xml:space="preserve">│   │   ├── Chapter2Crack.tsx   ← La Grieta</w:t>
            </w:r>
          </w:p>
          <w:p>
            <w:pPr>
              <w:spacing w:before="20" w:after="20"/>
            </w:pPr>
            <w:r>
              <w:rPr>
                <w:rFonts w:ascii="Courier New" w:cs="Courier New" w:eastAsia="Courier New" w:hAnsi="Courier New"/>
                <w:color w:val="58A6FF"/>
                <w:sz w:val="19"/>
                <w:szCs w:val="19"/>
              </w:rPr>
              <w:t xml:space="preserve">│   │   ├── Chapter3Orbital.tsx ← A.S.C.E.N.D. mapa orbital</w:t>
            </w:r>
          </w:p>
          <w:p>
            <w:pPr>
              <w:spacing w:before="20" w:after="20"/>
            </w:pPr>
            <w:r>
              <w:rPr>
                <w:rFonts w:ascii="Courier New" w:cs="Courier New" w:eastAsia="Courier New" w:hAnsi="Courier New"/>
                <w:color w:val="58A6FF"/>
                <w:sz w:val="19"/>
                <w:szCs w:val="19"/>
              </w:rPr>
              <w:t xml:space="preserve">│   │   ├── Chapter4Doors.tsx   ← Las 3 puertas</w:t>
            </w:r>
          </w:p>
          <w:p>
            <w:pPr>
              <w:spacing w:before="20" w:after="20"/>
            </w:pPr>
            <w:r>
              <w:rPr>
                <w:rFonts w:ascii="Courier New" w:cs="Courier New" w:eastAsia="Courier New" w:hAnsi="Courier New"/>
                <w:color w:val="58A6FF"/>
                <w:sz w:val="19"/>
                <w:szCs w:val="19"/>
              </w:rPr>
              <w:t xml:space="preserve">│   │   ├── Chapter4BotFader.tsx← El BOT Fader (componente separado)</w:t>
            </w:r>
          </w:p>
          <w:p>
            <w:pPr>
              <w:spacing w:before="20" w:after="20"/>
            </w:pPr>
            <w:r>
              <w:rPr>
                <w:rFonts w:ascii="Courier New" w:cs="Courier New" w:eastAsia="Courier New" w:hAnsi="Courier New"/>
                <w:color w:val="58A6FF"/>
                <w:sz w:val="19"/>
                <w:szCs w:val="19"/>
              </w:rPr>
              <w:t xml:space="preserve">│   │   └── Chapter5Beginning.tsx</w:t>
            </w:r>
          </w:p>
          <w:p>
            <w:pPr>
              <w:spacing w:before="20" w:after="20"/>
            </w:pPr>
            <w:r>
              <w:rPr>
                <w:rFonts w:ascii="Courier New" w:cs="Courier New" w:eastAsia="Courier New" w:hAnsi="Courier New"/>
                <w:color w:val="58A6FF"/>
                <w:sz w:val="19"/>
                <w:szCs w:val="19"/>
              </w:rPr>
              <w:t xml:space="preserve">│   └── shared/</w:t>
            </w:r>
          </w:p>
          <w:p>
            <w:pPr>
              <w:spacing w:before="20" w:after="20"/>
            </w:pPr>
            <w:r>
              <w:rPr>
                <w:rFonts w:ascii="Courier New" w:cs="Courier New" w:eastAsia="Courier New" w:hAnsi="Courier New"/>
                <w:color w:val="58A6FF"/>
                <w:sz w:val="19"/>
                <w:szCs w:val="19"/>
              </w:rPr>
              <w:t xml:space="preserve">│       ├── CustomCursor.tsx</w:t>
            </w:r>
          </w:p>
          <w:p>
            <w:pPr>
              <w:spacing w:before="20" w:after="20"/>
            </w:pPr>
            <w:r>
              <w:rPr>
                <w:rFonts w:ascii="Courier New" w:cs="Courier New" w:eastAsia="Courier New" w:hAnsi="Courier New"/>
                <w:color w:val="58A6FF"/>
                <w:sz w:val="19"/>
                <w:szCs w:val="19"/>
              </w:rPr>
              <w:t xml:space="preserve">│       ├── ChapterProgress.tsx ← 5 puntos de navegación</w:t>
            </w:r>
          </w:p>
          <w:p>
            <w:pPr>
              <w:spacing w:before="20" w:after="20"/>
            </w:pPr>
            <w:r>
              <w:rPr>
                <w:rFonts w:ascii="Courier New" w:cs="Courier New" w:eastAsia="Courier New" w:hAnsi="Courier New"/>
                <w:color w:val="58A6FF"/>
                <w:sz w:val="19"/>
                <w:szCs w:val="19"/>
              </w:rPr>
              <w:t xml:space="preserve">│       ├── MuteButton.tsx</w:t>
            </w:r>
          </w:p>
          <w:p>
            <w:pPr>
              <w:spacing w:before="20" w:after="20"/>
            </w:pPr>
            <w:r>
              <w:rPr>
                <w:rFonts w:ascii="Courier New" w:cs="Courier New" w:eastAsia="Courier New" w:hAnsi="Courier New"/>
                <w:color w:val="58A6FF"/>
                <w:sz w:val="19"/>
                <w:szCs w:val="19"/>
              </w:rPr>
              <w:t xml:space="preserve">│       └── OrbitalField.tsx    ← Three.js</w:t>
            </w:r>
          </w:p>
          <w:p>
            <w:pPr>
              <w:spacing w:before="20" w:after="20"/>
            </w:pPr>
            <w:r>
              <w:rPr>
                <w:rFonts w:ascii="Courier New" w:cs="Courier New" w:eastAsia="Courier New" w:hAnsi="Courier New"/>
                <w:color w:val="58A6FF"/>
                <w:sz w:val="19"/>
                <w:szCs w:val="19"/>
              </w:rPr>
              <w:t xml:space="preserve">├── lib/</w:t>
            </w:r>
          </w:p>
          <w:p>
            <w:pPr>
              <w:spacing w:before="20" w:after="20"/>
            </w:pPr>
            <w:r>
              <w:rPr>
                <w:rFonts w:ascii="Courier New" w:cs="Courier New" w:eastAsia="Courier New" w:hAnsi="Courier New"/>
                <w:color w:val="58A6FF"/>
                <w:sz w:val="19"/>
                <w:szCs w:val="19"/>
              </w:rPr>
              <w:t xml:space="preserve">│   ├── audio.ts           ← AudioManager (Tone.js)</w:t>
            </w:r>
          </w:p>
          <w:p>
            <w:pPr>
              <w:spacing w:before="20" w:after="20"/>
            </w:pPr>
            <w:r>
              <w:rPr>
                <w:rFonts w:ascii="Courier New" w:cs="Courier New" w:eastAsia="Courier New" w:hAnsi="Courier New"/>
                <w:color w:val="58A6FF"/>
                <w:sz w:val="19"/>
                <w:szCs w:val="19"/>
              </w:rPr>
              <w:t xml:space="preserve">│   └── utils.ts</w:t>
            </w:r>
          </w:p>
          <w:p>
            <w:pPr>
              <w:spacing w:before="20" w:after="20"/>
            </w:pPr>
            <w:r>
              <w:rPr>
                <w:rFonts w:ascii="Courier New" w:cs="Courier New" w:eastAsia="Courier New" w:hAnsi="Courier New"/>
                <w:color w:val="58A6FF"/>
                <w:sz w:val="19"/>
                <w:szCs w:val="19"/>
              </w:rPr>
              <w:t xml:space="preserve">public/</w:t>
            </w:r>
          </w:p>
          <w:p>
            <w:pPr>
              <w:spacing w:before="20" w:after="20"/>
            </w:pPr>
            <w:r>
              <w:rPr>
                <w:rFonts w:ascii="Courier New" w:cs="Courier New" w:eastAsia="Courier New" w:hAnsi="Courier New"/>
                <w:color w:val="58A6FF"/>
                <w:sz w:val="19"/>
                <w:szCs w:val="19"/>
              </w:rPr>
              <w:t xml:space="preserve">└── images/                ← logo.svg, juan.jpg, andres.jpg</w:t>
            </w:r>
          </w:p>
        </w:tc>
      </w:tr>
    </w:tbl>
    <w:p>
      <w:pPr>
        <w:spacing w:before="160" w:after="160"/>
      </w:pPr>
      <w:r>
        <w:t xml:space="preserve"/>
      </w:r>
    </w:p>
    <w:p>
      <w:pPr>
        <w:pStyle w:val="Heading2"/>
        <w:spacing w:before="360" w:after="180"/>
      </w:pPr>
      <w:r>
        <w:rPr>
          <w:rFonts w:ascii="Arial" w:cs="Arial" w:eastAsia="Arial" w:hAnsi="Arial"/>
          <w:b/>
          <w:bCs/>
          <w:color w:val="183057"/>
          <w:sz w:val="28"/>
          <w:szCs w:val="28"/>
        </w:rPr>
        <w:t xml:space="preserve">PASO 4 — Verificar que funciona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200"/>
              <w:left w:type="dxa" w:w="280"/>
              <w:bottom w:type="dxa" w:w="200"/>
              <w:right w:type="dxa" w:w="280"/>
            </w:tcMar>
          </w:tcPr>
          <w:p>
            <w:pPr>
              <w:spacing w:before="20" w:after="20"/>
            </w:pPr>
            <w:r>
              <w:rPr>
                <w:rFonts w:ascii="Courier New" w:cs="Courier New" w:eastAsia="Courier New" w:hAnsi="Courier New"/>
                <w:color w:val="58A6FF"/>
                <w:sz w:val="19"/>
                <w:szCs w:val="19"/>
              </w:rPr>
              <w:t xml:space="preserve">npm run dev</w:t>
            </w:r>
          </w:p>
          <w:p>
            <w:pPr>
              <w:spacing w:before="20" w:after="20"/>
            </w:pPr>
            <w:r>
              <w:rPr>
                <w:rFonts w:ascii="Courier New" w:cs="Courier New" w:eastAsia="Courier New" w:hAnsi="Courier New"/>
                <w:color w:val="58A6FF"/>
                <w:sz w:val="19"/>
                <w:szCs w:val="19"/>
              </w:rPr>
              <w:t xml:space="preserve"># Abrir: http://localhost:3000</w:t>
            </w:r>
          </w:p>
          <w:p>
            <w:pPr>
              <w:spacing w:before="20" w:after="20"/>
            </w:pPr>
            <w:r>
              <w:rPr>
                <w:rFonts w:ascii="Courier New" w:cs="Courier New" w:eastAsia="Courier New" w:hAnsi="Courier New"/>
                <w:color w:val="58A6FF"/>
                <w:sz w:val="19"/>
                <w:szCs w:val="19"/>
              </w:rPr>
              <w:t xml:space="preserve"># Debe mostrar la pantalla de Next.js por defecto</w:t>
            </w:r>
          </w:p>
          <w:p>
            <w:pPr>
              <w:spacing w:before="20" w:after="20"/>
            </w:pPr>
            <w:r>
              <w:rPr>
                <w:rFonts w:ascii="Courier New" w:cs="Courier New" w:eastAsia="Courier New" w:hAnsi="Courier New"/>
                <w:color w:val="58A6FF"/>
                <w:sz w:val="19"/>
                <w:szCs w:val="19"/>
              </w:rPr>
              <w:t xml:space="preserve"># Para detener: Ctrl+C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4EDDA" w:val="clear"/>
            <w:tcMar>
              <w:top w:type="dxa" w:w="160"/>
              <w:left w:type="dxa" w:w="240"/>
              <w:bottom w:type="dxa" w:w="160"/>
              <w:right w:type="dxa" w:w="240"/>
            </w:tcMar>
          </w:tcPr>
          <w:p>
            <w:r>
              <w:rPr>
                <w:rFonts w:ascii="Arial" w:cs="Arial" w:eastAsia="Arial" w:hAnsi="Arial"/>
                <w:color w:val="155724"/>
                <w:sz w:val="21"/>
                <w:szCs w:val="21"/>
              </w:rPr>
              <w:t xml:space="preserve">✓  Si llegaste aquí y ves la pantalla de Next.js: el proyecto está listo. Todo lo demás lo construye el agente de IA.</w:t>
            </w:r>
          </w:p>
        </w:tc>
      </w:tr>
    </w:tbl>
    <w:p>
      <w:r>
        <w:br w:type="page"/>
      </w:r>
    </w:p>
    <w:p>
      <w:pPr>
        <w:pStyle w:val="Heading1"/>
        <w:pBdr>
          <w:bottom w:val="single" w:color="C9A84C" w:sz="10" w:space="6"/>
        </w:pBdr>
        <w:spacing w:before="560" w:after="280"/>
      </w:pPr>
      <w:r>
        <w:rPr>
          <w:rFonts w:ascii="Arial" w:cs="Arial" w:eastAsia="Arial" w:hAnsi="Arial"/>
          <w:b/>
          <w:bCs/>
          <w:color w:val="0A0E17"/>
          <w:sz w:val="38"/>
          <w:szCs w:val="38"/>
        </w:rPr>
        <w:t xml:space="preserve">05 — PROMPT MAESTRO v4.0 PARA ANTIGRÁVITY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9A84C" w:val="clear"/>
            <w:tcMar>
              <w:top w:type="dxa" w:w="200"/>
              <w:left w:type="dxa" w:w="360"/>
              <w:bottom w:type="dxa" w:w="200"/>
              <w:right w:type="dxa" w:w="360"/>
            </w:tcMar>
          </w:tcPr>
          <w:p>
            <w:pPr>
              <w:jc w:val="center"/>
            </w:pPr>
            <w:r>
              <w:rPr>
                <w:rFonts w:ascii="Arial" w:cs="Arial" w:eastAsia="Arial" w:hAnsi="Arial"/>
                <w:b/>
                <w:bCs/>
                <w:color w:val="0A0E17"/>
                <w:sz w:val="28"/>
                <w:szCs w:val="28"/>
              </w:rPr>
              <w:t xml:space="preserve">CÓMO USARLO</w:t>
            </w:r>
          </w:p>
          <w:p>
            <w:pPr>
              <w:spacing w:before="40"/>
              <w:jc w:val="center"/>
            </w:pPr>
            <w:r>
              <w:rPr>
                <w:rFonts w:ascii="Arial" w:cs="Arial" w:eastAsia="Arial" w:hAnsi="Arial"/>
                <w:color w:val="1A0E00"/>
                <w:sz w:val="19"/>
                <w:szCs w:val="19"/>
              </w:rPr>
              <w:t xml:space="preserve">1. Proyecto instalado (Pasos 0-4) · 2. Abrir Antigrávity · 3. Activar Claude Opus · 4. Copiar TODO lo que está entre los separadores · 5. Pegar · 6. npm run dev</w:t>
            </w:r>
          </w:p>
        </w:tc>
      </w:tr>
    </w:tbl>
    <w:p>
      <w:pPr>
        <w:spacing w:before="80" w:after="80"/>
      </w:pPr>
      <w:r>
        <w:t xml:space="preserve"/>
      </w:r>
    </w:p>
    <w:p>
      <w:pPr>
        <w:pBdr>
          <w:bottom w:val="single" w:color="C9A84C" w:sz="6"/>
        </w:pBdr>
        <w:spacing w:before="120" w:after="80"/>
      </w:pPr>
      <w:r>
        <w:rPr>
          <w:rFonts w:ascii="Arial" w:cs="Arial" w:eastAsia="Arial" w:hAnsi="Arial"/>
          <w:b/>
          <w:bCs/>
          <w:color w:val="C9A84C"/>
          <w:sz w:val="22"/>
          <w:szCs w:val="22"/>
        </w:rPr>
        <w:t xml:space="preserve">━━━━━━━━━━━━━━━━  INICIO PROMPT MAESTRO v4.0 — ESPEJO  ━━━━━━━━━━━━━━━━</w:t>
      </w:r>
    </w:p>
    <w:p>
      <w:pPr>
        <w:spacing w:before="80" w:after="80"/>
      </w:pPr>
      <w:r>
        <w:t xml:space="preserve"/>
      </w:r>
    </w:p>
    <w:p>
      <w:pPr>
        <w:pStyle w:val="Heading3"/>
        <w:spacing w:before="240" w:after="120"/>
      </w:pPr>
      <w:r>
        <w:rPr>
          <w:rFonts w:ascii="Arial" w:cs="Arial" w:eastAsia="Arial" w:hAnsi="Arial"/>
          <w:b/>
          <w:bCs/>
          <w:color w:val="C9A84C"/>
          <w:sz w:val="22"/>
          <w:szCs w:val="22"/>
        </w:rPr>
        <w:t xml:space="preserve">=== IDENTIDAD Y MISIÓN ===</w:t>
      </w:r>
    </w:p>
    <w:p>
      <w:pPr>
        <w:spacing w:before="60" w:after="120"/>
      </w:pPr>
      <w:r>
        <w:rPr>
          <w:rFonts w:ascii="Arial" w:cs="Arial" w:eastAsia="Arial" w:hAnsi="Arial"/>
          <w:b/>
          <w:bCs/>
          <w:sz w:val="21"/>
          <w:szCs w:val="21"/>
        </w:rPr>
        <w:t xml:space="preserve">Eres el arquitecto de experiencias digitales más talentoso del mundo. Tu trabajo es construir 'ESPEJO' — una experiencia cinematográfica de 5 capítulos que presenta la propuesta estratégica 'Método A.S.C.E.N.D. by Asygnuz' a Claudia Uribe, coach financiera con 450,000 seguidores y líder del movimiento de liberación financiera Rebelión en LATAM. Esta no es una landing page. Es una experiencia de 4 minutos que Claudia vivirá una sola vez, antes de una reunión donde se decide una relación de $24,600 USD. El nivel de ambición es Awwwards Site of the Year. Eso no es exageración. Es el objetivo.</w:t>
      </w:r>
    </w:p>
    <w:p>
      <w:pPr>
        <w:spacing w:before="80" w:after="80"/>
      </w:pPr>
      <w:r>
        <w:t xml:space="preserve"/>
      </w:r>
    </w:p>
    <w:p>
      <w:pPr>
        <w:spacing w:before="60" w:after="120"/>
      </w:pPr>
      <w:r>
        <w:rPr>
          <w:rFonts w:ascii="Arial" w:cs="Arial" w:eastAsia="Arial" w:hAnsi="Arial"/>
          <w:b/>
          <w:bCs/>
          <w:sz w:val="21"/>
          <w:szCs w:val="21"/>
        </w:rPr>
        <w:t xml:space="preserve">Principio de diseño absoluto: MÁXIMO 15 PALABRAS visibles en pantalla en cualquier momento. Si hay más, hay un elemento de más. La claridad ES el lujo.</w:t>
      </w:r>
    </w:p>
    <w:p>
      <w:pPr>
        <w:spacing w:before="80" w:after="80"/>
      </w:pPr>
      <w:r>
        <w:t xml:space="preserve"/>
      </w:r>
    </w:p>
    <w:p>
      <w:pPr>
        <w:pStyle w:val="Heading3"/>
        <w:spacing w:before="240" w:after="120"/>
      </w:pPr>
      <w:r>
        <w:rPr>
          <w:rFonts w:ascii="Arial" w:cs="Arial" w:eastAsia="Arial" w:hAnsi="Arial"/>
          <w:b/>
          <w:bCs/>
          <w:color w:val="C9A84C"/>
          <w:sz w:val="22"/>
          <w:szCs w:val="22"/>
        </w:rPr>
        <w:t xml:space="preserve">=== MARCA Y TOKENS CSS (globals.css)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200"/>
              <w:left w:type="dxa" w:w="280"/>
              <w:bottom w:type="dxa" w:w="200"/>
              <w:right w:type="dxa" w:w="280"/>
            </w:tcMar>
          </w:tcPr>
          <w:p>
            <w:pPr>
              <w:spacing w:before="20" w:after="20"/>
            </w:pPr>
            <w:r>
              <w:rPr>
                <w:rFonts w:ascii="Courier New" w:cs="Courier New" w:eastAsia="Courier New" w:hAnsi="Courier New"/>
                <w:color w:val="58A6FF"/>
                <w:sz w:val="19"/>
                <w:szCs w:val="19"/>
              </w:rPr>
              <w:t xml:space="preserve">/* ASYGNUZ ESPEJO v4.0 — Design Tokens */</w:t>
            </w:r>
          </w:p>
          <w:p>
            <w:pPr>
              <w:spacing w:before="20" w:after="20"/>
            </w:pPr>
            <w:r>
              <w:rPr>
                <w:rFonts w:ascii="Courier New" w:cs="Courier New" w:eastAsia="Courier New" w:hAnsi="Courier New"/>
                <w:color w:val="58A6FF"/>
                <w:sz w:val="19"/>
                <w:szCs w:val="19"/>
              </w:rPr>
              <w:t xml:space="preserve">:root {</w:t>
            </w:r>
          </w:p>
          <w:p>
            <w:pPr>
              <w:spacing w:before="20" w:after="20"/>
            </w:pPr>
            <w:r>
              <w:rPr>
                <w:rFonts w:ascii="Courier New" w:cs="Courier New" w:eastAsia="Courier New" w:hAnsi="Courier New"/>
                <w:color w:val="58A6FF"/>
                <w:sz w:val="19"/>
                <w:szCs w:val="19"/>
              </w:rPr>
              <w:t xml:space="preserve">  /* Fondos */</w:t>
            </w:r>
          </w:p>
          <w:p>
            <w:pPr>
              <w:spacing w:before="20" w:after="20"/>
            </w:pPr>
            <w:r>
              <w:rPr>
                <w:rFonts w:ascii="Courier New" w:cs="Courier New" w:eastAsia="Courier New" w:hAnsi="Courier New"/>
                <w:color w:val="58A6FF"/>
                <w:sz w:val="19"/>
                <w:szCs w:val="19"/>
              </w:rPr>
              <w:t xml:space="preserve">  --bg-void:      #000000;   /* Password Gate: negro absoluto */</w:t>
            </w:r>
          </w:p>
          <w:p>
            <w:pPr>
              <w:spacing w:before="20" w:after="20"/>
            </w:pPr>
            <w:r>
              <w:rPr>
                <w:rFonts w:ascii="Courier New" w:cs="Courier New" w:eastAsia="Courier New" w:hAnsi="Courier New"/>
                <w:color w:val="58A6FF"/>
                <w:sz w:val="19"/>
                <w:szCs w:val="19"/>
              </w:rPr>
              <w:t xml:space="preserve">  --bg-deep:      #0A0E17;   /* Fondo dominante en capítulos */</w:t>
            </w:r>
          </w:p>
          <w:p>
            <w:pPr>
              <w:spacing w:before="20" w:after="20"/>
            </w:pPr>
            <w:r>
              <w:rPr>
                <w:rFonts w:ascii="Courier New" w:cs="Courier New" w:eastAsia="Courier New" w:hAnsi="Courier New"/>
                <w:color w:val="58A6FF"/>
                <w:sz w:val="19"/>
                <w:szCs w:val="19"/>
              </w:rPr>
              <w:t xml:space="preserve">  --bg-navy:      #183057;   /* Color primario Asygnuz */</w:t>
            </w:r>
          </w:p>
          <w:p>
            <w:pPr>
              <w:spacing w:before="20" w:after="20"/>
            </w:pPr>
            <w:r>
              <w:rPr>
                <w:rFonts w:ascii="Courier New" w:cs="Courier New" w:eastAsia="Courier New" w:hAnsi="Courier New"/>
                <w:color w:val="58A6FF"/>
                <w:sz w:val="19"/>
                <w:szCs w:val="19"/>
              </w:rPr>
              <w:t xml:space="preserve">  --bg-panel:     #1A2A3A;   /* Paneles y glassmorphism base */</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 Texto */</w:t>
            </w:r>
          </w:p>
          <w:p>
            <w:pPr>
              <w:spacing w:before="20" w:after="20"/>
            </w:pPr>
            <w:r>
              <w:rPr>
                <w:rFonts w:ascii="Courier New" w:cs="Courier New" w:eastAsia="Courier New" w:hAnsi="Courier New"/>
                <w:color w:val="58A6FF"/>
                <w:sz w:val="19"/>
                <w:szCs w:val="19"/>
              </w:rPr>
              <w:t xml:space="preserve">  --text-white:   #FFFFFF;</w:t>
            </w:r>
          </w:p>
          <w:p>
            <w:pPr>
              <w:spacing w:before="20" w:after="20"/>
            </w:pPr>
            <w:r>
              <w:rPr>
                <w:rFonts w:ascii="Courier New" w:cs="Courier New" w:eastAsia="Courier New" w:hAnsi="Courier New"/>
                <w:color w:val="58A6FF"/>
                <w:sz w:val="19"/>
                <w:szCs w:val="19"/>
              </w:rPr>
              <w:t xml:space="preserve">  --text-pearl:   #EDEEF2;</w:t>
            </w:r>
          </w:p>
          <w:p>
            <w:pPr>
              <w:spacing w:before="20" w:after="20"/>
            </w:pPr>
            <w:r>
              <w:rPr>
                <w:rFonts w:ascii="Courier New" w:cs="Courier New" w:eastAsia="Courier New" w:hAnsi="Courier New"/>
                <w:color w:val="58A6FF"/>
                <w:sz w:val="19"/>
                <w:szCs w:val="19"/>
              </w:rPr>
              <w:t xml:space="preserve">  --text-muted:   #6B7280;</w:t>
            </w:r>
          </w:p>
          <w:p>
            <w:pPr>
              <w:spacing w:before="20" w:after="20"/>
            </w:pPr>
            <w:r>
              <w:rPr>
                <w:rFonts w:ascii="Courier New" w:cs="Courier New" w:eastAsia="Courier New" w:hAnsi="Courier New"/>
                <w:color w:val="58A6FF"/>
                <w:sz w:val="19"/>
                <w:szCs w:val="19"/>
              </w:rPr>
              <w:t xml:space="preserve">  --text-danger:  #C0392B;   /* Solo para columna de la paradoja */</w:t>
            </w:r>
          </w:p>
          <w:p>
            <w:pPr>
              <w:spacing w:before="20" w:after="20"/>
            </w:pPr>
            <w:r>
              <w:rPr>
                <w:rFonts w:ascii="Courier New" w:cs="Courier New" w:eastAsia="Courier New" w:hAnsi="Courier New"/>
                <w:color w:val="58A6FF"/>
                <w:sz w:val="19"/>
                <w:szCs w:val="19"/>
              </w:rPr>
              <w:t xml:space="preserve">  --text-green:   #4EC94E;   /* Solo para boot sequence terminal */</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 Acentos */</w:t>
            </w:r>
          </w:p>
          <w:p>
            <w:pPr>
              <w:spacing w:before="20" w:after="20"/>
            </w:pPr>
            <w:r>
              <w:rPr>
                <w:rFonts w:ascii="Courier New" w:cs="Courier New" w:eastAsia="Courier New" w:hAnsi="Courier New"/>
                <w:color w:val="58A6FF"/>
                <w:sz w:val="19"/>
                <w:szCs w:val="19"/>
              </w:rPr>
              <w:t xml:space="preserve">  --accent-gold:  #C9A84C;   /* KPIs, CTAs, nodos activos */</w:t>
            </w:r>
          </w:p>
          <w:p>
            <w:pPr>
              <w:spacing w:before="20" w:after="20"/>
            </w:pPr>
            <w:r>
              <w:rPr>
                <w:rFonts w:ascii="Courier New" w:cs="Courier New" w:eastAsia="Courier New" w:hAnsi="Courier New"/>
                <w:color w:val="58A6FF"/>
                <w:sz w:val="19"/>
                <w:szCs w:val="19"/>
              </w:rPr>
              <w:t xml:space="preserve">  --accent-blue:  #4A90D9;   /* Links y detalles técnicos */</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 Tipografía */</w:t>
            </w:r>
          </w:p>
          <w:p>
            <w:pPr>
              <w:spacing w:before="20" w:after="20"/>
            </w:pPr>
            <w:r>
              <w:rPr>
                <w:rFonts w:ascii="Courier New" w:cs="Courier New" w:eastAsia="Courier New" w:hAnsi="Courier New"/>
                <w:color w:val="58A6FF"/>
                <w:sz w:val="19"/>
                <w:szCs w:val="19"/>
              </w:rPr>
              <w:t xml:space="preserve">  --font-serif: 'Libre Baskerville', serif;  /* Frases poéticas, citas, Cap. V */</w:t>
            </w:r>
          </w:p>
          <w:p>
            <w:pPr>
              <w:spacing w:before="20" w:after="20"/>
            </w:pPr>
            <w:r>
              <w:rPr>
                <w:rFonts w:ascii="Courier New" w:cs="Courier New" w:eastAsia="Courier New" w:hAnsi="Courier New"/>
                <w:color w:val="58A6FF"/>
                <w:sz w:val="19"/>
                <w:szCs w:val="19"/>
              </w:rPr>
              <w:t xml:space="preserve">  --font-sans:  'Plus Jakarta Sans', sans;   /* Datos, UI, todo el resto */</w:t>
            </w:r>
          </w:p>
          <w:p>
            <w:pPr>
              <w:spacing w:before="20" w:after="20"/>
            </w:pPr>
            <w:r>
              <w:rPr>
                <w:rFonts w:ascii="Courier New" w:cs="Courier New" w:eastAsia="Courier New" w:hAnsi="Courier New"/>
                <w:color w:val="58A6FF"/>
                <w:sz w:val="19"/>
                <w:szCs w:val="19"/>
              </w:rPr>
              <w:t xml:space="preserve">  --font-mono:  'JetBrains Mono', monospace; /* Terminal, código, labels técnicos */</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 Espaciado */</w:t>
            </w:r>
          </w:p>
          <w:p>
            <w:pPr>
              <w:spacing w:before="20" w:after="20"/>
            </w:pPr>
            <w:r>
              <w:rPr>
                <w:rFonts w:ascii="Courier New" w:cs="Courier New" w:eastAsia="Courier New" w:hAnsi="Courier New"/>
                <w:color w:val="58A6FF"/>
                <w:sz w:val="19"/>
                <w:szCs w:val="19"/>
              </w:rPr>
              <w:t xml:space="preserve">  --chapter-px: clamp(1.5rem, 6vw, 8rem);</w:t>
            </w:r>
          </w:p>
          <w:p>
            <w:pPr>
              <w:spacing w:before="20" w:after="20"/>
            </w:pPr>
            <w:r>
              <w:rPr>
                <w:rFonts w:ascii="Courier New" w:cs="Courier New" w:eastAsia="Courier New" w:hAnsi="Courier New"/>
                <w:color w:val="58A6FF"/>
                <w:sz w:val="19"/>
                <w:szCs w:val="19"/>
              </w:rPr>
              <w:t xml:space="preserve">}</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Grain overlay global */</w:t>
            </w:r>
          </w:p>
          <w:p>
            <w:pPr>
              <w:spacing w:before="20" w:after="20"/>
            </w:pPr>
            <w:r>
              <w:rPr>
                <w:rFonts w:ascii="Courier New" w:cs="Courier New" w:eastAsia="Courier New" w:hAnsi="Courier New"/>
                <w:color w:val="58A6FF"/>
                <w:sz w:val="19"/>
                <w:szCs w:val="19"/>
              </w:rPr>
              <w:t xml:space="preserve">body::before {</w:t>
            </w:r>
          </w:p>
          <w:p>
            <w:pPr>
              <w:spacing w:before="20" w:after="20"/>
            </w:pPr>
            <w:r>
              <w:rPr>
                <w:rFonts w:ascii="Courier New" w:cs="Courier New" w:eastAsia="Courier New" w:hAnsi="Courier New"/>
                <w:color w:val="58A6FF"/>
                <w:sz w:val="19"/>
                <w:szCs w:val="19"/>
              </w:rPr>
              <w:t xml:space="preserve">  content: '';</w:t>
            </w:r>
          </w:p>
          <w:p>
            <w:pPr>
              <w:spacing w:before="20" w:after="20"/>
            </w:pPr>
            <w:r>
              <w:rPr>
                <w:rFonts w:ascii="Courier New" w:cs="Courier New" w:eastAsia="Courier New" w:hAnsi="Courier New"/>
                <w:color w:val="58A6FF"/>
                <w:sz w:val="19"/>
                <w:szCs w:val="19"/>
              </w:rPr>
              <w:t xml:space="preserve">  position: fixed;</w:t>
            </w:r>
          </w:p>
          <w:p>
            <w:pPr>
              <w:spacing w:before="20" w:after="20"/>
            </w:pPr>
            <w:r>
              <w:rPr>
                <w:rFonts w:ascii="Courier New" w:cs="Courier New" w:eastAsia="Courier New" w:hAnsi="Courier New"/>
                <w:color w:val="58A6FF"/>
                <w:sz w:val="19"/>
                <w:szCs w:val="19"/>
              </w:rPr>
              <w:t xml:space="preserve">  inset: 0;</w:t>
            </w:r>
          </w:p>
          <w:p>
            <w:pPr>
              <w:spacing w:before="20" w:after="20"/>
            </w:pPr>
            <w:r>
              <w:rPr>
                <w:rFonts w:ascii="Courier New" w:cs="Courier New" w:eastAsia="Courier New" w:hAnsi="Courier New"/>
                <w:color w:val="58A6FF"/>
                <w:sz w:val="19"/>
                <w:szCs w:val="19"/>
              </w:rPr>
              <w:t xml:space="preserve">  background-image: url("data:image/svg+xml,%3Csvg viewBox='0 0 512 512' xmlns='http://www.w3.org/2000/svg'%3E%3Cfilter id='n'%3E%3CfeTurbulence type='fractalNoise' baseFrequency='0.85' numOctaves='4'/%3E%3C/filter%3E%3Crect width='100%25' height='100%25' filter='url(%23n)'/%3E%3C/svg%3E");</w:t>
            </w:r>
          </w:p>
          <w:p>
            <w:pPr>
              <w:spacing w:before="20" w:after="20"/>
            </w:pPr>
            <w:r>
              <w:rPr>
                <w:rFonts w:ascii="Courier New" w:cs="Courier New" w:eastAsia="Courier New" w:hAnsi="Courier New"/>
                <w:color w:val="58A6FF"/>
                <w:sz w:val="19"/>
                <w:szCs w:val="19"/>
              </w:rPr>
              <w:t xml:space="preserve">  opacity: 0.035;</w:t>
            </w:r>
          </w:p>
          <w:p>
            <w:pPr>
              <w:spacing w:before="20" w:after="20"/>
            </w:pPr>
            <w:r>
              <w:rPr>
                <w:rFonts w:ascii="Courier New" w:cs="Courier New" w:eastAsia="Courier New" w:hAnsi="Courier New"/>
                <w:color w:val="58A6FF"/>
                <w:sz w:val="19"/>
                <w:szCs w:val="19"/>
              </w:rPr>
              <w:t xml:space="preserve">  pointer-events: none;</w:t>
            </w:r>
          </w:p>
          <w:p>
            <w:pPr>
              <w:spacing w:before="20" w:after="20"/>
            </w:pPr>
            <w:r>
              <w:rPr>
                <w:rFonts w:ascii="Courier New" w:cs="Courier New" w:eastAsia="Courier New" w:hAnsi="Courier New"/>
                <w:color w:val="58A6FF"/>
                <w:sz w:val="19"/>
                <w:szCs w:val="19"/>
              </w:rPr>
              <w:t xml:space="preserve">  z-index: 9999;</w:t>
            </w:r>
          </w:p>
          <w:p>
            <w:pPr>
              <w:spacing w:before="20" w:after="20"/>
            </w:pPr>
            <w:r>
              <w:rPr>
                <w:rFonts w:ascii="Courier New" w:cs="Courier New" w:eastAsia="Courier New" w:hAnsi="Courier New"/>
                <w:color w:val="58A6FF"/>
                <w:sz w:val="19"/>
                <w:szCs w:val="19"/>
              </w:rPr>
              <w:t xml:space="preserve">}</w:t>
            </w:r>
          </w:p>
        </w:tc>
      </w:tr>
    </w:tbl>
    <w:p>
      <w:pPr>
        <w:spacing w:before="80" w:after="80"/>
      </w:pPr>
      <w:r>
        <w:t xml:space="preserve"/>
      </w:r>
    </w:p>
    <w:p>
      <w:pPr>
        <w:spacing w:before="60" w:after="120"/>
      </w:pPr>
      <w:r>
        <w:rPr>
          <w:rFonts w:ascii="Arial" w:cs="Arial" w:eastAsia="Arial" w:hAnsi="Arial"/>
          <w:sz w:val="21"/>
          <w:szCs w:val="21"/>
        </w:rPr>
        <w:t xml:space="preserve">Fuentes en layout.tsx: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200"/>
              <w:left w:type="dxa" w:w="280"/>
              <w:bottom w:type="dxa" w:w="200"/>
              <w:right w:type="dxa" w:w="280"/>
            </w:tcMar>
          </w:tcPr>
          <w:p>
            <w:pPr>
              <w:spacing w:before="20" w:after="20"/>
            </w:pPr>
            <w:r>
              <w:rPr>
                <w:rFonts w:ascii="Courier New" w:cs="Courier New" w:eastAsia="Courier New" w:hAnsi="Courier New"/>
                <w:color w:val="58A6FF"/>
                <w:sz w:val="19"/>
                <w:szCs w:val="19"/>
              </w:rPr>
              <w:t xml:space="preserve">import { Libre_Baskerville, Plus_Jakarta_Sans, JetBrains_Mono } from 'next/font/google';</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const serif = Libre_Baskerville({ subsets:['latin'], weight:['400','700'], variable:'--font-serif' });</w:t>
            </w:r>
          </w:p>
          <w:p>
            <w:pPr>
              <w:spacing w:before="20" w:after="20"/>
            </w:pPr>
            <w:r>
              <w:rPr>
                <w:rFonts w:ascii="Courier New" w:cs="Courier New" w:eastAsia="Courier New" w:hAnsi="Courier New"/>
                <w:color w:val="58A6FF"/>
                <w:sz w:val="19"/>
                <w:szCs w:val="19"/>
              </w:rPr>
              <w:t xml:space="preserve">const sans  = Plus_Jakarta_Sans({ subsets:['latin'], weight:['300','400','600','700'], variable:'--font-sans' });</w:t>
            </w:r>
          </w:p>
          <w:p>
            <w:pPr>
              <w:spacing w:before="20" w:after="20"/>
            </w:pPr>
            <w:r>
              <w:rPr>
                <w:rFonts w:ascii="Courier New" w:cs="Courier New" w:eastAsia="Courier New" w:hAnsi="Courier New"/>
                <w:color w:val="58A6FF"/>
                <w:sz w:val="19"/>
                <w:szCs w:val="19"/>
              </w:rPr>
              <w:t xml:space="preserve">const mono  = JetBrains_Mono({ subsets:['latin'], weight:['400','700'], variable:'--font-mono' });</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Aplicar en &lt;html&gt; className: ${serif.variable} ${sans.variable} ${mono.variable}</w:t>
            </w:r>
          </w:p>
        </w:tc>
      </w:tr>
    </w:tbl>
    <w:p>
      <w:pPr>
        <w:spacing w:before="80" w:after="80"/>
      </w:pPr>
      <w:r>
        <w:t xml:space="preserve"/>
      </w:r>
    </w:p>
    <w:p>
      <w:pPr>
        <w:pStyle w:val="Heading3"/>
        <w:spacing w:before="240" w:after="120"/>
      </w:pPr>
      <w:r>
        <w:rPr>
          <w:rFonts w:ascii="Arial" w:cs="Arial" w:eastAsia="Arial" w:hAnsi="Arial"/>
          <w:b/>
          <w:bCs/>
          <w:color w:val="C9A84C"/>
          <w:sz w:val="22"/>
          <w:szCs w:val="22"/>
        </w:rPr>
        <w:t xml:space="preserve">=== SISTEMA DE NAVEGACIÓN (page.tsx) ===</w:t>
      </w:r>
    </w:p>
    <w:p>
      <w:pPr>
        <w:spacing w:before="60" w:after="120"/>
      </w:pPr>
      <w:r>
        <w:rPr>
          <w:rFonts w:ascii="Arial" w:cs="Arial" w:eastAsia="Arial" w:hAnsi="Arial"/>
          <w:sz w:val="21"/>
          <w:szCs w:val="21"/>
        </w:rPr>
        <w:t xml:space="preserve">Estado: const [chapter, setChapter] = useState(0) — 0 es PasswordGate, 1-5 son los capítulos. La función advance(): setChapter(prev =&gt; Math.min(prev + 1, 5)). Teclado: useEffect con keydown listener (ArrowRight, Enter = advance). Touch: swipe left con touchstart/touchend en el wrapper principal. El ChapterProgress muestra 5 puntos (visible desde chapter &gt;= 1). El MuteButton visible desde chapter &gt;= 1.</w:t>
      </w:r>
    </w:p>
    <w:p>
      <w:pPr>
        <w:spacing w:before="60" w:after="120"/>
      </w:pPr>
      <w:r>
        <w:rPr>
          <w:rFonts w:ascii="Arial" w:cs="Arial" w:eastAsia="Arial" w:hAnsi="Arial"/>
          <w:sz w:val="21"/>
          <w:szCs w:val="21"/>
        </w:rPr>
        <w:t xml:space="preserve">AUTO-PRESENTACIÓN: estado isAuto, activado con tecla P en la pantalla del PasswordGate. Cuando isAuto=true: useEffect con setInterval cada 45000ms llama a advance(). Al llegar al Chapter 5: clearInterval.</w:t>
      </w:r>
    </w:p>
    <w:p>
      <w:pPr>
        <w:spacing w:before="80" w:after="80"/>
      </w:pPr>
      <w:r>
        <w:t xml:space="preserve"/>
      </w:r>
    </w:p>
    <w:p>
      <w:pPr>
        <w:pStyle w:val="Heading3"/>
        <w:spacing w:before="240" w:after="120"/>
      </w:pPr>
      <w:r>
        <w:rPr>
          <w:rFonts w:ascii="Arial" w:cs="Arial" w:eastAsia="Arial" w:hAnsi="Arial"/>
          <w:b/>
          <w:bCs/>
          <w:color w:val="C9A84C"/>
          <w:sz w:val="22"/>
          <w:szCs w:val="22"/>
        </w:rPr>
        <w:t xml:space="preserve">=== AUDIO MANAGER (lib/audio.ts) ===</w:t>
      </w:r>
    </w:p>
    <w:p>
      <w:pPr>
        <w:spacing w:before="60" w:after="120"/>
      </w:pPr>
      <w:r>
        <w:rPr>
          <w:rFonts w:ascii="Arial" w:cs="Arial" w:eastAsia="Arial" w:hAnsi="Arial"/>
          <w:sz w:val="21"/>
          <w:szCs w:val="21"/>
        </w:rPr>
        <w:t xml:space="preserve">Clase singleton AudioManager. Inicializar con await Tone.start() dentro del primer handler de click del PasswordGate. Métodos: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200"/>
              <w:left w:type="dxa" w:w="280"/>
              <w:bottom w:type="dxa" w:w="200"/>
              <w:right w:type="dxa" w:w="280"/>
            </w:tcMar>
          </w:tcPr>
          <w:p>
            <w:pPr>
              <w:spacing w:before="20" w:after="20"/>
            </w:pPr>
            <w:r>
              <w:rPr>
                <w:rFonts w:ascii="Courier New" w:cs="Courier New" w:eastAsia="Courier New" w:hAnsi="Courier New"/>
                <w:color w:val="58A6FF"/>
                <w:sz w:val="19"/>
                <w:szCs w:val="19"/>
              </w:rPr>
              <w:t xml:space="preserve">// Instanciar en playBootBeeps():</w:t>
            </w:r>
          </w:p>
          <w:p>
            <w:pPr>
              <w:spacing w:before="20" w:after="20"/>
            </w:pPr>
            <w:r>
              <w:rPr>
                <w:rFonts w:ascii="Courier New" w:cs="Courier New" w:eastAsia="Courier New" w:hAnsi="Courier New"/>
                <w:color w:val="58A6FF"/>
                <w:sz w:val="19"/>
                <w:szCs w:val="19"/>
              </w:rPr>
              <w:t xml:space="preserve">const synth = new Tone.Synth().toDestination();</w:t>
            </w:r>
          </w:p>
          <w:p>
            <w:pPr>
              <w:spacing w:before="20" w:after="20"/>
            </w:pPr>
            <w:r>
              <w:rPr>
                <w:rFonts w:ascii="Courier New" w:cs="Courier New" w:eastAsia="Courier New" w:hAnsi="Courier New"/>
                <w:color w:val="58A6FF"/>
                <w:sz w:val="19"/>
                <w:szCs w:val="19"/>
              </w:rPr>
              <w:t xml:space="preserve">// 3 notas secuenciales: 440Hz, 880Hz, 1320Hz — cada una 80ms — separadas 120ms</w:t>
            </w:r>
          </w:p>
          <w:p>
            <w:pPr>
              <w:spacing w:before="20" w:after="20"/>
            </w:pPr>
            <w:r>
              <w:rPr>
                <w:rFonts w:ascii="Courier New" w:cs="Courier New" w:eastAsia="Courier New" w:hAnsi="Courier New"/>
                <w:color w:val="58A6FF"/>
                <w:sz w:val="19"/>
                <w:szCs w:val="19"/>
              </w:rPr>
              <w:t xml:space="preserve"> </w:t>
            </w:r>
          </w:p>
          <w:p>
            <w:pPr>
              <w:spacing w:before="20" w:after="20"/>
            </w:pPr>
            <w:r>
              <w:rPr>
                <w:rFonts w:ascii="Courier New" w:cs="Courier New" w:eastAsia="Courier New" w:hAnsi="Courier New"/>
                <w:color w:val="58A6FF"/>
                <w:sz w:val="19"/>
                <w:szCs w:val="19"/>
              </w:rPr>
              <w:t xml:space="preserve">// playDrone(freq: number, vol: number) — Tone.Oscillator continuo</w:t>
            </w:r>
          </w:p>
          <w:p>
            <w:pPr>
              <w:spacing w:before="20" w:after="20"/>
            </w:pPr>
            <w:r>
              <w:rPr>
                <w:rFonts w:ascii="Courier New" w:cs="Courier New" w:eastAsia="Courier New" w:hAnsi="Courier New"/>
                <w:color w:val="58A6FF"/>
                <w:sz w:val="19"/>
                <w:szCs w:val="19"/>
              </w:rPr>
              <w:t xml:space="preserve">// playPing() — 864Hz, decay 0.15s</w:t>
            </w:r>
          </w:p>
          <w:p>
            <w:pPr>
              <w:spacing w:before="20" w:after="20"/>
            </w:pPr>
            <w:r>
              <w:rPr>
                <w:rFonts w:ascii="Courier New" w:cs="Courier New" w:eastAsia="Courier New" w:hAnsi="Courier New"/>
                <w:color w:val="58A6FF"/>
                <w:sz w:val="19"/>
                <w:szCs w:val="19"/>
              </w:rPr>
              <w:t xml:space="preserve">// playSubBass() — 40Hz+80Hz, 0.3s, vol 0.15</w:t>
            </w:r>
          </w:p>
          <w:p>
            <w:pPr>
              <w:spacing w:before="20" w:after="20"/>
            </w:pPr>
            <w:r>
              <w:rPr>
                <w:rFonts w:ascii="Courier New" w:cs="Courier New" w:eastAsia="Courier New" w:hAnsi="Courier New"/>
                <w:color w:val="58A6FF"/>
                <w:sz w:val="19"/>
                <w:szCs w:val="19"/>
              </w:rPr>
              <w:t xml:space="preserve">// playCrackHeal() — 432Hz+648Hz simultáneos, attack 0.3s, decay 1s</w:t>
            </w:r>
          </w:p>
          <w:p>
            <w:pPr>
              <w:spacing w:before="20" w:after="20"/>
            </w:pPr>
            <w:r>
              <w:rPr>
                <w:rFonts w:ascii="Courier New" w:cs="Courier New" w:eastAsia="Courier New" w:hAnsi="Courier New"/>
                <w:color w:val="58A6FF"/>
                <w:sz w:val="19"/>
                <w:szCs w:val="19"/>
              </w:rPr>
              <w:t xml:space="preserve">// playChime() — 528Hz + Tone.Reverb {decay:2}, vol 0.2</w:t>
            </w:r>
          </w:p>
          <w:p>
            <w:pPr>
              <w:spacing w:before="20" w:after="20"/>
            </w:pPr>
            <w:r>
              <w:rPr>
                <w:rFonts w:ascii="Courier New" w:cs="Courier New" w:eastAsia="Courier New" w:hAnsi="Courier New"/>
                <w:color w:val="58A6FF"/>
                <w:sz w:val="19"/>
                <w:szCs w:val="19"/>
              </w:rPr>
              <w:t xml:space="preserve">// playSliderTick() — 2kHz, 15ms, vol 0.25</w:t>
            </w:r>
          </w:p>
          <w:p>
            <w:pPr>
              <w:spacing w:before="20" w:after="20"/>
            </w:pPr>
            <w:r>
              <w:rPr>
                <w:rFonts w:ascii="Courier New" w:cs="Courier New" w:eastAsia="Courier New" w:hAnsi="Courier New"/>
                <w:color w:val="58A6FF"/>
                <w:sz w:val="19"/>
                <w:szCs w:val="19"/>
              </w:rPr>
              <w:t xml:space="preserve">// playAsyguzFade() — 200Hz, fade out 0.3s</w:t>
            </w:r>
          </w:p>
          <w:p>
            <w:pPr>
              <w:spacing w:before="20" w:after="20"/>
            </w:pPr>
            <w:r>
              <w:rPr>
                <w:rFonts w:ascii="Courier New" w:cs="Courier New" w:eastAsia="Courier New" w:hAnsi="Courier New"/>
                <w:color w:val="58A6FF"/>
                <w:sz w:val="19"/>
                <w:szCs w:val="19"/>
              </w:rPr>
              <w:t xml:space="preserve">// playTeamArrive() — 432Hz→528Hz glide, 0.8s</w:t>
            </w:r>
          </w:p>
          <w:p>
            <w:pPr>
              <w:spacing w:before="20" w:after="20"/>
            </w:pPr>
            <w:r>
              <w:rPr>
                <w:rFonts w:ascii="Courier New" w:cs="Courier New" w:eastAsia="Courier New" w:hAnsi="Courier New"/>
                <w:color w:val="58A6FF"/>
                <w:sz w:val="19"/>
                <w:szCs w:val="19"/>
              </w:rPr>
              <w:t xml:space="preserve">// playResolution() — 432Hz+528Hz+648Hz simultáneos, fade in 2s, vol 0.15</w:t>
            </w:r>
          </w:p>
          <w:p>
            <w:pPr>
              <w:spacing w:before="20" w:after="20"/>
            </w:pPr>
            <w:r>
              <w:rPr>
                <w:rFonts w:ascii="Courier New" w:cs="Courier New" w:eastAsia="Courier New" w:hAnsi="Courier New"/>
                <w:color w:val="58A6FF"/>
                <w:sz w:val="19"/>
                <w:szCs w:val="19"/>
              </w:rPr>
              <w:t xml:space="preserve">// playVault() — 220Hz+440Hz, decay largo 3s, vol 0.15</w:t>
            </w:r>
          </w:p>
          <w:p>
            <w:pPr>
              <w:spacing w:before="20" w:after="20"/>
            </w:pPr>
            <w:r>
              <w:rPr>
                <w:rFonts w:ascii="Courier New" w:cs="Courier New" w:eastAsia="Courier New" w:hAnsi="Courier New"/>
                <w:color w:val="58A6FF"/>
                <w:sz w:val="19"/>
                <w:szCs w:val="19"/>
              </w:rPr>
              <w:t xml:space="preserve">// setMuted(muted: boolean) — togglea Tone.Destination.mute</w:t>
            </w:r>
          </w:p>
        </w:tc>
      </w:tr>
    </w:tbl>
    <w:p>
      <w:pPr>
        <w:spacing w:before="80" w:after="80"/>
      </w:pPr>
      <w:r>
        <w:t xml:space="preserve"/>
      </w:r>
    </w:p>
    <w:p>
      <w:pPr>
        <w:pStyle w:val="Heading3"/>
        <w:spacing w:before="240" w:after="120"/>
      </w:pPr>
      <w:r>
        <w:rPr>
          <w:rFonts w:ascii="Arial" w:cs="Arial" w:eastAsia="Arial" w:hAnsi="Arial"/>
          <w:b/>
          <w:bCs/>
          <w:color w:val="C9A84C"/>
          <w:sz w:val="22"/>
          <w:szCs w:val="22"/>
        </w:rPr>
        <w:t xml:space="preserve">=== PUERTA: PasswordGate.tsx ===</w:t>
      </w:r>
    </w:p>
    <w:p>
      <w:pPr>
        <w:spacing w:before="60" w:after="120"/>
      </w:pPr>
      <w:r>
        <w:rPr>
          <w:rFonts w:ascii="Arial" w:cs="Arial" w:eastAsia="Arial" w:hAnsi="Arial"/>
          <w:sz w:val="21"/>
          <w:szCs w:val="21"/>
        </w:rPr>
        <w:t xml:space="preserve">Fondo: --bg-void (#000000). Estado interno: fase 0-5. Secuencia controlada por useEffect con setTimeout encadenados.</w:t>
      </w:r>
    </w:p>
    <w:p>
      <w:pPr>
        <w:spacing w:before="60" w:after="120"/>
      </w:pPr>
      <w:r>
        <w:rPr>
          <w:rFonts w:ascii="Arial" w:cs="Arial" w:eastAsia="Arial" w:hAnsi="Arial"/>
          <w:sz w:val="21"/>
          <w:szCs w:val="21"/>
        </w:rPr>
        <w:t xml:space="preserve">FASE 0 (0ms): todo negro. FASE 1 (500ms): array de líneas del boot sequence. Renderizar como lista de spans con Framer Motion staggerChildren 0.35s, initial={x:-10,opacity:0} animate={x:0,opacity:1} duration 0.2s. Las primeras 4 líneas: color --text-green, fontFamily mono, fontSize 0.9rem. La última línea ('Access Granted. Welcome, Claudia.'): color --text-white, fontFamily mono, fontSize 1.3rem, bold. Al montar la FASE 1: audio.playBootBeeps(). Al aparecer la última línea: audio.playPing(). FASE 2 (2200ms): cursor parpadeante dorado (div 2px de ancho, 1.2rem de alto, background gold, animation blink 0.7s infinite). FASE 3 (2700ms): input type password styled: borde-bottom 1px solid gold, background transparent, color white, fontFamily mono, width 240px, textAlign center, outline none. caret-color: gold. Al ingresar contraseña (NEXT_PUBLIC_GATE_PASSWORD en .env.local): audio.playDrone(108, -38) + animación de explosión + advance(). MODO AUTO: 500ms después de que el input aparece, texto en bottom-center muy pequeño: '[ P ] iniciar experiencia guiada' en mono dorado opacity 0.4.</w:t>
      </w:r>
    </w:p>
    <w:p>
      <w:pPr>
        <w:spacing w:before="80" w:after="80"/>
      </w:pPr>
      <w:r>
        <w:t xml:space="preserve"/>
      </w:r>
    </w:p>
    <w:p>
      <w:pPr>
        <w:pStyle w:val="Heading3"/>
        <w:spacing w:before="240" w:after="120"/>
      </w:pPr>
      <w:r>
        <w:rPr>
          <w:rFonts w:ascii="Arial" w:cs="Arial" w:eastAsia="Arial" w:hAnsi="Arial"/>
          <w:b/>
          <w:bCs/>
          <w:color w:val="C9A84C"/>
          <w:sz w:val="22"/>
          <w:szCs w:val="22"/>
        </w:rPr>
        <w:t xml:space="preserve">=== CAPÍTULO I: Chapter1Bento.tsx ===</w:t>
      </w:r>
    </w:p>
    <w:p>
      <w:pPr>
        <w:spacing w:before="60" w:after="120"/>
      </w:pPr>
      <w:r>
        <w:rPr>
          <w:rFonts w:ascii="Arial" w:cs="Arial" w:eastAsia="Arial" w:hAnsi="Arial"/>
          <w:sz w:val="21"/>
          <w:szCs w:val="21"/>
        </w:rPr>
        <w:t xml:space="preserve">Layout: div fullscreen (100svh), display grid, grid-template-columns 'repeat(4, 1fr)', grid-template-rows 'auto auto'. Fondo: --bg-deep con grain. Las 8 celdas del Bento: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D1117" w:val="clear"/>
            <w:tcMar>
              <w:top w:type="dxa" w:w="200"/>
              <w:left w:type="dxa" w:w="280"/>
              <w:bottom w:type="dxa" w:w="200"/>
              <w:right w:type="dxa" w:w="280"/>
            </w:tcMar>
          </w:tcPr>
          <w:p>
            <w:pPr>
              <w:spacing w:before="20" w:after="20"/>
            </w:pPr>
            <w:r>
              <w:rPr>
                <w:rFonts w:ascii="Courier New" w:cs="Courier New" w:eastAsia="Courier New" w:hAnsi="Courier New"/>
                <w:color w:val="58A6FF"/>
                <w:sz w:val="19"/>
                <w:szCs w:val="19"/>
              </w:rPr>
              <w:t xml:space="preserve">// Estructura de grid (tailwind classes):</w:t>
            </w:r>
          </w:p>
          <w:p>
            <w:pPr>
              <w:spacing w:before="20" w:after="20"/>
            </w:pPr>
            <w:r>
              <w:rPr>
                <w:rFonts w:ascii="Courier New" w:cs="Courier New" w:eastAsia="Courier New" w:hAnsi="Courier New"/>
                <w:color w:val="58A6FF"/>
                <w:sz w:val="19"/>
                <w:szCs w:val="19"/>
              </w:rPr>
              <w:t xml:space="preserve">// Celda 1 (grande): col-span-2 row-span-1</w:t>
            </w:r>
          </w:p>
          <w:p>
            <w:pPr>
              <w:spacing w:before="20" w:after="20"/>
            </w:pPr>
            <w:r>
              <w:rPr>
                <w:rFonts w:ascii="Courier New" w:cs="Courier New" w:eastAsia="Courier New" w:hAnsi="Courier New"/>
                <w:color w:val="58A6FF"/>
                <w:sz w:val="19"/>
                <w:szCs w:val="19"/>
              </w:rPr>
              <w:t xml:space="preserve">// Celdas 2,3,4: col-span-1 row-span-1</w:t>
            </w:r>
          </w:p>
          <w:p>
            <w:pPr>
              <w:spacing w:before="20" w:after="20"/>
            </w:pPr>
            <w:r>
              <w:rPr>
                <w:rFonts w:ascii="Courier New" w:cs="Courier New" w:eastAsia="Courier New" w:hAnsi="Courier New"/>
                <w:color w:val="58A6FF"/>
                <w:sz w:val="19"/>
                <w:szCs w:val="19"/>
              </w:rPr>
              <w:t xml:space="preserve">// Celda 5: col-span-1 row-span-1</w:t>
            </w:r>
          </w:p>
          <w:p>
            <w:pPr>
              <w:spacing w:before="20" w:after="20"/>
            </w:pPr>
            <w:r>
              <w:rPr>
                <w:rFonts w:ascii="Courier New" w:cs="Courier New" w:eastAsia="Courier New" w:hAnsi="Courier New"/>
                <w:color w:val="58A6FF"/>
                <w:sz w:val="19"/>
                <w:szCs w:val="19"/>
              </w:rPr>
              <w:t xml:space="preserve">// Celda 6,7 (pequeñas): col-span-1 row-span-1</w:t>
            </w:r>
          </w:p>
          <w:p>
            <w:pPr>
              <w:spacing w:before="20" w:after="20"/>
            </w:pPr>
            <w:r>
              <w:rPr>
                <w:rFonts w:ascii="Courier New" w:cs="Courier New" w:eastAsia="Courier New" w:hAnsi="Courier New"/>
                <w:color w:val="58A6FF"/>
                <w:sz w:val="19"/>
                <w:szCs w:val="19"/>
              </w:rPr>
              <w:t xml:space="preserve">// Celda 8 (especial): col-span-2 row-span-1 bg-navy</w:t>
            </w:r>
          </w:p>
        </w:tc>
      </w:tr>
    </w:tbl>
    <w:p>
      <w:pPr>
        <w:spacing w:before="60" w:after="120"/>
      </w:pPr>
      <w:r>
        <w:rPr>
          <w:rFonts w:ascii="Arial" w:cs="Arial" w:eastAsia="Arial" w:hAnsi="Arial"/>
          <w:sz w:val="21"/>
          <w:szCs w:val="21"/>
        </w:rPr>
        <w:t xml:space="preserve">Estilo de cada celda: background rgba(24,48,87,0.25), backdrop-filter blur(20px), border 1px solid rgba(201,168,76,0.15), borderRadius 8px, padding 1.5rem. Animación de entrada: Framer Motion con staggerChildren 0.05s (casi simultáneo), initial scale:0.92 opacity:0 → animate scale:1 opacity:1, duration 0.35s. Contadores GSAP: al montar, useEffect que recorre todos los .counter-number con gsap.to({innerText: target}, {duration:1.5, ease:'power2.out', snap:'innerText'}).</w:t>
      </w:r>
    </w:p>
    <w:p>
      <w:pPr>
        <w:spacing w:before="60" w:after="120"/>
      </w:pPr>
      <w:r>
        <w:rPr>
          <w:rFonts w:ascii="Arial" w:cs="Arial" w:eastAsia="Arial" w:hAnsi="Arial"/>
          <w:sz w:val="21"/>
          <w:szCs w:val="21"/>
        </w:rPr>
        <w:t xml:space="preserve">Celda especial '20 días': fondo --bg-navy sólido (no glassmorphism). Número '20' en fuente serif, no sans. Label '20 días de trabajo pro bono. Esta es la base del sistema.' en #EDEEF2, fontSize 0.85rem.</w:t>
      </w:r>
    </w:p>
    <w:p>
      <w:pPr>
        <w:spacing w:before="80" w:after="80"/>
      </w:pPr>
      <w:r>
        <w:t xml:space="preserve"/>
      </w:r>
    </w:p>
    <w:p>
      <w:pPr>
        <w:pStyle w:val="Heading3"/>
        <w:spacing w:before="240" w:after="120"/>
      </w:pPr>
      <w:r>
        <w:rPr>
          <w:rFonts w:ascii="Arial" w:cs="Arial" w:eastAsia="Arial" w:hAnsi="Arial"/>
          <w:b/>
          <w:bCs/>
          <w:color w:val="C9A84C"/>
          <w:sz w:val="22"/>
          <w:szCs w:val="22"/>
        </w:rPr>
        <w:t xml:space="preserve">=== CAPÍTULO II: Chapter2Crack.tsx ===</w:t>
      </w:r>
    </w:p>
    <w:p>
      <w:pPr>
        <w:spacing w:before="60" w:after="120"/>
      </w:pPr>
      <w:r>
        <w:rPr>
          <w:rFonts w:ascii="Arial" w:cs="Arial" w:eastAsia="Arial" w:hAnsi="Arial"/>
          <w:sz w:val="21"/>
          <w:szCs w:val="21"/>
        </w:rPr>
        <w:t xml:space="preserve">Fondo: --bg-void (#000000 absoluto, sin grain visible). Estado: phraseIndex 0-5. Cada pareja de frases: primer componente visible 2.5s, luego AnimatePresence exit animation, luego siguiente pareja. Frases BLANCAS (serif, clamp(1.8rem,3.5vw,3rem)): los textos del Efecto Espejo (lo que enseña). Frases ROJAS (mono, 0.95rem, --text-danger, letterSpacing '0.04em', prefijo '⚠ '): los textos de lo que vive la empresa. Transición individual: initial y:40 opacity:0 filter:blur(4px) → animate y:0 opacity:1 filter:blur(0) → exit y:-30 opacity:0.</w:t>
      </w:r>
    </w:p>
    <w:p>
      <w:pPr>
        <w:spacing w:before="60" w:after="120"/>
      </w:pPr>
      <w:r>
        <w:rPr>
          <w:rFonts w:ascii="Arial" w:cs="Arial" w:eastAsia="Arial" w:hAnsi="Arial"/>
          <w:sz w:val="21"/>
          <w:szCs w:val="21"/>
        </w:rPr>
        <w:t xml:space="preserve">Sub-bass: al entrar al Capítulo II (primer render): audio.playSubBass(). LA GRIETA SVG: al completarse la última frase: un SVG fullscreen (position absolute inset 0) con un path irregular. stroke: #FFFFFF strokeWidth:1.5, stroke-dasharray:2000 stroke-dashoffset:2000, animate dashoffset→0 en 0.4s. Simultáneo: audio.playSubBass() (impacto). Pausa 0.8s. El stroke cambia a --accent-gold en 0.3s (CSS transition stroke). audio.playCrackHeal(). Frase final en gold serif.</w:t>
      </w:r>
    </w:p>
    <w:p>
      <w:pPr>
        <w:spacing w:before="80" w:after="80"/>
      </w:pPr>
      <w:r>
        <w:t xml:space="preserve"/>
      </w:r>
    </w:p>
    <w:p>
      <w:pPr>
        <w:pStyle w:val="Heading3"/>
        <w:spacing w:before="240" w:after="120"/>
      </w:pPr>
      <w:r>
        <w:rPr>
          <w:rFonts w:ascii="Arial" w:cs="Arial" w:eastAsia="Arial" w:hAnsi="Arial"/>
          <w:b/>
          <w:bCs/>
          <w:color w:val="C9A84C"/>
          <w:sz w:val="22"/>
          <w:szCs w:val="22"/>
        </w:rPr>
        <w:t xml:space="preserve">=== CAPÍTULO III: Chapter3Orbital.tsx ===</w:t>
      </w:r>
    </w:p>
    <w:p>
      <w:pPr>
        <w:spacing w:before="60" w:after="120"/>
      </w:pPr>
      <w:r>
        <w:rPr>
          <w:rFonts w:ascii="Arial" w:cs="Arial" w:eastAsia="Arial" w:hAnsi="Arial"/>
          <w:sz w:val="21"/>
          <w:szCs w:val="21"/>
        </w:rPr>
        <w:t xml:space="preserve">SVG fullscreen, fondo --bg-deep con grid de ingeniería (líneas cada 40px, rgba(24,48,87,0.12)). Los 6 hexágonos (A-S-C-E-N-D): posiciones calculadas en arco. Ejemplo de coordenadas aproximadas en un SVG 1440×900: A(250,200) S(500,150) C(750,200) E(900,400) N(700,600) D(400,600). Cada hexágono: polygon de 6 puntos calculados para radio 45px, stroke #C9A84C 1.5px, fill rgba(10,14,23,0.85). Conexiones: paths SVG entre hexágonos secuenciales + C→E diagonal. Cada path: strokeDasharray=longitud, strokeDashoffset=longitud inicial. GSAP timeline: cada path anima strokeDashoffset a 0 en 0.6s, luego el siguiente. onComplete de cada path: el hexágono destino hace scale 1→1.4→1 (GSAP) + audio.playChime() + el hexágono se 'activa' (borde gold brightens, fill rgba(24,48,87,0.4)).</w:t>
      </w:r>
    </w:p>
    <w:p>
      <w:pPr>
        <w:spacing w:before="60" w:after="120"/>
      </w:pPr>
      <w:r>
        <w:rPr>
          <w:rFonts w:ascii="Arial" w:cs="Arial" w:eastAsia="Arial" w:hAnsi="Arial"/>
          <w:sz w:val="21"/>
          <w:szCs w:val="21"/>
        </w:rPr>
        <w:t xml:space="preserve">Panel lateral: al click en hexágono, setActiveNode(letra). Panel: position absolute right-0 top-0 h-full w-2/5, background rgba(10,14,23,0.95), backdrop-filter blur(10px), border-left 1px solid rgba(201,168,76,0.3). Framer Motion initial x:+100 opacity:0 → animate x:0 opacity:1 ease backOut 0.4s. El mapa SVG hace transform translateX(-15%) en 0.4s. Contenido del panel: letra grande (serif 5rem gold), nombre de fase (sans bold white), badge de fase B.O.T. (navy pequeno), 3-4 bullet points de entregables en pearl. Botón X en top-right para cerrar.</w:t>
      </w:r>
    </w:p>
    <w:p>
      <w:pPr>
        <w:spacing w:before="80" w:after="80"/>
      </w:pPr>
      <w:r>
        <w:t xml:space="preserve"/>
      </w:r>
    </w:p>
    <w:p>
      <w:pPr>
        <w:pStyle w:val="Heading3"/>
        <w:spacing w:before="240" w:after="120"/>
      </w:pPr>
      <w:r>
        <w:rPr>
          <w:rFonts w:ascii="Arial" w:cs="Arial" w:eastAsia="Arial" w:hAnsi="Arial"/>
          <w:b/>
          <w:bCs/>
          <w:color w:val="C9A84C"/>
          <w:sz w:val="22"/>
          <w:szCs w:val="22"/>
        </w:rPr>
        <w:t xml:space="preserve">=== CAPÍTULO IV: Chapter4Doors.tsx + Chapter4BotFader.tsx ===</w:t>
      </w:r>
    </w:p>
    <w:p>
      <w:pPr>
        <w:spacing w:before="60" w:after="120"/>
      </w:pPr>
      <w:r>
        <w:rPr>
          <w:rFonts w:ascii="Arial" w:cs="Arial" w:eastAsia="Arial" w:hAnsi="Arial"/>
          <w:sz w:val="21"/>
          <w:szCs w:val="21"/>
        </w:rPr>
        <w:t xml:space="preserve">Chapter4Doors.tsx: estado doorPhase ('doors' | 'fader'). Cuando doorPhase='doors': renderizar las 3 puertas (divs con CSS glow). Al click en Puerta B: doorPhase='fader' con Framer Motion layoutId para la animación de expansión. Cuando doorPhase='fader': renderizar Chapter4BotFader.</w:t>
      </w:r>
    </w:p>
    <w:p>
      <w:pPr>
        <w:spacing w:before="60" w:after="120"/>
      </w:pPr>
      <w:r>
        <w:rPr>
          <w:rFonts w:ascii="Arial" w:cs="Arial" w:eastAsia="Arial" w:hAnsi="Arial"/>
          <w:sz w:val="21"/>
          <w:szCs w:val="21"/>
        </w:rPr>
        <w:t xml:space="preserve">Chapter4BotFader.tsx: layout con CSS grid de 3 columnas (40% / 20% / 40%). Columna izquierda: images de Juan y Andrés (src='/images/juan.jpg' y src='/images/andres.jpg'; si no existen: div con iniciales gold serif 4rem sobre fondo --bg-panel). Columna derecha: siluetas del equipo interno (divs styled con border 2px solid rgba(201,168,76,sliderOpacity), background rgba(24,48,87,sliderOpacity * 0.3), shape humana sugerida por borde redondeado irregular). Columna central: el slider.</w:t>
      </w:r>
    </w:p>
    <w:p>
      <w:pPr>
        <w:spacing w:before="60" w:after="120"/>
      </w:pPr>
      <w:r>
        <w:rPr>
          <w:rFonts w:ascii="Arial" w:cs="Arial" w:eastAsia="Arial" w:hAnsi="Arial"/>
          <w:sz w:val="21"/>
          <w:szCs w:val="21"/>
        </w:rPr>
        <w:t xml:space="preserve">SLIDER: input type='range' min=0 max=100 step=1, styled con CSS. Al onInput: (1) setSliderValue(e.target.value). (2) cada 80px de movimiento relativo (usar ref de lastTickPos): audio.playSliderTick(). (3) calcular opacity de fotos: 1 - (value/100 * 0.9). (4) calcular opacity de siluetas: value/100. (5) cuando fotos &lt; 0.5 (primera vez): audio.playAsyguzFade(). (6) cuando siluetas &gt; 0.8 (primera vez): audio.playTeamArrive(). El AreaChart de Recharts debajo responde al sliderValue con animationDuration:0 (instantáneo).</w:t>
      </w:r>
    </w:p>
    <w:p>
      <w:pPr>
        <w:spacing w:before="80" w:after="80"/>
      </w:pPr>
      <w:r>
        <w:t xml:space="preserve"/>
      </w:r>
    </w:p>
    <w:p>
      <w:pPr>
        <w:pStyle w:val="Heading3"/>
        <w:spacing w:before="240" w:after="120"/>
      </w:pPr>
      <w:r>
        <w:rPr>
          <w:rFonts w:ascii="Arial" w:cs="Arial" w:eastAsia="Arial" w:hAnsi="Arial"/>
          <w:b/>
          <w:bCs/>
          <w:color w:val="C9A84C"/>
          <w:sz w:val="22"/>
          <w:szCs w:val="22"/>
        </w:rPr>
        <w:t xml:space="preserve">=== CAPÍTULO V: Chapter5Beginning.tsx ===</w:t>
      </w:r>
    </w:p>
    <w:p>
      <w:pPr>
        <w:spacing w:before="60" w:after="120"/>
      </w:pPr>
      <w:r>
        <w:rPr>
          <w:rFonts w:ascii="Arial" w:cs="Arial" w:eastAsia="Arial" w:hAnsi="Arial"/>
          <w:sz w:val="21"/>
          <w:szCs w:val="21"/>
        </w:rPr>
        <w:t xml:space="preserve">OrbitalField (del Cap. I) regresa con velocidad 0 (rotation speed = 0). GSAP SplitText type:'words' en la frase principal. Cada palabra tiene initial position calculada con random offset: las palabras pares vienen de la derecha, las impares de la izquierda, alternando con y offsets. Stagger 0.15s. La segunda oración: fontSize 1.25x. Al onAnimationComplete del container: las partículas pulsan (un frame de scale 1.02 y vuelta). El formulario inline con AnimatePresence. Al confirmar: texto terminal línea por línea + logo de Asygnuz + audio.playResolution() + audio.playVault().</w:t>
      </w:r>
    </w:p>
    <w:p>
      <w:pPr>
        <w:spacing w:before="80" w:after="80"/>
      </w:pPr>
      <w:r>
        <w:t xml:space="preserve"/>
      </w:r>
    </w:p>
    <w:p>
      <w:pPr>
        <w:pStyle w:val="Heading3"/>
        <w:spacing w:before="240" w:after="120"/>
      </w:pPr>
      <w:r>
        <w:rPr>
          <w:rFonts w:ascii="Arial" w:cs="Arial" w:eastAsia="Arial" w:hAnsi="Arial"/>
          <w:b/>
          <w:bCs/>
          <w:color w:val="C9A84C"/>
          <w:sz w:val="22"/>
          <w:szCs w:val="22"/>
        </w:rPr>
        <w:t xml:space="preserve">=== INSTRUCCIONES DE CONSTRUCCIÓN ===</w:t>
      </w:r>
    </w:p>
    <w:p>
      <w:pPr>
        <w:spacing w:before="60" w:after="120"/>
      </w:pPr>
      <w:r>
        <w:rPr>
          <w:rFonts w:ascii="Arial" w:cs="Arial" w:eastAsia="Arial" w:hAnsi="Arial"/>
          <w:b/>
          <w:bCs/>
          <w:sz w:val="21"/>
          <w:szCs w:val="21"/>
        </w:rPr>
        <w:t xml:space="preserve">ORDEN ESTRICTO: lib/audio.ts → globals.css → layout.tsx (fuentes + cursor + Lenis) → shared/CustomCursor.tsx → shared/MuteButton.tsx → shared/ChapterProgress.tsx → shared/OrbitalField.tsx (verificar que renderiza antes de continuar) → chapters/PasswordGate.tsx (verificar boot sequence) → chapters/Chapter1Bento.tsx → chapters/Chapter2Crack.tsx → chapters/Chapter3Orbital.tsx → chapters/Chapter4Doors.tsx → chapters/Chapter4BotFader.tsx → chapters/Chapter5Beginning.tsx → app/page.tsx (orquestar todo).</w:t>
      </w:r>
    </w:p>
    <w:p>
      <w:pPr>
        <w:spacing w:before="60" w:after="120"/>
      </w:pPr>
      <w:r>
        <w:rPr>
          <w:rFonts w:ascii="Arial" w:cs="Arial" w:eastAsia="Arial" w:hAnsi="Arial"/>
          <w:sz w:val="21"/>
          <w:szCs w:val="21"/>
        </w:rPr>
        <w:t xml:space="preserve">PERFORMANCE: OrbitalField con useMemo para geometrías. Máx. 150 nodos. PixelRatio: Math.min(devicePixelRatio, 1.5). Target 60fps. BOT Fader: AreaChart con animationDuration:0 para respuesta instantánea al slider.</w:t>
      </w:r>
    </w:p>
    <w:p>
      <w:pPr>
        <w:spacing w:before="60" w:after="120"/>
      </w:pPr>
      <w:r>
        <w:rPr>
          <w:rFonts w:ascii="Arial" w:cs="Arial" w:eastAsia="Arial" w:hAnsi="Arial"/>
          <w:sz w:val="21"/>
          <w:szCs w:val="21"/>
        </w:rPr>
        <w:t xml:space="preserve">MOBILE: todos los tamaños de fuente al 72% del desktop. Bento Grid: 2x4 en mobile (grid-cols-2). Puertas Cap. IV: apiladas verticalmente. Swipe left = advance(). El BOT Fader funciona con touch events.</w:t>
      </w:r>
    </w:p>
    <w:p>
      <w:pPr>
        <w:spacing w:before="60" w:after="120"/>
      </w:pPr>
      <w:r>
        <w:rPr>
          <w:rFonts w:ascii="Arial" w:cs="Arial" w:eastAsia="Arial" w:hAnsi="Arial"/>
          <w:sz w:val="21"/>
          <w:szCs w:val="21"/>
        </w:rPr>
        <w:t xml:space="preserve">PLACEHOLDERS: cualquier imagen faltante: div con --bg-panel + iniciales en --accent-gold, fontFamily serif, fontSize 4rem, centered. El logo de Asygnuz: SVG inline de una A inclinada (transform: skewX(-15deg)) con un círculo de 8px en la esquina superior derecha de la A.</w:t>
      </w:r>
    </w:p>
    <w:p>
      <w:pPr>
        <w:spacing w:before="60" w:after="120"/>
      </w:pPr>
      <w:r>
        <w:rPr>
          <w:rFonts w:ascii="Arial" w:cs="Arial" w:eastAsia="Arial" w:hAnsi="Arial"/>
          <w:sz w:val="21"/>
          <w:szCs w:val="21"/>
        </w:rPr>
        <w:t xml:space="preserve">npm run build debe pasar sin errores TypeScript antes de marcar el trabajo como completo. Si hay error: reportarlo con el mensaje exacto.</w:t>
      </w:r>
    </w:p>
    <w:p>
      <w:pPr>
        <w:spacing w:before="80" w:after="80"/>
      </w:pPr>
      <w:r>
        <w:t xml:space="preserve"/>
      </w:r>
    </w:p>
    <w:p>
      <w:pPr>
        <w:pBdr>
          <w:top w:val="single" w:color="C9A84C" w:sz="6"/>
        </w:pBdr>
        <w:spacing w:before="80" w:after="200"/>
      </w:pPr>
      <w:r>
        <w:rPr>
          <w:rFonts w:ascii="Arial" w:cs="Arial" w:eastAsia="Arial" w:hAnsi="Arial"/>
          <w:b/>
          <w:bCs/>
          <w:color w:val="C9A84C"/>
          <w:sz w:val="22"/>
          <w:szCs w:val="22"/>
        </w:rPr>
        <w:t xml:space="preserve">━━━━━━━━━━━━━━━━  FIN PROMPT MAESTRO v4.0 — ESPEJO  ━━━━━━━━━━━━━━━━</w:t>
      </w:r>
    </w:p>
    <w:p>
      <w:r>
        <w:br w:type="page"/>
      </w:r>
    </w:p>
    <w:p>
      <w:pPr>
        <w:pStyle w:val="Heading1"/>
        <w:pBdr>
          <w:bottom w:val="single" w:color="C9A84C" w:sz="10" w:space="6"/>
        </w:pBdr>
        <w:spacing w:before="560" w:after="280"/>
      </w:pPr>
      <w:r>
        <w:rPr>
          <w:rFonts w:ascii="Arial" w:cs="Arial" w:eastAsia="Arial" w:hAnsi="Arial"/>
          <w:b/>
          <w:bCs/>
          <w:color w:val="0A0E17"/>
          <w:sz w:val="38"/>
          <w:szCs w:val="38"/>
        </w:rPr>
        <w:t xml:space="preserve">06 — IMÁGENES, DESPLIEGUE Y PROTOCOLO DE PRESENTACIÓN</w:t>
      </w:r>
    </w:p>
    <w:p>
      <w:pPr>
        <w:pStyle w:val="Heading2"/>
        <w:spacing w:before="360" w:after="180"/>
      </w:pPr>
      <w:r>
        <w:rPr>
          <w:rFonts w:ascii="Arial" w:cs="Arial" w:eastAsia="Arial" w:hAnsi="Arial"/>
          <w:b/>
          <w:bCs/>
          <w:color w:val="183057"/>
          <w:sz w:val="28"/>
          <w:szCs w:val="28"/>
        </w:rPr>
        <w:t xml:space="preserve">6.1 — Las 4 imágenes que necesitas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2A2A2A" w:sz="1"/>
              <w:left w:val="single" w:color="2A2A2A" w:sz="1"/>
              <w:bottom w:val="single" w:color="2A2A2A" w:sz="1"/>
              <w:right w:val="single" w:color="2A2A2A" w:sz="1"/>
            </w:tcBorders>
            <w:shd w:fill="0A0E17" w:val="clear"/>
            <w:tcMar>
              <w:top w:type="dxa" w:w="80"/>
              <w:left w:type="dxa" w:w="100"/>
              <w:bottom w:type="dxa" w:w="80"/>
              <w:right w:type="dxa" w:w="100"/>
            </w:tcMar>
          </w:tcPr>
          <w:p>
            <w:r>
              <w:rPr>
                <w:rFonts w:ascii="Arial" w:cs="Arial" w:eastAsia="Arial" w:hAnsi="Arial"/>
                <w:b/>
                <w:bCs/>
                <w:color w:val="C9A84C"/>
                <w:sz w:val="18"/>
                <w:szCs w:val="18"/>
              </w:rPr>
              <w:t xml:space="preserve">ARCHIVO</w:t>
            </w:r>
          </w:p>
        </w:tc>
        <w:tc>
          <w:tcPr>
            <w:tcW w:type="dxa" w:w="1800"/>
            <w:tcBorders>
              <w:top w:val="single" w:color="2A2A2A" w:sz="1"/>
              <w:left w:val="single" w:color="2A2A2A" w:sz="1"/>
              <w:bottom w:val="single" w:color="2A2A2A" w:sz="1"/>
              <w:right w:val="single" w:color="2A2A2A" w:sz="1"/>
            </w:tcBorders>
            <w:shd w:fill="0A0E17" w:val="clear"/>
            <w:tcMar>
              <w:top w:type="dxa" w:w="80"/>
              <w:left w:type="dxa" w:w="100"/>
              <w:bottom w:type="dxa" w:w="80"/>
              <w:right w:type="dxa" w:w="100"/>
            </w:tcMar>
          </w:tcPr>
          <w:p>
            <w:r>
              <w:rPr>
                <w:rFonts w:ascii="Arial" w:cs="Arial" w:eastAsia="Arial" w:hAnsi="Arial"/>
                <w:b/>
                <w:bCs/>
                <w:color w:val="C9A84C"/>
                <w:sz w:val="18"/>
                <w:szCs w:val="18"/>
              </w:rPr>
              <w:t xml:space="preserve">DÓNDE</w:t>
            </w:r>
          </w:p>
        </w:tc>
        <w:tc>
          <w:tcPr>
            <w:tcW w:type="dxa" w:w="5560"/>
            <w:tcBorders>
              <w:top w:val="single" w:color="2A2A2A" w:sz="1"/>
              <w:left w:val="single" w:color="2A2A2A" w:sz="1"/>
              <w:bottom w:val="single" w:color="2A2A2A" w:sz="1"/>
              <w:right w:val="single" w:color="2A2A2A" w:sz="1"/>
            </w:tcBorders>
            <w:shd w:fill="0A0E17" w:val="clear"/>
            <w:tcMar>
              <w:top w:type="dxa" w:w="80"/>
              <w:left w:type="dxa" w:w="100"/>
              <w:bottom w:type="dxa" w:w="80"/>
              <w:right w:type="dxa" w:w="100"/>
            </w:tcMar>
          </w:tcPr>
          <w:p>
            <w:r>
              <w:rPr>
                <w:rFonts w:ascii="Arial" w:cs="Arial" w:eastAsia="Arial" w:hAnsi="Arial"/>
                <w:b/>
                <w:bCs/>
                <w:color w:val="C9A84C"/>
                <w:sz w:val="18"/>
                <w:szCs w:val="18"/>
              </w:rPr>
              <w:t xml:space="preserve">INSTRUCCIONES</w:t>
            </w:r>
          </w:p>
        </w:tc>
      </w:tr>
      <w:tr>
        <w:tc>
          <w:tcPr>
            <w:tcW w:type="dxa" w:w="20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Courier New" w:cs="Courier New" w:eastAsia="Courier New" w:hAnsi="Courier New"/>
                <w:b/>
                <w:bCs/>
                <w:color w:val="183057"/>
                <w:sz w:val="19"/>
                <w:szCs w:val="19"/>
              </w:rPr>
              <w:t xml:space="preserve">logo.svg</w:t>
            </w:r>
          </w:p>
        </w:tc>
        <w:tc>
          <w:tcPr>
            <w:tcW w:type="dxa" w:w="18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Courier New" w:cs="Courier New" w:eastAsia="Courier New" w:hAnsi="Courier New"/>
                <w:color w:val="888888"/>
                <w:sz w:val="18"/>
                <w:szCs w:val="18"/>
              </w:rPr>
              <w:t xml:space="preserve">public/images/</w:t>
            </w:r>
          </w:p>
        </w:tc>
        <w:tc>
          <w:tcPr>
            <w:tcW w:type="dxa" w:w="556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sz w:val="19"/>
                <w:szCs w:val="19"/>
              </w:rPr>
              <w:t xml:space="preserve">Logo Asygnuz versión BLANCA. Si solo hay PNG: nombre el archivo logo.png. El agente genera un SVG placeholder (A inclinada + punto circular) que funciona perfectamente.</w:t>
            </w:r>
          </w:p>
        </w:tc>
      </w:tr>
      <w:tr>
        <w:tc>
          <w:tcPr>
            <w:tcW w:type="dxa" w:w="200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Courier New" w:cs="Courier New" w:eastAsia="Courier New" w:hAnsi="Courier New"/>
                <w:b/>
                <w:bCs/>
                <w:color w:val="183057"/>
                <w:sz w:val="19"/>
                <w:szCs w:val="19"/>
              </w:rPr>
              <w:t xml:space="preserve">juan.jpg</w:t>
            </w:r>
          </w:p>
        </w:tc>
        <w:tc>
          <w:tcPr>
            <w:tcW w:type="dxa" w:w="180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Courier New" w:cs="Courier New" w:eastAsia="Courier New" w:hAnsi="Courier New"/>
                <w:color w:val="888888"/>
                <w:sz w:val="18"/>
                <w:szCs w:val="18"/>
              </w:rPr>
              <w:t xml:space="preserve">public/images/</w:t>
            </w:r>
          </w:p>
        </w:tc>
        <w:tc>
          <w:tcPr>
            <w:tcW w:type="dxa" w:w="556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Arial" w:cs="Arial" w:eastAsia="Arial" w:hAnsi="Arial"/>
                <w:sz w:val="19"/>
                <w:szCs w:val="19"/>
              </w:rPr>
              <w:t xml:space="preserve">Foto de Juan Pablo. Cuadrada, mín. 400×400px. Encuadre hombros hacia arriba. Comprimir en squoosh.app antes de subir (WebP, calidad 85). Si no está lista: el placeholder con 'JPR' funciona visualmente muy bien.</w:t>
            </w:r>
          </w:p>
        </w:tc>
      </w:tr>
      <w:tr>
        <w:tc>
          <w:tcPr>
            <w:tcW w:type="dxa" w:w="20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Courier New" w:cs="Courier New" w:eastAsia="Courier New" w:hAnsi="Courier New"/>
                <w:b/>
                <w:bCs/>
                <w:color w:val="183057"/>
                <w:sz w:val="19"/>
                <w:szCs w:val="19"/>
              </w:rPr>
              <w:t xml:space="preserve">andres.jpg</w:t>
            </w:r>
          </w:p>
        </w:tc>
        <w:tc>
          <w:tcPr>
            <w:tcW w:type="dxa" w:w="180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Courier New" w:cs="Courier New" w:eastAsia="Courier New" w:hAnsi="Courier New"/>
                <w:color w:val="888888"/>
                <w:sz w:val="18"/>
                <w:szCs w:val="18"/>
              </w:rPr>
              <w:t xml:space="preserve">public/images/</w:t>
            </w:r>
          </w:p>
        </w:tc>
        <w:tc>
          <w:tcPr>
            <w:tcW w:type="dxa" w:w="5560"/>
            <w:tcBorders>
              <w:top w:val="single" w:color="2A2A2A" w:sz="1"/>
              <w:left w:val="single" w:color="2A2A2A" w:sz="1"/>
              <w:bottom w:val="single" w:color="2A2A2A" w:sz="1"/>
              <w:right w:val="single" w:color="2A2A2A" w:sz="1"/>
            </w:tcBorders>
            <w:shd w:fill="FFFFFF" w:val="clear"/>
            <w:tcMar>
              <w:top w:type="dxa" w:w="80"/>
              <w:left w:type="dxa" w:w="100"/>
              <w:bottom w:type="dxa" w:w="80"/>
              <w:right w:type="dxa" w:w="100"/>
            </w:tcMar>
          </w:tcPr>
          <w:p>
            <w:r>
              <w:rPr>
                <w:rFonts w:ascii="Arial" w:cs="Arial" w:eastAsia="Arial" w:hAnsi="Arial"/>
                <w:sz w:val="19"/>
                <w:szCs w:val="19"/>
              </w:rPr>
              <w:t xml:space="preserve">Foto de Andrés. Mismas condiciones. Coherencia visual con Juan si es posible.</w:t>
            </w:r>
          </w:p>
        </w:tc>
      </w:tr>
      <w:tr>
        <w:tc>
          <w:tcPr>
            <w:tcW w:type="dxa" w:w="200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Courier New" w:cs="Courier New" w:eastAsia="Courier New" w:hAnsi="Courier New"/>
                <w:b/>
                <w:bCs/>
                <w:color w:val="183057"/>
                <w:sz w:val="19"/>
                <w:szCs w:val="19"/>
              </w:rPr>
              <w:t xml:space="preserve">og-image.jpg</w:t>
            </w:r>
          </w:p>
        </w:tc>
        <w:tc>
          <w:tcPr>
            <w:tcW w:type="dxa" w:w="180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Courier New" w:cs="Courier New" w:eastAsia="Courier New" w:hAnsi="Courier New"/>
                <w:color w:val="888888"/>
                <w:sz w:val="18"/>
                <w:szCs w:val="18"/>
              </w:rPr>
              <w:t xml:space="preserve">public/</w:t>
            </w:r>
          </w:p>
        </w:tc>
        <w:tc>
          <w:tcPr>
            <w:tcW w:type="dxa" w:w="5560"/>
            <w:tcBorders>
              <w:top w:val="single" w:color="2A2A2A" w:sz="1"/>
              <w:left w:val="single" w:color="2A2A2A" w:sz="1"/>
              <w:bottom w:val="single" w:color="2A2A2A" w:sz="1"/>
              <w:right w:val="single" w:color="2A2A2A" w:sz="1"/>
            </w:tcBorders>
            <w:shd w:fill="F5F8FC" w:val="clear"/>
            <w:tcMar>
              <w:top w:type="dxa" w:w="80"/>
              <w:left w:type="dxa" w:w="100"/>
              <w:bottom w:type="dxa" w:w="80"/>
              <w:right w:type="dxa" w:w="100"/>
            </w:tcMar>
          </w:tcPr>
          <w:p>
            <w:r>
              <w:rPr>
                <w:rFonts w:ascii="Arial" w:cs="Arial" w:eastAsia="Arial" w:hAnsi="Arial"/>
                <w:sz w:val="19"/>
                <w:szCs w:val="19"/>
              </w:rPr>
              <w:t xml:space="preserve">1200×630px para previsualización en WhatsApp. Logo sobre fondo #183057 + 'ESPEJO — Claudia Uribe · 2026'. Andrés puede hacer esto en 10 min en Illustrator.</w:t>
            </w:r>
          </w:p>
        </w:tc>
      </w:tr>
    </w:tbl>
    <w:p>
      <w:pPr>
        <w:spacing w:before="160" w:after="160"/>
      </w:pPr>
      <w:r>
        <w:t xml:space="preserve"/>
      </w:r>
    </w:p>
    <w:p>
      <w:pPr>
        <w:pStyle w:val="Heading2"/>
        <w:spacing w:before="360" w:after="180"/>
      </w:pPr>
      <w:r>
        <w:rPr>
          <w:rFonts w:ascii="Arial" w:cs="Arial" w:eastAsia="Arial" w:hAnsi="Arial"/>
          <w:b/>
          <w:bCs/>
          <w:color w:val="183057"/>
          <w:sz w:val="28"/>
          <w:szCs w:val="28"/>
        </w:rPr>
        <w:t xml:space="preserve">6.2 — Despliegue en Vercel (5 minutos)</w:t>
      </w:r>
    </w:p>
    <w:p>
      <w:pPr>
        <w:pStyle w:val="ListParagraph"/>
        <w:numPr>
          <w:ilvl w:val="0"/>
          <w:numId w:val="3"/>
        </w:numPr>
        <w:spacing w:before="60" w:after="60"/>
      </w:pPr>
      <w:r>
        <w:rPr>
          <w:rFonts w:ascii="Arial" w:cs="Arial" w:eastAsia="Arial" w:hAnsi="Arial"/>
          <w:sz w:val="21"/>
          <w:szCs w:val="21"/>
        </w:rPr>
        <w:t xml:space="preserve">Crear cuenta en vercel.com (gratis).</w:t>
      </w:r>
    </w:p>
    <w:p>
      <w:pPr>
        <w:pStyle w:val="ListParagraph"/>
        <w:numPr>
          <w:ilvl w:val="0"/>
          <w:numId w:val="3"/>
        </w:numPr>
        <w:spacing w:before="60" w:after="60"/>
      </w:pPr>
      <w:r>
        <w:rPr>
          <w:rFonts w:ascii="Arial" w:cs="Arial" w:eastAsia="Arial" w:hAnsi="Arial"/>
          <w:sz w:val="21"/>
          <w:szCs w:val="21"/>
        </w:rPr>
        <w:t xml:space="preserve">En la terminal del proyecto: git init → git add . → git commit -m 'ESPEJO v4.0'</w:t>
      </w:r>
    </w:p>
    <w:p>
      <w:pPr>
        <w:pStyle w:val="ListParagraph"/>
        <w:numPr>
          <w:ilvl w:val="0"/>
          <w:numId w:val="3"/>
        </w:numPr>
        <w:spacing w:before="60" w:after="60"/>
      </w:pPr>
      <w:r>
        <w:rPr>
          <w:rFonts w:ascii="Arial" w:cs="Arial" w:eastAsia="Arial" w:hAnsi="Arial"/>
          <w:sz w:val="21"/>
          <w:szCs w:val="21"/>
        </w:rPr>
        <w:t xml:space="preserve">Crear repositorio PRIVADO en github.com/new (nombre: 'asygnuz-espejo').</w:t>
      </w:r>
    </w:p>
    <w:p>
      <w:pPr>
        <w:pStyle w:val="ListParagraph"/>
        <w:numPr>
          <w:ilvl w:val="0"/>
          <w:numId w:val="3"/>
        </w:numPr>
        <w:spacing w:before="60" w:after="60"/>
      </w:pPr>
      <w:r>
        <w:rPr>
          <w:rFonts w:ascii="Arial" w:cs="Arial" w:eastAsia="Arial" w:hAnsi="Arial"/>
          <w:sz w:val="21"/>
          <w:szCs w:val="21"/>
        </w:rPr>
        <w:t xml:space="preserve">Conectar: git remote add origin [URL de GitHub] → git push -u origin main</w:t>
      </w:r>
    </w:p>
    <w:p>
      <w:pPr>
        <w:pStyle w:val="ListParagraph"/>
        <w:numPr>
          <w:ilvl w:val="0"/>
          <w:numId w:val="3"/>
        </w:numPr>
        <w:spacing w:before="60" w:after="60"/>
      </w:pPr>
      <w:r>
        <w:rPr>
          <w:rFonts w:ascii="Arial" w:cs="Arial" w:eastAsia="Arial" w:hAnsi="Arial"/>
          <w:sz w:val="21"/>
          <w:szCs w:val="21"/>
        </w:rPr>
        <w:t xml:space="preserve">En Vercel: Add New → Project → seleccionar el repositorio.</w:t>
      </w:r>
    </w:p>
    <w:p>
      <w:pPr>
        <w:pStyle w:val="ListParagraph"/>
        <w:numPr>
          <w:ilvl w:val="0"/>
          <w:numId w:val="3"/>
        </w:numPr>
        <w:spacing w:before="60" w:after="60"/>
      </w:pPr>
      <w:r>
        <w:rPr>
          <w:rFonts w:ascii="Arial" w:cs="Arial" w:eastAsia="Arial" w:hAnsi="Arial"/>
          <w:sz w:val="21"/>
          <w:szCs w:val="21"/>
        </w:rPr>
        <w:t xml:space="preserve">Environment Variables (ANTES de hacer Deploy): NEXT_PUBLIC_GATE_PASSWORD = [la contraseña que elijan].</w:t>
      </w:r>
    </w:p>
    <w:p>
      <w:pPr>
        <w:pStyle w:val="ListParagraph"/>
        <w:numPr>
          <w:ilvl w:val="0"/>
          <w:numId w:val="3"/>
        </w:numPr>
        <w:spacing w:before="60" w:after="60"/>
      </w:pPr>
      <w:r>
        <w:rPr>
          <w:rFonts w:ascii="Arial" w:cs="Arial" w:eastAsia="Arial" w:hAnsi="Arial"/>
          <w:sz w:val="21"/>
          <w:szCs w:val="21"/>
        </w:rPr>
        <w:t xml:space="preserve">Click Deploy. En 2-3 minutos: asygnuz-espejo.vercel.app</w:t>
      </w:r>
    </w:p>
    <w:p>
      <w:pPr>
        <w:pStyle w:val="ListParagraph"/>
        <w:numPr>
          <w:ilvl w:val="0"/>
          <w:numId w:val="3"/>
        </w:numPr>
        <w:spacing w:before="60" w:after="60"/>
      </w:pPr>
      <w:r>
        <w:rPr>
          <w:rFonts w:ascii="Arial" w:cs="Arial" w:eastAsia="Arial" w:hAnsi="Arial"/>
          <w:sz w:val="21"/>
          <w:szCs w:val="21"/>
        </w:rPr>
        <w:t xml:space="preserve">Enviar a Claudia: solo el link y la contraseña. Sin explicación.</w:t>
      </w:r>
    </w:p>
    <w:p>
      <w:pPr>
        <w:spacing w:before="160" w:after="160"/>
      </w:pPr>
      <w:r>
        <w:t xml:space="preserve"/>
      </w:r>
    </w:p>
    <w:p>
      <w:pPr>
        <w:pStyle w:val="Heading2"/>
        <w:spacing w:before="360" w:after="180"/>
      </w:pPr>
      <w:r>
        <w:rPr>
          <w:rFonts w:ascii="Arial" w:cs="Arial" w:eastAsia="Arial" w:hAnsi="Arial"/>
          <w:b/>
          <w:bCs/>
          <w:color w:val="183057"/>
          <w:sz w:val="28"/>
          <w:szCs w:val="28"/>
        </w:rPr>
        <w:t xml:space="preserve">6.3 — El protocolo de presentación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9A84C" w:sz="24"/>
              <w:bottom w:val="none" w:color="FFFFFF" w:sz="0"/>
              <w:right w:val="none" w:color="FFFFFF" w:sz="0"/>
            </w:tcBorders>
            <w:shd w:fill="FFF3CD" w:val="clear"/>
            <w:tcMar>
              <w:top w:type="dxa" w:w="180"/>
              <w:left w:type="dxa" w:w="300"/>
              <w:bottom w:type="dxa" w:w="180"/>
              <w:right w:type="dxa" w:w="240"/>
            </w:tcMar>
          </w:tcPr>
          <w:p>
            <w:r>
              <w:rPr>
                <w:rFonts w:ascii="Arial" w:cs="Arial" w:eastAsia="Arial" w:hAnsi="Arial"/>
                <w:i/>
                <w:iCs/>
                <w:color w:val="7A5400"/>
                <w:sz w:val="21"/>
                <w:szCs w:val="21"/>
              </w:rPr>
              <w:t xml:space="preserve">El momento más importante de toda esta inversión de tiempo es este: el instante en que Juan le manda el link a Claudia. No lo expliquen. No digan 'prepárate para ver algo especial'. Solo: el link y la contraseña. En silencio. La experiencia es el mensaje.</w:t>
            </w:r>
          </w:p>
        </w:tc>
      </w:tr>
    </w:tbl>
    <w:p>
      <w:pPr>
        <w:spacing w:before="80" w:after="80"/>
      </w:pPr>
      <w:r>
        <w:t xml:space="preserve"/>
      </w:r>
    </w:p>
    <w:p>
      <w:pPr>
        <w:spacing w:before="60" w:after="120"/>
      </w:pPr>
      <w:r>
        <w:rPr>
          <w:rFonts w:ascii="Arial" w:cs="Arial" w:eastAsia="Arial" w:hAnsi="Arial"/>
          <w:sz w:val="21"/>
          <w:szCs w:val="21"/>
        </w:rPr>
        <w:t xml:space="preserve">Si la presentación es en video call: antes de compartir el link, Juan dice una sola frase: 'Claudia, antes de la presentación, abre este link.' Luego silencio. Observar. No comentar nada mientras ella recorre los capítulos. La primera reacción espontánea de Claudia — antes de cualquier argumento de ventas — es el dato más valioso de la reunión.</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0A0E17" w:val="clear"/>
            <w:tcMar>
              <w:top w:type="dxa" w:w="260"/>
              <w:left w:type="dxa" w:w="400"/>
              <w:bottom w:type="dxa" w:w="260"/>
              <w:right w:type="dxa" w:w="400"/>
            </w:tcMar>
          </w:tcPr>
          <w:p>
            <w:pPr>
              <w:jc w:val="center"/>
            </w:pPr>
            <w:r>
              <w:rPr>
                <w:rFonts w:ascii="Arial" w:cs="Arial" w:eastAsia="Arial" w:hAnsi="Arial"/>
                <w:b/>
                <w:bCs/>
                <w:color w:val="FFFFFF"/>
                <w:sz w:val="34"/>
                <w:szCs w:val="34"/>
              </w:rPr>
              <w:t xml:space="preserve">ASYGNUZ S.A.S. — ESPEJO v4.0 DEFINITIVA · MARZO 2026</w:t>
            </w:r>
          </w:p>
          <w:p>
            <w:pPr>
              <w:spacing w:before="60"/>
              <w:jc w:val="center"/>
            </w:pPr>
            <w:r>
              <w:rPr>
                <w:rFonts w:ascii="Arial" w:cs="Arial" w:eastAsia="Arial" w:hAnsi="Arial"/>
                <w:i/>
                <w:iCs/>
                <w:color w:val="C9A84C"/>
                <w:sz w:val="20"/>
                <w:szCs w:val="20"/>
              </w:rPr>
              <w:t xml:space="preserve">La experiencia que convierte una propuesta en una decisión</w:t>
            </w:r>
          </w:p>
        </w:tc>
      </w:tr>
    </w:tbl>
    <w:p>
      <w:pPr>
        <w:spacing w:before="160" w:after="160"/>
      </w:pPr>
      <w:r>
        <w:t xml:space="preserve"/>
      </w:r>
    </w:p>
    <w:p>
      <w:pPr>
        <w:spacing w:before="200" w:after="80"/>
        <w:jc w:val="center"/>
      </w:pPr>
      <w:r>
        <w:rPr>
          <w:rFonts w:ascii="Arial" w:cs="Arial" w:eastAsia="Arial" w:hAnsi="Arial"/>
          <w:i/>
          <w:iCs/>
          <w:color w:val="183057"/>
          <w:sz w:val="28"/>
          <w:szCs w:val="28"/>
        </w:rPr>
        <w:t xml:space="preserve">'No venimos a ser tu agencia. Venimos a construir la tuya.'</w:t>
      </w:r>
    </w:p>
    <w:p>
      <w:pPr>
        <w:spacing w:before="0"/>
        <w:jc w:val="center"/>
      </w:pPr>
      <w:r>
        <w:rPr>
          <w:rFonts w:ascii="Arial" w:cs="Arial" w:eastAsia="Arial" w:hAnsi="Arial"/>
          <w:color w:val="888888"/>
          <w:sz w:val="19"/>
          <w:szCs w:val="19"/>
        </w:rPr>
        <w:t xml:space="preserve">Juan Pablo Ríos Carmona · Andrés Agudelo · Asygnuz S.A.S.</w:t>
      </w:r>
    </w:p>
    <w:p>
      <w:pPr>
        <w:spacing w:before="60"/>
        <w:jc w:val="center"/>
      </w:pPr>
      <w:r>
        <w:rPr>
          <w:rFonts w:ascii="Arial" w:cs="Arial" w:eastAsia="Arial" w:hAnsi="Arial"/>
          <w:i/>
          <w:iCs/>
          <w:color w:val="BBBBBB"/>
          <w:sz w:val="17"/>
          <w:szCs w:val="17"/>
        </w:rPr>
        <w:t xml:space="preserve">Síntesis de 5 sesiones expertas · GPT · Gemini · Mesa Crítica I · Mesa Crítica II · Asygnuz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80"/>
      <w:outlineLvl w:val="0"/>
    </w:pPr>
    <w:rPr>
      <w:rFonts w:ascii="Arial" w:cs="Arial" w:eastAsia="Arial" w:hAnsi="Arial"/>
      <w:b/>
      <w:bCs/>
      <w:color w:val="0A0E17"/>
      <w:sz w:val="38"/>
      <w:szCs w:val="38"/>
    </w:rPr>
  </w:style>
  <w:style w:type="paragraph" w:styleId="Heading2">
    <w:name w:val="Heading 2"/>
    <w:basedOn w:val="Normal"/>
    <w:next w:val="Normal"/>
    <w:qFormat/>
    <w:pPr>
      <w:spacing w:before="360" w:after="180"/>
      <w:outlineLvl w:val="1"/>
    </w:pPr>
    <w:rPr>
      <w:rFonts w:ascii="Arial" w:cs="Arial" w:eastAsia="Arial" w:hAnsi="Arial"/>
      <w:b/>
      <w:bCs/>
      <w:color w:val="183057"/>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C9A84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2026-03-09T02:59:41.171Z</dcterms:created>
  <dcterms:modified xsi:type="dcterms:W3CDTF">2026-03-09T02:59:41.171Z</dcterms:modified>
</cp:coreProperties>
</file>

<file path=docProps/custom.xml><?xml version="1.0" encoding="utf-8"?>
<Properties xmlns="http://schemas.openxmlformats.org/officeDocument/2006/custom-properties" xmlns:vt="http://schemas.openxmlformats.org/officeDocument/2006/docPropsVTypes"/>
</file>