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149"/>
        <w:gridCol w:w="345"/>
        <w:gridCol w:w="355"/>
        <w:gridCol w:w="355"/>
        <w:gridCol w:w="355"/>
        <w:gridCol w:w="355"/>
        <w:gridCol w:w="4914"/>
      </w:tblGrid>
      <w:tr w:rsidR="00105F92" w14:paraId="43F93E25" w14:textId="77777777" w:rsidTr="00105F92">
        <w:tc>
          <w:tcPr>
            <w:tcW w:w="8819" w:type="dxa"/>
            <w:gridSpan w:val="7"/>
          </w:tcPr>
          <w:p w14:paraId="64FC73F4" w14:textId="77777777" w:rsidR="00105F92" w:rsidRDefault="00105F92" w:rsidP="00992C35">
            <w:pPr>
              <w:jc w:val="center"/>
              <w:rPr>
                <w:b/>
                <w:bCs/>
                <w:lang w:val="es-ES"/>
              </w:rPr>
            </w:pPr>
            <w:r>
              <w:rPr>
                <w:b/>
                <w:bCs/>
                <w:lang w:val="es-ES"/>
              </w:rPr>
              <w:t>CUADRO DE RESULTADOS DE LA INVESTIGACIÓN</w:t>
            </w:r>
          </w:p>
        </w:tc>
      </w:tr>
      <w:tr w:rsidR="00105F92" w:rsidRPr="004562AF" w14:paraId="36BC5E7A" w14:textId="77777777" w:rsidTr="00105F92">
        <w:tc>
          <w:tcPr>
            <w:tcW w:w="2153" w:type="dxa"/>
          </w:tcPr>
          <w:p w14:paraId="4BD1D780" w14:textId="77777777" w:rsidR="00105F92" w:rsidRPr="004562AF" w:rsidRDefault="00105F92" w:rsidP="00992C35">
            <w:pPr>
              <w:jc w:val="center"/>
              <w:rPr>
                <w:lang w:val="es-ES"/>
              </w:rPr>
            </w:pPr>
            <w:r>
              <w:rPr>
                <w:lang w:val="es-ES"/>
              </w:rPr>
              <w:t>TENDENCIA</w:t>
            </w:r>
          </w:p>
        </w:tc>
        <w:tc>
          <w:tcPr>
            <w:tcW w:w="1725" w:type="dxa"/>
            <w:gridSpan w:val="5"/>
          </w:tcPr>
          <w:p w14:paraId="4C451CF8" w14:textId="77777777" w:rsidR="00105F92" w:rsidRPr="004562AF" w:rsidRDefault="00105F92" w:rsidP="00992C35">
            <w:pPr>
              <w:jc w:val="center"/>
              <w:rPr>
                <w:lang w:val="es-ES"/>
              </w:rPr>
            </w:pPr>
            <w:r>
              <w:rPr>
                <w:lang w:val="es-ES"/>
              </w:rPr>
              <w:t>EVALUACIÓN</w:t>
            </w:r>
          </w:p>
        </w:tc>
        <w:tc>
          <w:tcPr>
            <w:tcW w:w="4941" w:type="dxa"/>
          </w:tcPr>
          <w:p w14:paraId="12753D46" w14:textId="77777777" w:rsidR="00105F92" w:rsidRPr="004562AF" w:rsidRDefault="00105F92" w:rsidP="00992C35">
            <w:pPr>
              <w:jc w:val="center"/>
              <w:rPr>
                <w:lang w:val="es-ES"/>
              </w:rPr>
            </w:pPr>
            <w:r>
              <w:rPr>
                <w:lang w:val="es-ES"/>
              </w:rPr>
              <w:t>OBSERVACIONES</w:t>
            </w:r>
          </w:p>
        </w:tc>
      </w:tr>
      <w:tr w:rsidR="00105F92" w14:paraId="2372C434" w14:textId="77777777" w:rsidTr="00105F92">
        <w:trPr>
          <w:trHeight w:val="1227"/>
        </w:trPr>
        <w:tc>
          <w:tcPr>
            <w:tcW w:w="2153" w:type="dxa"/>
          </w:tcPr>
          <w:p w14:paraId="73814310" w14:textId="77777777" w:rsidR="00105F92" w:rsidRDefault="00105F92" w:rsidP="00992C35">
            <w:pPr>
              <w:jc w:val="center"/>
              <w:rPr>
                <w:b/>
                <w:bCs/>
                <w:lang w:val="es-ES"/>
              </w:rPr>
            </w:pPr>
            <w:r>
              <w:rPr>
                <w:b/>
                <w:bCs/>
                <w:lang w:val="es-ES"/>
              </w:rPr>
              <w:t>Tiempo real</w:t>
            </w:r>
          </w:p>
          <w:p w14:paraId="40F6A75C" w14:textId="77777777" w:rsidR="00105F92" w:rsidRDefault="00105F92" w:rsidP="00992C35">
            <w:pPr>
              <w:jc w:val="center"/>
              <w:rPr>
                <w:b/>
                <w:bCs/>
                <w:lang w:val="es-ES"/>
              </w:rPr>
            </w:pPr>
          </w:p>
          <w:p w14:paraId="517F5980" w14:textId="77777777" w:rsidR="00105F92" w:rsidRDefault="00105F92" w:rsidP="00992C35">
            <w:pPr>
              <w:jc w:val="center"/>
              <w:rPr>
                <w:b/>
                <w:bCs/>
                <w:lang w:val="es-ES"/>
              </w:rPr>
            </w:pPr>
          </w:p>
          <w:p w14:paraId="1D995E9D" w14:textId="77777777" w:rsidR="00105F92" w:rsidRDefault="00105F92" w:rsidP="00992C35">
            <w:pPr>
              <w:jc w:val="center"/>
              <w:rPr>
                <w:b/>
                <w:bCs/>
                <w:lang w:val="es-ES"/>
              </w:rPr>
            </w:pPr>
          </w:p>
        </w:tc>
        <w:tc>
          <w:tcPr>
            <w:tcW w:w="345" w:type="dxa"/>
          </w:tcPr>
          <w:p w14:paraId="1FCF8215" w14:textId="77777777" w:rsidR="00105F92" w:rsidRPr="004562AF" w:rsidRDefault="00105F92" w:rsidP="00992C35">
            <w:pPr>
              <w:rPr>
                <w:lang w:val="es-ES"/>
              </w:rPr>
            </w:pPr>
            <w:r>
              <w:rPr>
                <w:lang w:val="es-ES"/>
              </w:rPr>
              <w:t>5</w:t>
            </w:r>
          </w:p>
        </w:tc>
        <w:tc>
          <w:tcPr>
            <w:tcW w:w="345" w:type="dxa"/>
          </w:tcPr>
          <w:p w14:paraId="76BE1952" w14:textId="77777777" w:rsidR="00105F92" w:rsidRPr="004562AF" w:rsidRDefault="00105F92" w:rsidP="00992C35">
            <w:pPr>
              <w:jc w:val="center"/>
              <w:rPr>
                <w:lang w:val="es-ES"/>
              </w:rPr>
            </w:pPr>
            <w:r>
              <w:rPr>
                <w:lang w:val="es-ES"/>
              </w:rPr>
              <w:t>4</w:t>
            </w:r>
          </w:p>
        </w:tc>
        <w:tc>
          <w:tcPr>
            <w:tcW w:w="345" w:type="dxa"/>
            <w:shd w:val="clear" w:color="auto" w:fill="BFE3FF"/>
          </w:tcPr>
          <w:p w14:paraId="75DE59BE" w14:textId="77777777" w:rsidR="00105F92" w:rsidRPr="004562AF" w:rsidRDefault="00105F92" w:rsidP="00992C35">
            <w:pPr>
              <w:jc w:val="center"/>
              <w:rPr>
                <w:lang w:val="es-ES"/>
              </w:rPr>
            </w:pPr>
            <w:r>
              <w:rPr>
                <w:b/>
                <w:bCs/>
                <w:sz w:val="26"/>
                <w:lang w:val="es-ES"/>
              </w:rPr>
              <w:t>3</w:t>
            </w:r>
          </w:p>
        </w:tc>
        <w:tc>
          <w:tcPr>
            <w:tcW w:w="345" w:type="dxa"/>
          </w:tcPr>
          <w:p w14:paraId="6E25D112" w14:textId="77777777" w:rsidR="00105F92" w:rsidRPr="004562AF" w:rsidRDefault="00105F92" w:rsidP="00992C35">
            <w:pPr>
              <w:jc w:val="center"/>
              <w:rPr>
                <w:lang w:val="es-ES"/>
              </w:rPr>
            </w:pPr>
            <w:r>
              <w:rPr>
                <w:lang w:val="es-ES"/>
              </w:rPr>
              <w:t>2</w:t>
            </w:r>
          </w:p>
        </w:tc>
        <w:tc>
          <w:tcPr>
            <w:tcW w:w="345" w:type="dxa"/>
          </w:tcPr>
          <w:p w14:paraId="3BD293E7" w14:textId="77777777" w:rsidR="00105F92" w:rsidRPr="004562AF" w:rsidRDefault="00105F92" w:rsidP="00992C35">
            <w:pPr>
              <w:jc w:val="center"/>
              <w:rPr>
                <w:lang w:val="es-ES"/>
              </w:rPr>
            </w:pPr>
            <w:r>
              <w:rPr>
                <w:lang w:val="es-ES"/>
              </w:rPr>
              <w:t>1</w:t>
            </w:r>
          </w:p>
        </w:tc>
        <w:tc>
          <w:tcPr>
            <w:tcW w:w="4941" w:type="dxa"/>
          </w:tcPr>
          <w:p w14:paraId="1880E235" w14:textId="77777777" w:rsidR="00105F92" w:rsidRDefault="00105F92" w:rsidP="00992C35">
            <w:pPr>
              <w:jc w:val="center"/>
              <w:rPr>
                <w:b/>
                <w:bCs/>
                <w:lang w:val="es-ES"/>
              </w:rPr>
            </w:pPr>
            <w:r>
              <w:rPr>
                <w:lang w:val="es-ES"/>
              </w:rPr>
              <w:t>X cubre parcialmente esta tendencia mediante publicaciones instantáneas, pero sin estructura ni verificación local. Área de oportunidad media para NETRO MX.</w:t>
            </w:r>
          </w:p>
        </w:tc>
      </w:tr>
      <w:tr w:rsidR="00105F92" w14:paraId="1283E56A" w14:textId="77777777" w:rsidTr="00105F92">
        <w:trPr>
          <w:trHeight w:val="1314"/>
        </w:trPr>
        <w:tc>
          <w:tcPr>
            <w:tcW w:w="2153" w:type="dxa"/>
          </w:tcPr>
          <w:p w14:paraId="04DDB42B" w14:textId="77777777" w:rsidR="00105F92" w:rsidRDefault="00105F92" w:rsidP="00992C35">
            <w:pPr>
              <w:jc w:val="center"/>
              <w:rPr>
                <w:b/>
                <w:bCs/>
                <w:lang w:val="es-ES"/>
              </w:rPr>
            </w:pPr>
            <w:r>
              <w:rPr>
                <w:b/>
                <w:bCs/>
                <w:lang w:val="es-ES"/>
              </w:rPr>
              <w:t>Mapa / ubicación en tiempo real</w:t>
            </w:r>
          </w:p>
          <w:p w14:paraId="48558EB7" w14:textId="77777777" w:rsidR="00105F92" w:rsidRDefault="00105F92" w:rsidP="00992C35">
            <w:pPr>
              <w:jc w:val="center"/>
              <w:rPr>
                <w:b/>
                <w:bCs/>
                <w:lang w:val="es-ES"/>
              </w:rPr>
            </w:pPr>
          </w:p>
          <w:p w14:paraId="1550EC0F" w14:textId="77777777" w:rsidR="00105F92" w:rsidRDefault="00105F92" w:rsidP="00992C35">
            <w:pPr>
              <w:jc w:val="center"/>
              <w:rPr>
                <w:b/>
                <w:bCs/>
                <w:lang w:val="es-ES"/>
              </w:rPr>
            </w:pPr>
          </w:p>
          <w:p w14:paraId="5C7CAC4D" w14:textId="77777777" w:rsidR="00105F92" w:rsidRDefault="00105F92" w:rsidP="00992C35">
            <w:pPr>
              <w:jc w:val="center"/>
              <w:rPr>
                <w:b/>
                <w:bCs/>
                <w:lang w:val="es-ES"/>
              </w:rPr>
            </w:pPr>
          </w:p>
        </w:tc>
        <w:tc>
          <w:tcPr>
            <w:tcW w:w="345" w:type="dxa"/>
          </w:tcPr>
          <w:p w14:paraId="35EAF04C" w14:textId="77777777" w:rsidR="00105F92" w:rsidRDefault="00105F92" w:rsidP="00992C35">
            <w:pPr>
              <w:jc w:val="center"/>
              <w:rPr>
                <w:b/>
                <w:bCs/>
                <w:lang w:val="es-ES"/>
              </w:rPr>
            </w:pPr>
            <w:r>
              <w:rPr>
                <w:lang w:val="es-ES"/>
              </w:rPr>
              <w:t>5</w:t>
            </w:r>
          </w:p>
        </w:tc>
        <w:tc>
          <w:tcPr>
            <w:tcW w:w="345" w:type="dxa"/>
          </w:tcPr>
          <w:p w14:paraId="111163C9" w14:textId="77777777" w:rsidR="00105F92" w:rsidRDefault="00105F92" w:rsidP="00992C35">
            <w:pPr>
              <w:jc w:val="center"/>
              <w:rPr>
                <w:b/>
                <w:bCs/>
                <w:lang w:val="es-ES"/>
              </w:rPr>
            </w:pPr>
            <w:r>
              <w:rPr>
                <w:lang w:val="es-ES"/>
              </w:rPr>
              <w:t>4</w:t>
            </w:r>
          </w:p>
        </w:tc>
        <w:tc>
          <w:tcPr>
            <w:tcW w:w="345" w:type="dxa"/>
          </w:tcPr>
          <w:p w14:paraId="632DD721" w14:textId="77777777" w:rsidR="00105F92" w:rsidRDefault="00105F92" w:rsidP="00992C35">
            <w:pPr>
              <w:jc w:val="center"/>
              <w:rPr>
                <w:b/>
                <w:bCs/>
                <w:lang w:val="es-ES"/>
              </w:rPr>
            </w:pPr>
            <w:r>
              <w:rPr>
                <w:lang w:val="es-ES"/>
              </w:rPr>
              <w:t>3</w:t>
            </w:r>
          </w:p>
        </w:tc>
        <w:tc>
          <w:tcPr>
            <w:tcW w:w="345" w:type="dxa"/>
            <w:shd w:val="clear" w:color="auto" w:fill="BFE3FF"/>
          </w:tcPr>
          <w:p w14:paraId="70A30745" w14:textId="77777777" w:rsidR="00105F92" w:rsidRDefault="00105F92" w:rsidP="00992C35">
            <w:pPr>
              <w:jc w:val="center"/>
              <w:rPr>
                <w:b/>
                <w:bCs/>
                <w:lang w:val="es-ES"/>
              </w:rPr>
            </w:pPr>
            <w:r>
              <w:rPr>
                <w:b/>
                <w:bCs/>
                <w:sz w:val="26"/>
                <w:lang w:val="es-ES"/>
              </w:rPr>
              <w:t>2</w:t>
            </w:r>
          </w:p>
        </w:tc>
        <w:tc>
          <w:tcPr>
            <w:tcW w:w="345" w:type="dxa"/>
          </w:tcPr>
          <w:p w14:paraId="395ACCB1" w14:textId="77777777" w:rsidR="00105F92" w:rsidRDefault="00105F92" w:rsidP="00992C35">
            <w:pPr>
              <w:jc w:val="center"/>
              <w:rPr>
                <w:b/>
                <w:bCs/>
                <w:lang w:val="es-ES"/>
              </w:rPr>
            </w:pPr>
            <w:r>
              <w:rPr>
                <w:lang w:val="es-ES"/>
              </w:rPr>
              <w:t>1</w:t>
            </w:r>
          </w:p>
        </w:tc>
        <w:tc>
          <w:tcPr>
            <w:tcW w:w="4941" w:type="dxa"/>
          </w:tcPr>
          <w:p w14:paraId="6B6B680F" w14:textId="77777777" w:rsidR="00105F92" w:rsidRDefault="00105F92" w:rsidP="00992C35">
            <w:pPr>
              <w:jc w:val="center"/>
              <w:rPr>
                <w:b/>
                <w:bCs/>
                <w:lang w:val="es-ES"/>
              </w:rPr>
            </w:pPr>
            <w:r>
              <w:rPr>
                <w:lang w:val="es-ES"/>
              </w:rPr>
              <w:t>Ni los periódicos locales ni X ofrecen geolocalización de acontecimientos. Es la principal área de oportunidad detectada.</w:t>
            </w:r>
          </w:p>
        </w:tc>
      </w:tr>
      <w:tr w:rsidR="00105F92" w14:paraId="184C266C" w14:textId="77777777" w:rsidTr="00105F92">
        <w:trPr>
          <w:trHeight w:val="1274"/>
        </w:trPr>
        <w:tc>
          <w:tcPr>
            <w:tcW w:w="2153" w:type="dxa"/>
          </w:tcPr>
          <w:p w14:paraId="6904BE71" w14:textId="77777777" w:rsidR="00105F92" w:rsidRDefault="00105F92" w:rsidP="00992C35">
            <w:pPr>
              <w:jc w:val="center"/>
              <w:rPr>
                <w:b/>
                <w:bCs/>
                <w:lang w:val="es-ES"/>
              </w:rPr>
            </w:pPr>
            <w:r>
              <w:rPr>
                <w:b/>
                <w:bCs/>
                <w:lang w:val="es-ES"/>
              </w:rPr>
              <w:t>Reportes ciudadanos</w:t>
            </w:r>
          </w:p>
          <w:p w14:paraId="760AD1F5" w14:textId="77777777" w:rsidR="00105F92" w:rsidRDefault="00105F92" w:rsidP="00992C35">
            <w:pPr>
              <w:jc w:val="center"/>
              <w:rPr>
                <w:b/>
                <w:bCs/>
                <w:lang w:val="es-ES"/>
              </w:rPr>
            </w:pPr>
          </w:p>
          <w:p w14:paraId="1825AD33" w14:textId="77777777" w:rsidR="00105F92" w:rsidRDefault="00105F92" w:rsidP="00992C35">
            <w:pPr>
              <w:jc w:val="center"/>
              <w:rPr>
                <w:b/>
                <w:bCs/>
                <w:lang w:val="es-ES"/>
              </w:rPr>
            </w:pPr>
          </w:p>
          <w:p w14:paraId="7872477A" w14:textId="77777777" w:rsidR="00105F92" w:rsidRDefault="00105F92" w:rsidP="00992C35">
            <w:pPr>
              <w:jc w:val="center"/>
              <w:rPr>
                <w:b/>
                <w:bCs/>
                <w:lang w:val="es-ES"/>
              </w:rPr>
            </w:pPr>
          </w:p>
        </w:tc>
        <w:tc>
          <w:tcPr>
            <w:tcW w:w="345" w:type="dxa"/>
          </w:tcPr>
          <w:p w14:paraId="532D1E3D" w14:textId="77777777" w:rsidR="00105F92" w:rsidRDefault="00105F92" w:rsidP="00992C35">
            <w:pPr>
              <w:jc w:val="center"/>
              <w:rPr>
                <w:b/>
                <w:bCs/>
                <w:lang w:val="es-ES"/>
              </w:rPr>
            </w:pPr>
            <w:r>
              <w:rPr>
                <w:lang w:val="es-ES"/>
              </w:rPr>
              <w:t>5</w:t>
            </w:r>
          </w:p>
        </w:tc>
        <w:tc>
          <w:tcPr>
            <w:tcW w:w="345" w:type="dxa"/>
          </w:tcPr>
          <w:p w14:paraId="04EDDADD" w14:textId="77777777" w:rsidR="00105F92" w:rsidRDefault="00105F92" w:rsidP="00992C35">
            <w:pPr>
              <w:jc w:val="center"/>
              <w:rPr>
                <w:b/>
                <w:bCs/>
                <w:lang w:val="es-ES"/>
              </w:rPr>
            </w:pPr>
            <w:r>
              <w:rPr>
                <w:lang w:val="es-ES"/>
              </w:rPr>
              <w:t>4</w:t>
            </w:r>
          </w:p>
        </w:tc>
        <w:tc>
          <w:tcPr>
            <w:tcW w:w="345" w:type="dxa"/>
            <w:shd w:val="clear" w:color="auto" w:fill="BFE3FF"/>
          </w:tcPr>
          <w:p w14:paraId="33F1F573" w14:textId="77777777" w:rsidR="00105F92" w:rsidRDefault="00105F92" w:rsidP="00992C35">
            <w:pPr>
              <w:jc w:val="center"/>
              <w:rPr>
                <w:b/>
                <w:bCs/>
                <w:lang w:val="es-ES"/>
              </w:rPr>
            </w:pPr>
            <w:r>
              <w:rPr>
                <w:b/>
                <w:bCs/>
                <w:sz w:val="26"/>
                <w:lang w:val="es-ES"/>
              </w:rPr>
              <w:t>3</w:t>
            </w:r>
          </w:p>
        </w:tc>
        <w:tc>
          <w:tcPr>
            <w:tcW w:w="345" w:type="dxa"/>
          </w:tcPr>
          <w:p w14:paraId="64621A36" w14:textId="77777777" w:rsidR="00105F92" w:rsidRDefault="00105F92" w:rsidP="00992C35">
            <w:pPr>
              <w:jc w:val="center"/>
              <w:rPr>
                <w:b/>
                <w:bCs/>
                <w:lang w:val="es-ES"/>
              </w:rPr>
            </w:pPr>
            <w:r>
              <w:rPr>
                <w:lang w:val="es-ES"/>
              </w:rPr>
              <w:t>2</w:t>
            </w:r>
          </w:p>
        </w:tc>
        <w:tc>
          <w:tcPr>
            <w:tcW w:w="345" w:type="dxa"/>
          </w:tcPr>
          <w:p w14:paraId="229476DD" w14:textId="77777777" w:rsidR="00105F92" w:rsidRDefault="00105F92" w:rsidP="00992C35">
            <w:pPr>
              <w:jc w:val="center"/>
              <w:rPr>
                <w:b/>
                <w:bCs/>
                <w:lang w:val="es-ES"/>
              </w:rPr>
            </w:pPr>
            <w:r>
              <w:rPr>
                <w:lang w:val="es-ES"/>
              </w:rPr>
              <w:t>1</w:t>
            </w:r>
          </w:p>
        </w:tc>
        <w:tc>
          <w:tcPr>
            <w:tcW w:w="4941" w:type="dxa"/>
          </w:tcPr>
          <w:p w14:paraId="34A0CFAE" w14:textId="77777777" w:rsidR="00105F92" w:rsidRDefault="00105F92" w:rsidP="00992C35">
            <w:pPr>
              <w:jc w:val="center"/>
              <w:rPr>
                <w:b/>
                <w:bCs/>
                <w:lang w:val="es-ES"/>
              </w:rPr>
            </w:pPr>
            <w:r>
              <w:rPr>
                <w:lang w:val="es-ES"/>
              </w:rPr>
              <w:t>X permite compartir reportes de forma libre, pero sin canal estructurado. Los periódicos locales casi no integran esta función.</w:t>
            </w:r>
          </w:p>
        </w:tc>
      </w:tr>
      <w:tr w:rsidR="00105F92" w14:paraId="3376DC33" w14:textId="77777777" w:rsidTr="00105F92">
        <w:trPr>
          <w:trHeight w:val="1220"/>
        </w:trPr>
        <w:tc>
          <w:tcPr>
            <w:tcW w:w="2153" w:type="dxa"/>
          </w:tcPr>
          <w:p w14:paraId="3C6AB967" w14:textId="77777777" w:rsidR="00105F92" w:rsidRDefault="00105F92" w:rsidP="00992C35">
            <w:pPr>
              <w:jc w:val="center"/>
              <w:rPr>
                <w:b/>
                <w:bCs/>
                <w:lang w:val="es-ES"/>
              </w:rPr>
            </w:pPr>
            <w:r>
              <w:rPr>
                <w:b/>
                <w:bCs/>
                <w:lang w:val="es-ES"/>
              </w:rPr>
              <w:t>Comunidad local</w:t>
            </w:r>
          </w:p>
          <w:p w14:paraId="655778C9" w14:textId="77777777" w:rsidR="00105F92" w:rsidRDefault="00105F92" w:rsidP="00992C35">
            <w:pPr>
              <w:jc w:val="center"/>
              <w:rPr>
                <w:b/>
                <w:bCs/>
                <w:lang w:val="es-ES"/>
              </w:rPr>
            </w:pPr>
          </w:p>
          <w:p w14:paraId="67C1A516" w14:textId="77777777" w:rsidR="00105F92" w:rsidRDefault="00105F92" w:rsidP="00992C35">
            <w:pPr>
              <w:jc w:val="center"/>
              <w:rPr>
                <w:b/>
                <w:bCs/>
                <w:lang w:val="es-ES"/>
              </w:rPr>
            </w:pPr>
          </w:p>
          <w:p w14:paraId="0AE736AE" w14:textId="77777777" w:rsidR="00105F92" w:rsidRDefault="00105F92" w:rsidP="00992C35">
            <w:pPr>
              <w:jc w:val="center"/>
              <w:rPr>
                <w:b/>
                <w:bCs/>
                <w:lang w:val="es-ES"/>
              </w:rPr>
            </w:pPr>
          </w:p>
        </w:tc>
        <w:tc>
          <w:tcPr>
            <w:tcW w:w="345" w:type="dxa"/>
          </w:tcPr>
          <w:p w14:paraId="63296416" w14:textId="77777777" w:rsidR="00105F92" w:rsidRPr="004562AF" w:rsidRDefault="00105F92" w:rsidP="00992C35">
            <w:pPr>
              <w:jc w:val="center"/>
              <w:rPr>
                <w:lang w:val="es-ES"/>
              </w:rPr>
            </w:pPr>
            <w:r>
              <w:rPr>
                <w:lang w:val="es-ES"/>
              </w:rPr>
              <w:t>5</w:t>
            </w:r>
          </w:p>
        </w:tc>
        <w:tc>
          <w:tcPr>
            <w:tcW w:w="345" w:type="dxa"/>
            <w:shd w:val="clear" w:color="auto" w:fill="BFE3FF"/>
          </w:tcPr>
          <w:p w14:paraId="45F186A5" w14:textId="77777777" w:rsidR="00105F92" w:rsidRPr="004562AF" w:rsidRDefault="00105F92" w:rsidP="00992C35">
            <w:pPr>
              <w:jc w:val="center"/>
              <w:rPr>
                <w:lang w:val="es-ES"/>
              </w:rPr>
            </w:pPr>
            <w:r>
              <w:rPr>
                <w:b/>
                <w:bCs/>
                <w:sz w:val="26"/>
                <w:lang w:val="es-ES"/>
              </w:rPr>
              <w:t>4</w:t>
            </w:r>
          </w:p>
        </w:tc>
        <w:tc>
          <w:tcPr>
            <w:tcW w:w="345" w:type="dxa"/>
          </w:tcPr>
          <w:p w14:paraId="5DC73BEF" w14:textId="77777777" w:rsidR="00105F92" w:rsidRPr="004562AF" w:rsidRDefault="00105F92" w:rsidP="00992C35">
            <w:pPr>
              <w:jc w:val="center"/>
              <w:rPr>
                <w:lang w:val="es-ES"/>
              </w:rPr>
            </w:pPr>
            <w:r>
              <w:rPr>
                <w:lang w:val="es-ES"/>
              </w:rPr>
              <w:t>3</w:t>
            </w:r>
          </w:p>
        </w:tc>
        <w:tc>
          <w:tcPr>
            <w:tcW w:w="345" w:type="dxa"/>
          </w:tcPr>
          <w:p w14:paraId="3F53316A" w14:textId="77777777" w:rsidR="00105F92" w:rsidRPr="004562AF" w:rsidRDefault="00105F92" w:rsidP="00992C35">
            <w:pPr>
              <w:jc w:val="center"/>
              <w:rPr>
                <w:lang w:val="es-ES"/>
              </w:rPr>
            </w:pPr>
            <w:r>
              <w:rPr>
                <w:lang w:val="es-ES"/>
              </w:rPr>
              <w:t>2</w:t>
            </w:r>
          </w:p>
        </w:tc>
        <w:tc>
          <w:tcPr>
            <w:tcW w:w="345" w:type="dxa"/>
          </w:tcPr>
          <w:p w14:paraId="759B976E" w14:textId="77777777" w:rsidR="00105F92" w:rsidRPr="004562AF" w:rsidRDefault="00105F92" w:rsidP="00992C35">
            <w:pPr>
              <w:jc w:val="center"/>
              <w:rPr>
                <w:lang w:val="es-ES"/>
              </w:rPr>
            </w:pPr>
            <w:r>
              <w:rPr>
                <w:lang w:val="es-ES"/>
              </w:rPr>
              <w:t>1</w:t>
            </w:r>
          </w:p>
        </w:tc>
        <w:tc>
          <w:tcPr>
            <w:tcW w:w="4941" w:type="dxa"/>
          </w:tcPr>
          <w:p w14:paraId="6D0D54B0" w14:textId="77777777" w:rsidR="00105F92" w:rsidRDefault="00105F92" w:rsidP="00992C35">
            <w:pPr>
              <w:jc w:val="center"/>
              <w:rPr>
                <w:b/>
                <w:bCs/>
                <w:lang w:val="es-ES"/>
              </w:rPr>
            </w:pPr>
            <w:r>
              <w:rPr>
                <w:lang w:val="es-ES"/>
              </w:rPr>
              <w:t>Ambos competidores mantienen una comunidad activa alrededor de sus contenidos. Tendencia que debe conservarse y reforzarse en NETRO MX.</w:t>
            </w:r>
          </w:p>
        </w:tc>
      </w:tr>
      <w:tr w:rsidR="00105F92" w14:paraId="00D645CE" w14:textId="77777777" w:rsidTr="00105F92">
        <w:trPr>
          <w:trHeight w:val="1308"/>
        </w:trPr>
        <w:tc>
          <w:tcPr>
            <w:tcW w:w="2153" w:type="dxa"/>
          </w:tcPr>
          <w:p w14:paraId="71EA5888" w14:textId="77777777" w:rsidR="00105F92" w:rsidRDefault="00105F92" w:rsidP="00992C35">
            <w:pPr>
              <w:jc w:val="center"/>
              <w:rPr>
                <w:b/>
                <w:bCs/>
                <w:lang w:val="es-ES"/>
              </w:rPr>
            </w:pPr>
            <w:r>
              <w:rPr>
                <w:b/>
                <w:bCs/>
                <w:lang w:val="es-ES"/>
              </w:rPr>
              <w:t>Información geolocalizada</w:t>
            </w:r>
          </w:p>
          <w:p w14:paraId="4653489A" w14:textId="77777777" w:rsidR="00105F92" w:rsidRDefault="00105F92" w:rsidP="00992C35">
            <w:pPr>
              <w:jc w:val="center"/>
              <w:rPr>
                <w:b/>
                <w:bCs/>
                <w:lang w:val="es-ES"/>
              </w:rPr>
            </w:pPr>
          </w:p>
          <w:p w14:paraId="041504B4" w14:textId="77777777" w:rsidR="00105F92" w:rsidRDefault="00105F92" w:rsidP="00992C35">
            <w:pPr>
              <w:jc w:val="center"/>
              <w:rPr>
                <w:b/>
                <w:bCs/>
                <w:lang w:val="es-ES"/>
              </w:rPr>
            </w:pPr>
          </w:p>
          <w:p w14:paraId="35622F2E" w14:textId="77777777" w:rsidR="00105F92" w:rsidRDefault="00105F92" w:rsidP="00992C35">
            <w:pPr>
              <w:jc w:val="center"/>
              <w:rPr>
                <w:b/>
                <w:bCs/>
                <w:lang w:val="es-ES"/>
              </w:rPr>
            </w:pPr>
          </w:p>
        </w:tc>
        <w:tc>
          <w:tcPr>
            <w:tcW w:w="345" w:type="dxa"/>
          </w:tcPr>
          <w:p w14:paraId="12B8BD9F" w14:textId="77777777" w:rsidR="00105F92" w:rsidRPr="004562AF" w:rsidRDefault="00105F92" w:rsidP="00992C35">
            <w:pPr>
              <w:jc w:val="center"/>
              <w:rPr>
                <w:lang w:val="es-ES"/>
              </w:rPr>
            </w:pPr>
            <w:r>
              <w:rPr>
                <w:lang w:val="es-ES"/>
              </w:rPr>
              <w:t>5</w:t>
            </w:r>
          </w:p>
        </w:tc>
        <w:tc>
          <w:tcPr>
            <w:tcW w:w="345" w:type="dxa"/>
          </w:tcPr>
          <w:p w14:paraId="544F424B" w14:textId="77777777" w:rsidR="00105F92" w:rsidRPr="004562AF" w:rsidRDefault="00105F92" w:rsidP="00992C35">
            <w:pPr>
              <w:jc w:val="center"/>
              <w:rPr>
                <w:lang w:val="es-ES"/>
              </w:rPr>
            </w:pPr>
            <w:r>
              <w:rPr>
                <w:lang w:val="es-ES"/>
              </w:rPr>
              <w:t>4</w:t>
            </w:r>
          </w:p>
        </w:tc>
        <w:tc>
          <w:tcPr>
            <w:tcW w:w="345" w:type="dxa"/>
          </w:tcPr>
          <w:p w14:paraId="7FAF26A9" w14:textId="77777777" w:rsidR="00105F92" w:rsidRPr="004562AF" w:rsidRDefault="00105F92" w:rsidP="00992C35">
            <w:pPr>
              <w:jc w:val="center"/>
              <w:rPr>
                <w:lang w:val="es-ES"/>
              </w:rPr>
            </w:pPr>
            <w:r>
              <w:rPr>
                <w:lang w:val="es-ES"/>
              </w:rPr>
              <w:t>3</w:t>
            </w:r>
          </w:p>
        </w:tc>
        <w:tc>
          <w:tcPr>
            <w:tcW w:w="345" w:type="dxa"/>
          </w:tcPr>
          <w:p w14:paraId="7D6B256A" w14:textId="77777777" w:rsidR="00105F92" w:rsidRPr="004562AF" w:rsidRDefault="00105F92" w:rsidP="00992C35">
            <w:pPr>
              <w:jc w:val="center"/>
              <w:rPr>
                <w:lang w:val="es-ES"/>
              </w:rPr>
            </w:pPr>
            <w:r>
              <w:rPr>
                <w:lang w:val="es-ES"/>
              </w:rPr>
              <w:t>2</w:t>
            </w:r>
          </w:p>
        </w:tc>
        <w:tc>
          <w:tcPr>
            <w:tcW w:w="345" w:type="dxa"/>
            <w:shd w:val="clear" w:color="auto" w:fill="BFE3FF"/>
          </w:tcPr>
          <w:p w14:paraId="128755A9" w14:textId="77777777" w:rsidR="00105F92" w:rsidRPr="004562AF" w:rsidRDefault="00105F92" w:rsidP="00992C35">
            <w:pPr>
              <w:jc w:val="center"/>
              <w:rPr>
                <w:lang w:val="es-ES"/>
              </w:rPr>
            </w:pPr>
            <w:r>
              <w:rPr>
                <w:b/>
                <w:bCs/>
                <w:sz w:val="26"/>
                <w:lang w:val="es-ES"/>
              </w:rPr>
              <w:t>1</w:t>
            </w:r>
          </w:p>
        </w:tc>
        <w:tc>
          <w:tcPr>
            <w:tcW w:w="4941" w:type="dxa"/>
          </w:tcPr>
          <w:p w14:paraId="6CEDFB80" w14:textId="77777777" w:rsidR="00105F92" w:rsidRDefault="00105F92" w:rsidP="00992C35">
            <w:pPr>
              <w:jc w:val="center"/>
              <w:rPr>
                <w:b/>
                <w:bCs/>
                <w:lang w:val="es-ES"/>
              </w:rPr>
            </w:pPr>
            <w:r>
              <w:rPr>
                <w:lang w:val="es-ES"/>
              </w:rPr>
              <w:t>Ninguno de los dos competidores ofrece información geolocalizada estructurada. Área de oportunidad clara y diferenciador central de NETRO MX.</w:t>
            </w:r>
          </w:p>
        </w:tc>
      </w:tr>
      <w:tr w:rsidR="00105F92" w14:paraId="5824BD39" w14:textId="77777777" w:rsidTr="00105F92">
        <w:trPr>
          <w:trHeight w:val="1269"/>
        </w:trPr>
        <w:tc>
          <w:tcPr>
            <w:tcW w:w="2153" w:type="dxa"/>
          </w:tcPr>
          <w:p w14:paraId="37409D51" w14:textId="77777777" w:rsidR="00105F92" w:rsidRDefault="00105F92" w:rsidP="00992C35">
            <w:pPr>
              <w:jc w:val="center"/>
              <w:rPr>
                <w:b/>
                <w:bCs/>
                <w:lang w:val="es-ES"/>
              </w:rPr>
            </w:pPr>
            <w:r>
              <w:rPr>
                <w:b/>
                <w:bCs/>
                <w:lang w:val="es-ES"/>
              </w:rPr>
              <w:t>Negocios y lugares cercanos</w:t>
            </w:r>
          </w:p>
          <w:p w14:paraId="44E01015" w14:textId="77777777" w:rsidR="00105F92" w:rsidRDefault="00105F92" w:rsidP="00992C35">
            <w:pPr>
              <w:jc w:val="center"/>
              <w:rPr>
                <w:b/>
                <w:bCs/>
                <w:lang w:val="es-ES"/>
              </w:rPr>
            </w:pPr>
          </w:p>
          <w:p w14:paraId="62D5CAE5" w14:textId="77777777" w:rsidR="00105F92" w:rsidRDefault="00105F92" w:rsidP="00992C35">
            <w:pPr>
              <w:jc w:val="center"/>
              <w:rPr>
                <w:b/>
                <w:bCs/>
                <w:lang w:val="es-ES"/>
              </w:rPr>
            </w:pPr>
          </w:p>
          <w:p w14:paraId="3ED5A828" w14:textId="77777777" w:rsidR="00105F92" w:rsidRDefault="00105F92" w:rsidP="00992C35">
            <w:pPr>
              <w:jc w:val="center"/>
              <w:rPr>
                <w:b/>
                <w:bCs/>
                <w:lang w:val="es-ES"/>
              </w:rPr>
            </w:pPr>
          </w:p>
        </w:tc>
        <w:tc>
          <w:tcPr>
            <w:tcW w:w="345" w:type="dxa"/>
          </w:tcPr>
          <w:p w14:paraId="25A0CEC4" w14:textId="77777777" w:rsidR="00105F92" w:rsidRPr="004562AF" w:rsidRDefault="00105F92" w:rsidP="00992C35">
            <w:pPr>
              <w:jc w:val="center"/>
              <w:rPr>
                <w:lang w:val="es-ES"/>
              </w:rPr>
            </w:pPr>
            <w:r>
              <w:rPr>
                <w:lang w:val="es-ES"/>
              </w:rPr>
              <w:t>5</w:t>
            </w:r>
          </w:p>
        </w:tc>
        <w:tc>
          <w:tcPr>
            <w:tcW w:w="345" w:type="dxa"/>
          </w:tcPr>
          <w:p w14:paraId="2528EC94" w14:textId="77777777" w:rsidR="00105F92" w:rsidRPr="004562AF" w:rsidRDefault="00105F92" w:rsidP="00992C35">
            <w:pPr>
              <w:jc w:val="center"/>
              <w:rPr>
                <w:lang w:val="es-ES"/>
              </w:rPr>
            </w:pPr>
            <w:r>
              <w:rPr>
                <w:lang w:val="es-ES"/>
              </w:rPr>
              <w:t>4</w:t>
            </w:r>
          </w:p>
        </w:tc>
        <w:tc>
          <w:tcPr>
            <w:tcW w:w="345" w:type="dxa"/>
          </w:tcPr>
          <w:p w14:paraId="2E08A629" w14:textId="77777777" w:rsidR="00105F92" w:rsidRPr="004562AF" w:rsidRDefault="00105F92" w:rsidP="00992C35">
            <w:pPr>
              <w:jc w:val="center"/>
              <w:rPr>
                <w:lang w:val="es-ES"/>
              </w:rPr>
            </w:pPr>
            <w:r>
              <w:rPr>
                <w:lang w:val="es-ES"/>
              </w:rPr>
              <w:t>3</w:t>
            </w:r>
          </w:p>
        </w:tc>
        <w:tc>
          <w:tcPr>
            <w:tcW w:w="345" w:type="dxa"/>
            <w:shd w:val="clear" w:color="auto" w:fill="BFE3FF"/>
          </w:tcPr>
          <w:p w14:paraId="1CDB35CF" w14:textId="77777777" w:rsidR="00105F92" w:rsidRPr="004562AF" w:rsidRDefault="00105F92" w:rsidP="00992C35">
            <w:pPr>
              <w:jc w:val="center"/>
              <w:rPr>
                <w:lang w:val="es-ES"/>
              </w:rPr>
            </w:pPr>
            <w:r>
              <w:rPr>
                <w:b/>
                <w:bCs/>
                <w:sz w:val="26"/>
                <w:lang w:val="es-ES"/>
              </w:rPr>
              <w:t>2</w:t>
            </w:r>
          </w:p>
        </w:tc>
        <w:tc>
          <w:tcPr>
            <w:tcW w:w="345" w:type="dxa"/>
          </w:tcPr>
          <w:p w14:paraId="20AC018B" w14:textId="77777777" w:rsidR="00105F92" w:rsidRPr="004562AF" w:rsidRDefault="00105F92" w:rsidP="00992C35">
            <w:pPr>
              <w:jc w:val="center"/>
              <w:rPr>
                <w:lang w:val="es-ES"/>
              </w:rPr>
            </w:pPr>
            <w:r>
              <w:rPr>
                <w:lang w:val="es-ES"/>
              </w:rPr>
              <w:t>1</w:t>
            </w:r>
          </w:p>
        </w:tc>
        <w:tc>
          <w:tcPr>
            <w:tcW w:w="4941" w:type="dxa"/>
          </w:tcPr>
          <w:p w14:paraId="01C405F2" w14:textId="77777777" w:rsidR="00105F92" w:rsidRDefault="00105F92" w:rsidP="00992C35">
            <w:pPr>
              <w:jc w:val="center"/>
              <w:rPr>
                <w:b/>
                <w:bCs/>
                <w:lang w:val="es-ES"/>
              </w:rPr>
            </w:pPr>
            <w:r>
              <w:rPr>
                <w:lang w:val="es-ES"/>
              </w:rPr>
              <w:t>Cobertura mínima e indirecta en ambos competidores. Representa una oportunidad adicional de diferenciación para NETRO MX.</w:t>
            </w:r>
          </w:p>
        </w:tc>
      </w:tr>
      <w:tr w:rsidR="00105F92" w14:paraId="4BD52DDF" w14:textId="77777777" w:rsidTr="00105F92">
        <w:trPr>
          <w:trHeight w:val="1229"/>
        </w:trPr>
        <w:tc>
          <w:tcPr>
            <w:tcW w:w="2153" w:type="dxa"/>
          </w:tcPr>
          <w:p w14:paraId="147C2946" w14:textId="77777777" w:rsidR="00105F92" w:rsidRDefault="00105F92" w:rsidP="00992C35">
            <w:pPr>
              <w:jc w:val="center"/>
              <w:rPr>
                <w:b/>
                <w:bCs/>
                <w:lang w:val="es-ES"/>
              </w:rPr>
            </w:pPr>
          </w:p>
          <w:p w14:paraId="7A482CAE" w14:textId="77777777" w:rsidR="00105F92" w:rsidRDefault="00105F92" w:rsidP="00992C35">
            <w:pPr>
              <w:jc w:val="center"/>
              <w:rPr>
                <w:b/>
                <w:bCs/>
                <w:lang w:val="es-ES"/>
              </w:rPr>
            </w:pPr>
          </w:p>
          <w:p w14:paraId="3DE70FA3" w14:textId="77777777" w:rsidR="00105F92" w:rsidRDefault="00105F92" w:rsidP="00992C35">
            <w:pPr>
              <w:rPr>
                <w:b/>
                <w:bCs/>
                <w:lang w:val="es-ES"/>
              </w:rPr>
            </w:pPr>
          </w:p>
        </w:tc>
        <w:tc>
          <w:tcPr>
            <w:tcW w:w="345" w:type="dxa"/>
          </w:tcPr>
          <w:p w14:paraId="644FC6CA" w14:textId="77777777" w:rsidR="00105F92" w:rsidRPr="004562AF" w:rsidRDefault="00105F92" w:rsidP="00992C35">
            <w:pPr>
              <w:jc w:val="center"/>
              <w:rPr>
                <w:lang w:val="es-ES"/>
              </w:rPr>
            </w:pPr>
          </w:p>
        </w:tc>
        <w:tc>
          <w:tcPr>
            <w:tcW w:w="345" w:type="dxa"/>
          </w:tcPr>
          <w:p w14:paraId="638A26C5" w14:textId="77777777" w:rsidR="00105F92" w:rsidRPr="004562AF" w:rsidRDefault="00105F92" w:rsidP="00992C35">
            <w:pPr>
              <w:jc w:val="center"/>
              <w:rPr>
                <w:lang w:val="es-ES"/>
              </w:rPr>
            </w:pPr>
          </w:p>
        </w:tc>
        <w:tc>
          <w:tcPr>
            <w:tcW w:w="345" w:type="dxa"/>
          </w:tcPr>
          <w:p w14:paraId="45FE4947" w14:textId="77777777" w:rsidR="00105F92" w:rsidRPr="004562AF" w:rsidRDefault="00105F92" w:rsidP="00992C35">
            <w:pPr>
              <w:jc w:val="center"/>
              <w:rPr>
                <w:lang w:val="es-ES"/>
              </w:rPr>
            </w:pPr>
          </w:p>
        </w:tc>
        <w:tc>
          <w:tcPr>
            <w:tcW w:w="345" w:type="dxa"/>
          </w:tcPr>
          <w:p w14:paraId="474E1058" w14:textId="77777777" w:rsidR="00105F92" w:rsidRPr="004562AF" w:rsidRDefault="00105F92" w:rsidP="00992C35">
            <w:pPr>
              <w:jc w:val="center"/>
              <w:rPr>
                <w:lang w:val="es-ES"/>
              </w:rPr>
            </w:pPr>
          </w:p>
        </w:tc>
        <w:tc>
          <w:tcPr>
            <w:tcW w:w="345" w:type="dxa"/>
          </w:tcPr>
          <w:p w14:paraId="18D5DADC" w14:textId="77777777" w:rsidR="00105F92" w:rsidRPr="004562AF" w:rsidRDefault="00105F92" w:rsidP="00992C35">
            <w:pPr>
              <w:jc w:val="center"/>
              <w:rPr>
                <w:lang w:val="es-ES"/>
              </w:rPr>
            </w:pPr>
          </w:p>
        </w:tc>
        <w:tc>
          <w:tcPr>
            <w:tcW w:w="4941" w:type="dxa"/>
          </w:tcPr>
          <w:p w14:paraId="5F39EA0F" w14:textId="77777777" w:rsidR="00105F92" w:rsidRDefault="00105F92" w:rsidP="00992C35">
            <w:pPr>
              <w:jc w:val="center"/>
              <w:rPr>
                <w:b/>
                <w:bCs/>
                <w:lang w:val="es-ES"/>
              </w:rPr>
            </w:pPr>
          </w:p>
        </w:tc>
      </w:tr>
      <w:tr w:rsidR="00105F92" w:rsidRPr="002B0EF1" w14:paraId="57B930DC" w14:textId="77777777" w:rsidTr="00105F92">
        <w:tc>
          <w:tcPr>
            <w:tcW w:w="8819" w:type="dxa"/>
            <w:gridSpan w:val="7"/>
            <w:shd w:val="clear" w:color="auto" w:fill="808080" w:themeFill="background1" w:themeFillShade="80"/>
          </w:tcPr>
          <w:p w14:paraId="4C4D977B" w14:textId="77777777" w:rsidR="00105F92" w:rsidRPr="002B0EF1" w:rsidRDefault="00105F92" w:rsidP="00992C35">
            <w:pPr>
              <w:jc w:val="center"/>
              <w:rPr>
                <w:b/>
                <w:bCs/>
                <w:color w:val="FFFFFF" w:themeColor="background1"/>
                <w:lang w:val="es-ES"/>
              </w:rPr>
            </w:pPr>
            <w:r>
              <w:rPr>
                <w:b/>
                <w:bCs/>
                <w:color w:val="FFFFFF" w:themeColor="background1"/>
                <w:lang w:val="es-ES"/>
              </w:rPr>
              <w:t>CONCLUSIÓN DE LA INVESTIGACIÓN</w:t>
            </w:r>
          </w:p>
        </w:tc>
      </w:tr>
      <w:tr w:rsidR="00105F92" w:rsidRPr="002B0EF1" w14:paraId="315AFFA0" w14:textId="77777777" w:rsidTr="00105F92">
        <w:tc>
          <w:tcPr>
            <w:tcW w:w="8819" w:type="dxa"/>
            <w:gridSpan w:val="7"/>
            <w:shd w:val="clear" w:color="auto" w:fill="BFBFBF" w:themeFill="background1" w:themeFillShade="BF"/>
          </w:tcPr>
          <w:p w14:paraId="76944654" w14:textId="77777777" w:rsidR="00105F92" w:rsidRPr="002B0EF1" w:rsidRDefault="00105F92" w:rsidP="00992C35">
            <w:pPr>
              <w:rPr>
                <w:color w:val="FFFFFF" w:themeColor="background1"/>
                <w:lang w:val="es-ES"/>
              </w:rPr>
            </w:pPr>
            <w:r>
              <w:rPr>
                <w:color w:val="FFFFFF" w:themeColor="background1"/>
                <w:lang w:val="es-ES"/>
              </w:rPr>
              <w:t>Describe los resultados obtenidos, resaltando las tendencias que deben ser mantenidas por que la competencia las cumple satisfactoriamente y cuales son las áreas de oportunidad en las que se trabajará.</w:t>
            </w:r>
          </w:p>
        </w:tc>
      </w:tr>
      <w:tr w:rsidR="00105F92" w:rsidRPr="002B0EF1" w14:paraId="1B5DD8A7" w14:textId="77777777" w:rsidTr="00105F92">
        <w:trPr>
          <w:trHeight w:val="5601"/>
        </w:trPr>
        <w:tc>
          <w:tcPr>
            <w:tcW w:w="8819" w:type="dxa"/>
            <w:gridSpan w:val="7"/>
            <w:shd w:val="clear" w:color="auto" w:fill="FFFFFF" w:themeFill="background1"/>
          </w:tcPr>
          <w:p w14:paraId="0B0D6163" w14:textId="77777777" w:rsidR="00105F92" w:rsidRDefault="00105F92" w:rsidP="00992C35">
            <w:pPr>
              <w:rPr>
                <w:color w:val="FFFFFF" w:themeColor="background1"/>
                <w:lang w:val="es-ES"/>
              </w:rPr>
            </w:pPr>
            <w:r>
              <w:rPr>
                <w:color w:val="000000"/>
                <w:lang w:val="es-ES"/>
              </w:rPr>
              <w:t>El análisis muestra que los dos competidores considerados, periódicos locales y X, cubren de forma sólida sólo una parte de las tendencias evaluadas. La comunidad local es la tendencia mejor atendida por ambos y debe mantenerse como base de NETRO MX, ya que confirma que existe una audiencia habituada a seguir contenidos locales. En cambio, el mapa y la ubicación en tiempo real, la información geolocalizada y los negocios y lugares cercanos son las áreas de oportunidad más claras: ninguno de los dos competidores las resuelve de manera estructurada, lo que confirma que la geolocalización es el diferenciador real de NETRO MX frente a los periódicos locales (enfocados en cobertura periodística) y frente a X (enfocado en velocidad y conversación). El tiempo real y los reportes ciudadanos presentan una cobertura intermedia, principalmente a través de X, por lo que NETRO MX deberá estructurar y dar formato a esa función en lugar de competir sólo en velocidad. En conjunto, los resultados respaldan la propuesta de posicionamiento de NETRO MX como la plataforma de acontecimientos locales que integra información, mapas, reportes ciudadanos y comunidad en tiempo real dentro de una misma experiencia geolocalizada.</w:t>
            </w:r>
          </w:p>
        </w:tc>
      </w:tr>
    </w:tbl>
    <w:p w14:paraId="5C2F2E1F" w14:textId="77777777" w:rsidR="00B61852" w:rsidRDefault="00B61852"/>
    <w:sectPr w:rsidR="00B618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92"/>
    <w:rsid w:val="00056A82"/>
    <w:rsid w:val="00105F92"/>
    <w:rsid w:val="00233A9C"/>
    <w:rsid w:val="00AF512E"/>
    <w:rsid w:val="00B61852"/>
    <w:rsid w:val="00C5491B"/>
    <w:rsid w:val="00FA7F8B"/>
    <w:rsid w:val="00FC0D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98F2BC7"/>
  <w15:chartTrackingRefBased/>
  <w15:docId w15:val="{650A60B9-4A84-F947-9F95-04F93ADE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F92"/>
    <w:pPr>
      <w:spacing w:after="0" w:line="240" w:lineRule="auto"/>
    </w:pPr>
    <w:rPr>
      <w:kern w:val="0"/>
      <w14:ligatures w14:val="none"/>
    </w:rPr>
  </w:style>
  <w:style w:type="paragraph" w:styleId="Ttulo1">
    <w:name w:val="heading 1"/>
    <w:basedOn w:val="Normal"/>
    <w:next w:val="Normal"/>
    <w:link w:val="Ttulo1Car"/>
    <w:uiPriority w:val="9"/>
    <w:qFormat/>
    <w:rsid w:val="00105F9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105F9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105F9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105F92"/>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105F92"/>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105F92"/>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105F92"/>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105F92"/>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105F92"/>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F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5F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5F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5F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5F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5F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5F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5F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5F92"/>
    <w:rPr>
      <w:rFonts w:eastAsiaTheme="majorEastAsia" w:cstheme="majorBidi"/>
      <w:color w:val="272727" w:themeColor="text1" w:themeTint="D8"/>
    </w:rPr>
  </w:style>
  <w:style w:type="paragraph" w:styleId="Ttulo">
    <w:name w:val="Title"/>
    <w:basedOn w:val="Normal"/>
    <w:next w:val="Normal"/>
    <w:link w:val="TtuloCar"/>
    <w:uiPriority w:val="10"/>
    <w:qFormat/>
    <w:rsid w:val="00105F9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105F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5F92"/>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105F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5F92"/>
    <w:pPr>
      <w:spacing w:before="160" w:after="160" w:line="278"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105F92"/>
    <w:rPr>
      <w:i/>
      <w:iCs/>
      <w:color w:val="404040" w:themeColor="text1" w:themeTint="BF"/>
    </w:rPr>
  </w:style>
  <w:style w:type="paragraph" w:styleId="Prrafodelista">
    <w:name w:val="List Paragraph"/>
    <w:basedOn w:val="Normal"/>
    <w:uiPriority w:val="34"/>
    <w:qFormat/>
    <w:rsid w:val="00105F92"/>
    <w:pPr>
      <w:spacing w:after="160" w:line="278" w:lineRule="auto"/>
      <w:ind w:left="720"/>
      <w:contextualSpacing/>
    </w:pPr>
    <w:rPr>
      <w:kern w:val="2"/>
      <w14:ligatures w14:val="standardContextual"/>
    </w:rPr>
  </w:style>
  <w:style w:type="character" w:styleId="nfasisintenso">
    <w:name w:val="Intense Emphasis"/>
    <w:basedOn w:val="Fuentedeprrafopredeter"/>
    <w:uiPriority w:val="21"/>
    <w:qFormat/>
    <w:rsid w:val="00105F92"/>
    <w:rPr>
      <w:i/>
      <w:iCs/>
      <w:color w:val="0F4761" w:themeColor="accent1" w:themeShade="BF"/>
    </w:rPr>
  </w:style>
  <w:style w:type="paragraph" w:styleId="Citadestacada">
    <w:name w:val="Intense Quote"/>
    <w:basedOn w:val="Normal"/>
    <w:next w:val="Normal"/>
    <w:link w:val="CitadestacadaCar"/>
    <w:uiPriority w:val="30"/>
    <w:qFormat/>
    <w:rsid w:val="00105F9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105F92"/>
    <w:rPr>
      <w:i/>
      <w:iCs/>
      <w:color w:val="0F4761" w:themeColor="accent1" w:themeShade="BF"/>
    </w:rPr>
  </w:style>
  <w:style w:type="character" w:styleId="Referenciaintensa">
    <w:name w:val="Intense Reference"/>
    <w:basedOn w:val="Fuentedeprrafopredeter"/>
    <w:uiPriority w:val="32"/>
    <w:qFormat/>
    <w:rsid w:val="00105F92"/>
    <w:rPr>
      <w:b/>
      <w:bCs/>
      <w:smallCaps/>
      <w:color w:val="0F4761" w:themeColor="accent1" w:themeShade="BF"/>
      <w:spacing w:val="5"/>
    </w:rPr>
  </w:style>
  <w:style w:type="table" w:styleId="Tablaconcuadrcula">
    <w:name w:val="Table Grid"/>
    <w:basedOn w:val="Tablanormal"/>
    <w:uiPriority w:val="39"/>
    <w:rsid w:val="00105F9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395</Words>
  <Characters>2176</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FERNANDO ALVA MONTALVO</dc:creator>
  <cp:keywords/>
  <dc:description/>
  <cp:lastModifiedBy>andres valdivia</cp:lastModifiedBy>
  <cp:revision>2</cp:revision>
  <dcterms:created xsi:type="dcterms:W3CDTF">2026-09-03T20:25:00Z</dcterms:created>
  <dcterms:modified xsi:type="dcterms:W3CDTF">2026-09-03T20:25:00Z</dcterms:modified>
</cp:coreProperties>
</file>