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Fecha de entrega 10/10/2018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En la base Colegio crear la tabla profesores con el siguiente detalle.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idProfesor int PK Autoincrementable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nombre varchar(20) not null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apellido varchar(20) not null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tituloProfesional varchar(30)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2 - Agregar en el sistema colegio la entidad profesor.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3 - Agregar en el sistema colegio el repositorio de profesor.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4 - Modificar la interfaz gráfica FX para que pueda hacer ABM (mantenimento) de profesores y corregir problemas que esta entidad nueva pueda tener en el formulario de cursos.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