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44CA" w14:textId="77777777" w:rsidR="000F0353" w:rsidRDefault="000F0353" w:rsidP="000F0353">
      <w:pPr>
        <w:spacing w:after="0" w:line="240" w:lineRule="auto"/>
      </w:pPr>
      <w:r>
        <w:t xml:space="preserve">Los objetivos de nuestro trabajo son: </w:t>
      </w:r>
    </w:p>
    <w:p w14:paraId="0E6FC9C9" w14:textId="77777777" w:rsidR="000F0353" w:rsidRDefault="000F0353" w:rsidP="000F0353">
      <w:pPr>
        <w:spacing w:after="0" w:line="240" w:lineRule="auto"/>
        <w:jc w:val="both"/>
        <w:rPr>
          <w:b/>
          <w:bCs/>
          <w:highlight w:val="yellow"/>
        </w:rPr>
      </w:pPr>
    </w:p>
    <w:p w14:paraId="719CD3AC" w14:textId="77777777" w:rsidR="000F0353" w:rsidRDefault="000F0353" w:rsidP="000F0353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General: </w:t>
      </w:r>
    </w:p>
    <w:p w14:paraId="28715B68" w14:textId="77777777" w:rsidR="000F0353" w:rsidRDefault="000F0353" w:rsidP="000F0353">
      <w:pPr>
        <w:spacing w:after="0" w:line="240" w:lineRule="auto"/>
        <w:jc w:val="both"/>
      </w:pPr>
    </w:p>
    <w:p w14:paraId="1FCC6A3E" w14:textId="5E65FFD4" w:rsidR="000F0353" w:rsidRDefault="000F0353" w:rsidP="000F0353">
      <w:pPr>
        <w:spacing w:after="0" w:line="240" w:lineRule="auto"/>
        <w:jc w:val="both"/>
      </w:pPr>
      <w:r>
        <w:t>C</w:t>
      </w:r>
      <w:r>
        <w:rPr>
          <w:rFonts w:ascii="Calibri" w:hAnsi="Calibri" w:cs="Calibri"/>
          <w:color w:val="222222"/>
          <w:shd w:val="clear" w:color="auto" w:fill="FFFFFF"/>
        </w:rPr>
        <w:t xml:space="preserve">omparar mediante un estudio de simulación las estimaciones de modelos de ecuaciones estructurales en presencia de variables </w:t>
      </w:r>
      <w:r w:rsidR="003079AC">
        <w:rPr>
          <w:rFonts w:ascii="Calibri" w:hAnsi="Calibri" w:cs="Calibri"/>
          <w:color w:val="222222"/>
          <w:shd w:val="clear" w:color="auto" w:fill="FFFFFF"/>
        </w:rPr>
        <w:t>observadas</w:t>
      </w:r>
      <w:r>
        <w:rPr>
          <w:rFonts w:ascii="Calibri" w:hAnsi="Calibri" w:cs="Calibri"/>
          <w:color w:val="222222"/>
          <w:shd w:val="clear" w:color="auto" w:fill="FFFFFF"/>
        </w:rPr>
        <w:t xml:space="preserve"> con distintos niveles de </w:t>
      </w:r>
      <w:proofErr w:type="spellStart"/>
      <w:r w:rsidR="00483EF9">
        <w:rPr>
          <w:rFonts w:ascii="Calibri" w:hAnsi="Calibri" w:cs="Calibri"/>
          <w:color w:val="222222"/>
          <w:shd w:val="clear" w:color="auto" w:fill="FFFFFF"/>
        </w:rPr>
        <w:t>kurtosis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y el posible sesgo causado en la estimación de dichos modelos al suceder esto midiendo </w:t>
      </w:r>
      <w:r>
        <w:t>el estadístico chi-cuadrado del modelo y la raíz del cuadrado medio de error de aproximación (RMSEA), la raíz de residuos de cuadrado medio estandarizado (SRMR) y el índice de bondad de ajuste (GFI)</w:t>
      </w:r>
      <w:r w:rsidR="00483EF9">
        <w:t xml:space="preserve">; además de </w:t>
      </w:r>
      <w:r w:rsidR="0009003B">
        <w:t xml:space="preserve">comparar los valores </w:t>
      </w:r>
      <w:r w:rsidR="00497A99">
        <w:t xml:space="preserve">poblacionales </w:t>
      </w:r>
      <w:r w:rsidR="00377E33">
        <w:t xml:space="preserve">de las cargas factoriales </w:t>
      </w:r>
      <w:r w:rsidR="00CD38E2">
        <w:t>con los obtenidos en las simulaciones mediante intervalos basados en los percentiles.</w:t>
      </w:r>
    </w:p>
    <w:p w14:paraId="00148E9D" w14:textId="77777777" w:rsidR="000F0353" w:rsidRDefault="000F0353" w:rsidP="000F0353">
      <w:pPr>
        <w:spacing w:after="0" w:line="240" w:lineRule="auto"/>
        <w:jc w:val="both"/>
      </w:pPr>
    </w:p>
    <w:p w14:paraId="2FAFD874" w14:textId="77777777" w:rsidR="000F0353" w:rsidRDefault="000F0353" w:rsidP="000F0353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Específicos:</w:t>
      </w:r>
    </w:p>
    <w:p w14:paraId="080FB58F" w14:textId="77777777" w:rsidR="000F0353" w:rsidRDefault="000F0353" w:rsidP="000F0353">
      <w:pPr>
        <w:spacing w:after="0" w:line="240" w:lineRule="auto"/>
        <w:jc w:val="both"/>
      </w:pPr>
    </w:p>
    <w:p w14:paraId="5DB4E0C6" w14:textId="3331A811" w:rsidR="000F0353" w:rsidRDefault="000F0353" w:rsidP="000F0353">
      <w:pPr>
        <w:jc w:val="both"/>
      </w:pPr>
      <w:r>
        <w:t xml:space="preserve">1) Definir </w:t>
      </w:r>
      <w:r w:rsidR="002D2E7C">
        <w:t xml:space="preserve">un modelo de referencia </w:t>
      </w:r>
      <w:r w:rsidR="00843B60">
        <w:t>teórico con cargas factoriales definidas para</w:t>
      </w:r>
      <w:r w:rsidR="00A97148">
        <w:t xml:space="preserve"> la generación de los datos simulados.</w:t>
      </w:r>
    </w:p>
    <w:p w14:paraId="7F20041C" w14:textId="4E8C6E27" w:rsidR="000F0353" w:rsidRDefault="000F0353" w:rsidP="000F0353">
      <w:pPr>
        <w:jc w:val="both"/>
      </w:pPr>
      <w:r>
        <w:t xml:space="preserve">2) Ejecutar los casos de simulación descritos </w:t>
      </w:r>
      <w:r w:rsidR="001C20D3">
        <w:t xml:space="preserve">con distintos niveles de </w:t>
      </w:r>
      <w:proofErr w:type="spellStart"/>
      <w:r w:rsidR="001C20D3">
        <w:t>kurtosis</w:t>
      </w:r>
      <w:proofErr w:type="spellEnd"/>
      <w:r w:rsidR="001C20D3">
        <w:t xml:space="preserve"> </w:t>
      </w:r>
      <w:r>
        <w:t xml:space="preserve">y utilizar medidas de sesgo </w:t>
      </w:r>
      <w:r w:rsidR="001C20D3">
        <w:t xml:space="preserve">e intervalos </w:t>
      </w:r>
      <w:r>
        <w:t>para determinar posibles problemas en la estimación de los modelos de ecuaciones estructurales.</w:t>
      </w:r>
    </w:p>
    <w:p w14:paraId="3EDEC21D" w14:textId="6162D5B7" w:rsidR="002C3042" w:rsidRDefault="000F0353" w:rsidP="007E0B77">
      <w:pPr>
        <w:jc w:val="both"/>
      </w:pPr>
      <w:r>
        <w:t>3) Publicar en una revista científica con revisión por pares el manuscrito final, en forma de un artículo científico.</w:t>
      </w:r>
    </w:p>
    <w:sectPr w:rsidR="002C3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8CE"/>
    <w:multiLevelType w:val="hybridMultilevel"/>
    <w:tmpl w:val="5D5052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E9"/>
    <w:rsid w:val="000031AB"/>
    <w:rsid w:val="00014505"/>
    <w:rsid w:val="00036460"/>
    <w:rsid w:val="0009003B"/>
    <w:rsid w:val="000F0353"/>
    <w:rsid w:val="00113FBC"/>
    <w:rsid w:val="001C20D3"/>
    <w:rsid w:val="001D7A30"/>
    <w:rsid w:val="002A382D"/>
    <w:rsid w:val="002C3042"/>
    <w:rsid w:val="002D2E7C"/>
    <w:rsid w:val="003079AC"/>
    <w:rsid w:val="003736E9"/>
    <w:rsid w:val="00373DF3"/>
    <w:rsid w:val="00376819"/>
    <w:rsid w:val="00377E33"/>
    <w:rsid w:val="00434FE2"/>
    <w:rsid w:val="00483EF9"/>
    <w:rsid w:val="0049512A"/>
    <w:rsid w:val="00497A99"/>
    <w:rsid w:val="004C7EC5"/>
    <w:rsid w:val="004D4800"/>
    <w:rsid w:val="007044C8"/>
    <w:rsid w:val="00765BE0"/>
    <w:rsid w:val="00771224"/>
    <w:rsid w:val="007C5C80"/>
    <w:rsid w:val="007D70EC"/>
    <w:rsid w:val="007E0B77"/>
    <w:rsid w:val="00843B60"/>
    <w:rsid w:val="008559FC"/>
    <w:rsid w:val="00935752"/>
    <w:rsid w:val="00993595"/>
    <w:rsid w:val="00A0262C"/>
    <w:rsid w:val="00A97148"/>
    <w:rsid w:val="00B074D3"/>
    <w:rsid w:val="00B25F77"/>
    <w:rsid w:val="00B80807"/>
    <w:rsid w:val="00C5363C"/>
    <w:rsid w:val="00C84925"/>
    <w:rsid w:val="00CD38E2"/>
    <w:rsid w:val="00D5473E"/>
    <w:rsid w:val="00D669CF"/>
    <w:rsid w:val="00DF2162"/>
    <w:rsid w:val="00F044A8"/>
    <w:rsid w:val="00F9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5C8C"/>
  <w15:chartTrackingRefBased/>
  <w15:docId w15:val="{50D38AE0-485B-4E80-85CA-2133DCC9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53"/>
    <w:pPr>
      <w:spacing w:line="256" w:lineRule="auto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12A"/>
    <w:pPr>
      <w:spacing w:line="259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César Gamboa</cp:lastModifiedBy>
  <cp:revision>43</cp:revision>
  <dcterms:created xsi:type="dcterms:W3CDTF">2020-03-30T19:51:00Z</dcterms:created>
  <dcterms:modified xsi:type="dcterms:W3CDTF">2020-04-27T16:08:00Z</dcterms:modified>
</cp:coreProperties>
</file>