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A"/>
        </w:pBdr>
        <w:shd w:val="clear" w:color="auto" w:fill="F2F2F2"/>
        <w:jc w:val="center"/>
        <w:rPr>
          <w:rFonts w:ascii="Verdana" w:hAnsi="Verdana"/>
          <w:b/>
          <w:b/>
          <w:i/>
          <w:i/>
          <w:sz w:val="22"/>
          <w:szCs w:val="22"/>
          <w:lang w:val="es-ES"/>
        </w:rPr>
      </w:pPr>
      <w:r>
        <w:rPr>
          <w:rFonts w:ascii="Verdana" w:hAnsi="Verdana"/>
          <w:b/>
          <w:i/>
          <w:sz w:val="22"/>
          <w:szCs w:val="22"/>
          <w:lang w:val="es-ES"/>
        </w:rPr>
        <w:t>ACTA DE CONSTITUCIÓN DEL PROYECTO</w:t>
      </w:r>
    </w:p>
    <w:p>
      <w:pPr>
        <w:pStyle w:val="Normal"/>
        <w:jc w:val="center"/>
        <w:rPr>
          <w:rFonts w:ascii="Verdana" w:hAnsi="Verdana"/>
          <w:b/>
          <w:b/>
          <w:i/>
          <w:i/>
          <w:sz w:val="22"/>
          <w:szCs w:val="22"/>
          <w:lang w:val="es-ES"/>
        </w:rPr>
      </w:pPr>
      <w:r>
        <w:rPr>
          <w:rFonts w:ascii="Verdana" w:hAnsi="Verdana"/>
          <w:b/>
          <w:i/>
          <w:sz w:val="22"/>
          <w:szCs w:val="22"/>
          <w:lang w:val="es-ES"/>
        </w:rPr>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2657"/>
        <w:gridCol w:w="427"/>
        <w:gridCol w:w="1537"/>
        <w:gridCol w:w="4620"/>
      </w:tblGrid>
      <w:tr>
        <w:trPr/>
        <w:tc>
          <w:tcPr>
            <w:tcW w:w="308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 xml:space="preserve">Fecha: </w:t>
            </w:r>
            <w:r>
              <w:rPr>
                <w:rFonts w:ascii="Verdana" w:hAnsi="Verdana"/>
                <w:sz w:val="20"/>
                <w:szCs w:val="20"/>
                <w:lang w:val="es-ES"/>
              </w:rPr>
              <w:t>22/08/2018</w:t>
            </w:r>
          </w:p>
          <w:p>
            <w:pPr>
              <w:pStyle w:val="Normal"/>
              <w:rPr>
                <w:rFonts w:ascii="Verdana" w:hAnsi="Verdana"/>
                <w:b/>
                <w:b/>
                <w:sz w:val="20"/>
                <w:szCs w:val="20"/>
                <w:lang w:val="es-ES"/>
              </w:rPr>
            </w:pPr>
            <w:r>
              <w:rPr>
                <w:rFonts w:ascii="Verdana" w:hAnsi="Verdana"/>
                <w:b/>
                <w:sz w:val="20"/>
                <w:szCs w:val="20"/>
                <w:lang w:val="es-ES"/>
              </w:rPr>
            </w:r>
          </w:p>
        </w:tc>
        <w:tc>
          <w:tcPr>
            <w:tcW w:w="61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 xml:space="preserve">Nombre del Proyecto: </w:t>
            </w:r>
            <w:r>
              <w:rPr>
                <w:rFonts w:ascii="Verdana" w:hAnsi="Verdana"/>
                <w:sz w:val="20"/>
                <w:szCs w:val="20"/>
                <w:lang w:val="es-ES"/>
              </w:rPr>
              <w:t>Diseño e implementación del sistema de Pre-Matrículas para la Universidad El Bosque</w:t>
            </w:r>
          </w:p>
        </w:tc>
      </w:tr>
      <w:tr>
        <w:trPr/>
        <w:tc>
          <w:tcPr>
            <w:tcW w:w="924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Justificación</w:t>
            </w:r>
          </w:p>
          <w:p>
            <w:pPr>
              <w:pStyle w:val="Normal"/>
              <w:rPr>
                <w:rFonts w:ascii="Verdana" w:hAnsi="Verdana"/>
                <w:b/>
                <w:b/>
                <w:sz w:val="20"/>
                <w:szCs w:val="20"/>
                <w:lang w:val="es-ES"/>
              </w:rPr>
            </w:pPr>
            <w:r>
              <w:rPr>
                <w:rFonts w:ascii="Verdana" w:hAnsi="Verdana"/>
                <w:b/>
                <w:sz w:val="20"/>
                <w:szCs w:val="20"/>
                <w:lang w:val="es-ES"/>
              </w:rPr>
            </w:r>
          </w:p>
          <w:p>
            <w:pPr>
              <w:pStyle w:val="Normal"/>
              <w:rPr/>
            </w:pPr>
            <w:r>
              <w:rPr>
                <w:rFonts w:ascii="Verdana" w:hAnsi="Verdana"/>
                <w:sz w:val="20"/>
                <w:szCs w:val="20"/>
                <w:lang w:val="es-ES"/>
              </w:rPr>
              <w:t>La universidad El Bosque es una institución de educación superior que cuenta con alrededor de 10000 estudiantes activos cada semestre.</w:t>
            </w:r>
          </w:p>
          <w:p>
            <w:pPr>
              <w:pStyle w:val="Normal"/>
              <w:rPr>
                <w:rFonts w:ascii="Verdana" w:hAnsi="Verdana"/>
                <w:sz w:val="20"/>
                <w:szCs w:val="20"/>
                <w:lang w:val="es-ES"/>
              </w:rPr>
            </w:pPr>
            <w:r>
              <w:rPr>
                <w:rFonts w:ascii="Verdana" w:hAnsi="Verdana"/>
                <w:sz w:val="20"/>
                <w:szCs w:val="20"/>
                <w:lang w:val="es-ES"/>
              </w:rPr>
            </w:r>
          </w:p>
          <w:p>
            <w:pPr>
              <w:pStyle w:val="Normal"/>
              <w:rPr/>
            </w:pPr>
            <w:r>
              <w:rPr>
                <w:rFonts w:ascii="Verdana" w:hAnsi="Verdana"/>
                <w:sz w:val="20"/>
                <w:szCs w:val="20"/>
                <w:lang w:val="es-ES"/>
              </w:rPr>
              <w:t>Cada semestre durante el proceso de pre-matrícula los estudiantes ingresan al sistema para gestionar las materias que van a cursar durante el periodo, pero este proceso particularmente presenta muchos inconvenientes en la versión actual, debido a que las facultades designan una cantidad limitada de grupos para cada materia disponible y un cupo de estudiantes también limitado para cada grupo, de modo que, por ejemplo, la materia "Álgebra lineal" puede tener los grupos A1, A2, y A3 con una asignación de cupos A1 = 10 estudiantes, A2 = 12 estudiantes, A3 = 8 estudiantes.</w:t>
            </w:r>
          </w:p>
          <w:p>
            <w:pPr>
              <w:pStyle w:val="Normal"/>
              <w:rPr>
                <w:rFonts w:ascii="Verdana" w:hAnsi="Verdana"/>
                <w:sz w:val="20"/>
                <w:szCs w:val="20"/>
                <w:lang w:val="es-ES"/>
              </w:rPr>
            </w:pPr>
            <w:r>
              <w:rPr>
                <w:rFonts w:ascii="Verdana" w:hAnsi="Verdana"/>
                <w:sz w:val="20"/>
                <w:szCs w:val="20"/>
                <w:lang w:val="es-ES"/>
              </w:rPr>
            </w:r>
          </w:p>
          <w:p>
            <w:pPr>
              <w:pStyle w:val="Normal"/>
              <w:rPr/>
            </w:pPr>
            <w:r>
              <w:rPr>
                <w:rFonts w:ascii="Verdana" w:hAnsi="Verdana"/>
                <w:sz w:val="20"/>
                <w:szCs w:val="20"/>
                <w:lang w:val="es-ES"/>
              </w:rPr>
              <w:t>El problema principal se presenta cuando un estudiante cuando ingresa a hacer su proceso de pre-matrícula al sistema, cuando esto sucede se el presenta al estudiante la disponibilidad de cupos para los grupos de las materias de ese instante, pero durante el transcurso del proceso de pre-matrícula esos cupos pueden ser ocupados por otros estudiantes que tambien estuvieren haciendo la pre-matrícula de las mismas materias simultáneamente, esto debido a que un cupo no se ocupa o se "descuenta" del grupo hasta que la matrícula es terminada, es decir, cuando se registra un pago en el sistema.</w:t>
            </w:r>
          </w:p>
          <w:p>
            <w:pPr>
              <w:pStyle w:val="Normal"/>
              <w:rPr>
                <w:rFonts w:ascii="Verdana" w:hAnsi="Verdana"/>
                <w:sz w:val="20"/>
                <w:szCs w:val="20"/>
                <w:lang w:val="es-ES"/>
              </w:rPr>
            </w:pPr>
            <w:r>
              <w:rPr>
                <w:rFonts w:ascii="Verdana" w:hAnsi="Verdana"/>
                <w:sz w:val="20"/>
                <w:szCs w:val="20"/>
                <w:lang w:val="es-ES"/>
              </w:rPr>
            </w:r>
          </w:p>
          <w:p>
            <w:pPr>
              <w:pStyle w:val="Normal"/>
              <w:rPr>
                <w:rFonts w:ascii="Verdana" w:hAnsi="Verdana"/>
                <w:sz w:val="20"/>
                <w:szCs w:val="20"/>
                <w:lang w:val="es-ES"/>
              </w:rPr>
            </w:pPr>
            <w:r>
              <w:rPr>
                <w:rFonts w:ascii="Verdana" w:hAnsi="Verdana"/>
                <w:sz w:val="20"/>
                <w:szCs w:val="20"/>
                <w:lang w:val="es-ES"/>
              </w:rPr>
              <w:t>Por lo cual en el ejemplo de Álgebra lineal para el grupo A1 que tiene un cupo de 10 estudiantes, si en un mismo instante 20 estudiantes ingresan a seleccionar ese grupo, podrida pasar que al final de la pre-matrícula el grupo quede con 20 estudiantes matriculados.</w:t>
            </w:r>
          </w:p>
          <w:p>
            <w:pPr>
              <w:pStyle w:val="Normal"/>
              <w:rPr>
                <w:rFonts w:ascii="Verdana" w:hAnsi="Verdana"/>
                <w:sz w:val="20"/>
                <w:szCs w:val="20"/>
                <w:lang w:val="es-ES"/>
              </w:rPr>
            </w:pPr>
            <w:r>
              <w:rPr>
                <w:rFonts w:ascii="Verdana" w:hAnsi="Verdana"/>
                <w:sz w:val="20"/>
                <w:szCs w:val="20"/>
                <w:lang w:val="es-ES"/>
              </w:rPr>
            </w:r>
          </w:p>
          <w:p>
            <w:pPr>
              <w:pStyle w:val="Normal"/>
              <w:rPr/>
            </w:pPr>
            <w:r>
              <w:rPr>
                <w:rFonts w:ascii="Verdana" w:hAnsi="Verdana"/>
                <w:sz w:val="20"/>
                <w:szCs w:val="20"/>
                <w:lang w:val="es-ES"/>
              </w:rPr>
              <w:t>De este modo resultan problemas en el resto del proceso institucional como lo son inconsistencias con órdenes de pago por cancelacion de pre-matriculas, sobrecupos en los grupos, grupos sin estudiantes asignados, división de grupos por fuerza mayor, contratación adicional de docentes, problemas con asignación de salones etc.</w:t>
            </w:r>
          </w:p>
          <w:p>
            <w:pPr>
              <w:pStyle w:val="Normal"/>
              <w:rPr>
                <w:rFonts w:ascii="Verdana" w:hAnsi="Verdana"/>
                <w:sz w:val="20"/>
                <w:szCs w:val="20"/>
                <w:lang w:val="es-ES"/>
              </w:rPr>
            </w:pPr>
            <w:r>
              <w:rPr>
                <w:rFonts w:ascii="Verdana" w:hAnsi="Verdana"/>
                <w:sz w:val="20"/>
                <w:szCs w:val="20"/>
                <w:lang w:val="es-ES"/>
              </w:rPr>
            </w:r>
            <w:bookmarkStart w:id="0" w:name="_GoBack"/>
            <w:bookmarkStart w:id="1" w:name="_GoBack"/>
            <w:bookmarkEnd w:id="1"/>
          </w:p>
        </w:tc>
      </w:tr>
      <w:tr>
        <w:trPr/>
        <w:tc>
          <w:tcPr>
            <w:tcW w:w="462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Objetivos estratégicos</w:t>
            </w:r>
          </w:p>
          <w:p>
            <w:pPr>
              <w:pStyle w:val="Normal"/>
              <w:rPr>
                <w:rFonts w:ascii="Verdana" w:hAnsi="Verdana"/>
                <w:b/>
                <w:b/>
                <w:sz w:val="20"/>
                <w:szCs w:val="20"/>
                <w:lang w:val="es-ES"/>
              </w:rPr>
            </w:pPr>
            <w:r>
              <w:rPr>
                <w:rFonts w:ascii="Verdana" w:hAnsi="Verdana"/>
                <w:b/>
                <w:sz w:val="20"/>
                <w:szCs w:val="20"/>
                <w:lang w:val="es-ES"/>
              </w:rPr>
            </w:r>
          </w:p>
          <w:p>
            <w:pPr>
              <w:pStyle w:val="Normal"/>
              <w:numPr>
                <w:ilvl w:val="0"/>
                <w:numId w:val="3"/>
              </w:numPr>
              <w:rPr>
                <w:rFonts w:ascii="Verdana" w:hAnsi="Verdana"/>
                <w:b w:val="false"/>
                <w:b w:val="false"/>
                <w:bCs w:val="false"/>
                <w:sz w:val="20"/>
                <w:szCs w:val="20"/>
                <w:lang w:val="es-ES"/>
              </w:rPr>
            </w:pPr>
            <w:r>
              <w:rPr>
                <w:rFonts w:ascii="Verdana" w:hAnsi="Verdana"/>
                <w:b w:val="false"/>
                <w:bCs w:val="false"/>
                <w:sz w:val="20"/>
                <w:szCs w:val="20"/>
                <w:lang w:val="es-ES"/>
              </w:rPr>
              <w:t xml:space="preserve">Desarrollo del entorno para el aprendizaje </w:t>
            </w:r>
          </w:p>
          <w:p>
            <w:pPr>
              <w:pStyle w:val="Normal"/>
              <w:numPr>
                <w:ilvl w:val="0"/>
                <w:numId w:val="3"/>
              </w:numPr>
              <w:rPr>
                <w:rFonts w:ascii="Verdana" w:hAnsi="Verdana"/>
                <w:b w:val="false"/>
                <w:b w:val="false"/>
                <w:sz w:val="20"/>
                <w:szCs w:val="20"/>
                <w:lang w:val="es-ES"/>
              </w:rPr>
            </w:pPr>
            <w:r>
              <w:rPr>
                <w:rFonts w:ascii="Verdana" w:hAnsi="Verdana"/>
                <w:b w:val="false"/>
                <w:bCs w:val="false"/>
                <w:sz w:val="20"/>
                <w:szCs w:val="20"/>
                <w:lang w:val="es-ES"/>
              </w:rPr>
              <w:t>Desarrollo de TIC y nuevas tecnologías para los programas de transversales de TIC</w:t>
            </w:r>
          </w:p>
          <w:p>
            <w:pPr>
              <w:pStyle w:val="Normal"/>
              <w:numPr>
                <w:ilvl w:val="0"/>
                <w:numId w:val="3"/>
              </w:numPr>
              <w:rPr>
                <w:rFonts w:ascii="Verdana" w:hAnsi="Verdana"/>
                <w:b w:val="false"/>
                <w:b w:val="false"/>
                <w:sz w:val="20"/>
                <w:szCs w:val="20"/>
                <w:lang w:val="es-ES"/>
              </w:rPr>
            </w:pPr>
            <w:r>
              <w:rPr>
                <w:rFonts w:ascii="Verdana" w:hAnsi="Verdana"/>
                <w:b w:val="false"/>
                <w:bCs w:val="false"/>
                <w:sz w:val="20"/>
                <w:szCs w:val="20"/>
                <w:lang w:val="es-ES"/>
              </w:rPr>
              <w:t>Implementación del Sistema de información unificado</w:t>
            </w:r>
          </w:p>
          <w:p>
            <w:pPr>
              <w:pStyle w:val="Normal"/>
              <w:numPr>
                <w:ilvl w:val="0"/>
                <w:numId w:val="3"/>
              </w:numPr>
              <w:rPr>
                <w:rFonts w:ascii="Verdana" w:hAnsi="Verdana"/>
                <w:b w:val="false"/>
                <w:b w:val="false"/>
                <w:sz w:val="20"/>
                <w:szCs w:val="20"/>
                <w:lang w:val="es-ES"/>
              </w:rPr>
            </w:pPr>
            <w:r>
              <w:rPr>
                <w:rFonts w:ascii="Verdana" w:hAnsi="Verdana"/>
                <w:b w:val="false"/>
                <w:bCs w:val="false"/>
                <w:sz w:val="20"/>
                <w:szCs w:val="20"/>
                <w:lang w:val="es-ES"/>
              </w:rPr>
              <w:t>Fortalecimiento del proceso financiero de la pre-matrícula.</w:t>
            </w:r>
          </w:p>
          <w:p>
            <w:pPr>
              <w:pStyle w:val="Normal"/>
              <w:rPr>
                <w:rFonts w:ascii="Verdana" w:hAnsi="Verdana"/>
                <w:b/>
                <w:b/>
                <w:sz w:val="20"/>
                <w:szCs w:val="20"/>
                <w:lang w:val="es-ES"/>
              </w:rPr>
            </w:pPr>
            <w:r>
              <w:rPr>
                <w:rFonts w:ascii="Verdana" w:hAnsi="Verdana"/>
                <w:b/>
                <w:sz w:val="20"/>
                <w:szCs w:val="20"/>
                <w:lang w:val="es-ES"/>
              </w:rPr>
            </w:r>
          </w:p>
        </w:tc>
        <w:tc>
          <w:tcPr>
            <w:tcW w:w="4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Criterios de éxito</w:t>
            </w:r>
          </w:p>
          <w:p>
            <w:pPr>
              <w:pStyle w:val="Normal"/>
              <w:rPr>
                <w:rFonts w:ascii="Verdana" w:hAnsi="Verdana"/>
                <w:b/>
                <w:b/>
                <w:sz w:val="20"/>
                <w:szCs w:val="20"/>
                <w:lang w:val="es-ES"/>
              </w:rPr>
            </w:pPr>
            <w:r>
              <w:rPr>
                <w:rFonts w:ascii="Verdana" w:hAnsi="Verdana"/>
                <w:b/>
                <w:sz w:val="20"/>
                <w:szCs w:val="20"/>
                <w:lang w:val="es-ES"/>
              </w:rPr>
            </w:r>
          </w:p>
          <w:p>
            <w:pPr>
              <w:pStyle w:val="Normal"/>
              <w:numPr>
                <w:ilvl w:val="0"/>
                <w:numId w:val="4"/>
              </w:numPr>
              <w:rPr>
                <w:rFonts w:ascii="Verdana" w:hAnsi="Verdana"/>
                <w:b w:val="false"/>
                <w:b w:val="false"/>
                <w:bCs w:val="false"/>
                <w:sz w:val="20"/>
                <w:szCs w:val="20"/>
                <w:lang w:val="es-ES"/>
              </w:rPr>
            </w:pPr>
            <w:r>
              <w:rPr>
                <w:rFonts w:ascii="Verdana" w:hAnsi="Verdana"/>
                <w:b w:val="false"/>
                <w:bCs w:val="false"/>
                <w:sz w:val="20"/>
                <w:szCs w:val="20"/>
                <w:lang w:val="es-ES"/>
              </w:rPr>
              <w:t>Que haya aceptación del producto de los lideres interesados</w:t>
            </w:r>
          </w:p>
          <w:p>
            <w:pPr>
              <w:pStyle w:val="Normal"/>
              <w:numPr>
                <w:ilvl w:val="0"/>
                <w:numId w:val="4"/>
              </w:numPr>
              <w:rPr>
                <w:rFonts w:ascii="Verdana" w:hAnsi="Verdana"/>
                <w:b w:val="false"/>
                <w:b w:val="false"/>
                <w:bCs w:val="false"/>
                <w:sz w:val="20"/>
                <w:szCs w:val="20"/>
                <w:lang w:val="es-ES"/>
              </w:rPr>
            </w:pPr>
            <w:r>
              <w:rPr>
                <w:rFonts w:ascii="Verdana" w:hAnsi="Verdana"/>
                <w:b w:val="false"/>
                <w:bCs w:val="false"/>
                <w:sz w:val="20"/>
                <w:szCs w:val="20"/>
                <w:lang w:val="es-ES"/>
              </w:rPr>
              <w:t>Que cumpla con los criterio de calidad de La dirección de Tecnología de la Universidad El Bosque.</w:t>
            </w:r>
          </w:p>
          <w:p>
            <w:pPr>
              <w:pStyle w:val="Normal"/>
              <w:numPr>
                <w:ilvl w:val="0"/>
                <w:numId w:val="4"/>
              </w:numPr>
              <w:rPr>
                <w:rFonts w:ascii="Verdana" w:hAnsi="Verdana"/>
                <w:b w:val="false"/>
                <w:b w:val="false"/>
                <w:bCs w:val="false"/>
                <w:sz w:val="20"/>
                <w:szCs w:val="20"/>
                <w:lang w:val="es-ES"/>
              </w:rPr>
            </w:pPr>
            <w:r>
              <w:rPr>
                <w:rFonts w:ascii="Verdana" w:hAnsi="Verdana"/>
                <w:b w:val="false"/>
                <w:bCs w:val="false"/>
                <w:sz w:val="20"/>
                <w:szCs w:val="20"/>
                <w:lang w:val="es-ES"/>
              </w:rPr>
            </w:r>
          </w:p>
        </w:tc>
      </w:tr>
      <w:tr>
        <w:trPr/>
        <w:tc>
          <w:tcPr>
            <w:tcW w:w="924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Breve descripción del proyecto</w:t>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sz w:val="20"/>
                <w:szCs w:val="20"/>
                <w:lang w:val="es-ES"/>
              </w:rPr>
            </w:pPr>
            <w:r>
              <w:rPr>
                <w:rFonts w:ascii="Verdana" w:hAnsi="Verdana"/>
                <w:sz w:val="20"/>
                <w:szCs w:val="20"/>
                <w:lang w:val="es-ES"/>
              </w:rPr>
              <w:t>Conscientes de la necesidad de optimizar el proceso de matrículas de la universidad El Bosque, debido a continuos inconvenientes que se vienen presentando en el proceso de inscripción de materias por parte de los estudiantes, proponemos modificar el módulo de pre-matrícula que actualmente se está utilizando, esto con el fin de evitar traumatismos y optimizar el proceso de matrícula con el número de cupos previamente asignados por parte de las facultades en cada una de las materias correspondientes al pensum académico.</w:t>
            </w:r>
          </w:p>
          <w:p>
            <w:pPr>
              <w:pStyle w:val="Normal"/>
              <w:rPr>
                <w:rFonts w:ascii="Verdana" w:hAnsi="Verdana"/>
                <w:b/>
                <w:b/>
                <w:sz w:val="20"/>
                <w:szCs w:val="20"/>
                <w:lang w:val="es-ES"/>
              </w:rPr>
            </w:pPr>
            <w:r>
              <w:rPr>
                <w:rFonts w:ascii="Verdana" w:hAnsi="Verdana"/>
                <w:sz w:val="20"/>
                <w:szCs w:val="20"/>
                <w:lang w:val="es-ES"/>
              </w:rPr>
              <w:t>Por este motivo pretendemos implementar el módulo de pre-matrícula sugiriendo una reingeniería en el proceso de marras.</w:t>
            </w:r>
          </w:p>
        </w:tc>
      </w:tr>
      <w:tr>
        <w:trPr/>
        <w:tc>
          <w:tcPr>
            <w:tcW w:w="924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Principales interesados</w:t>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b w:val="false"/>
                <w:b w:val="false"/>
                <w:bCs w:val="false"/>
                <w:sz w:val="20"/>
                <w:szCs w:val="20"/>
                <w:lang w:val="es-ES"/>
              </w:rPr>
            </w:pPr>
            <w:r>
              <w:rPr>
                <w:rFonts w:ascii="Verdana" w:hAnsi="Verdana"/>
                <w:b w:val="false"/>
                <w:bCs w:val="false"/>
                <w:sz w:val="20"/>
                <w:szCs w:val="20"/>
                <w:lang w:val="es-ES"/>
              </w:rPr>
              <w:t>Estudiantes</w:t>
            </w:r>
          </w:p>
          <w:p>
            <w:pPr>
              <w:pStyle w:val="Normal"/>
              <w:rPr>
                <w:rFonts w:ascii="Verdana" w:hAnsi="Verdana"/>
                <w:b w:val="false"/>
                <w:b w:val="false"/>
                <w:bCs w:val="false"/>
                <w:sz w:val="20"/>
                <w:szCs w:val="20"/>
                <w:lang w:val="es-ES"/>
              </w:rPr>
            </w:pPr>
            <w:r>
              <w:rPr>
                <w:rFonts w:ascii="Verdana" w:hAnsi="Verdana"/>
                <w:b w:val="false"/>
                <w:bCs w:val="false"/>
                <w:sz w:val="20"/>
                <w:szCs w:val="20"/>
                <w:lang w:val="es-ES"/>
              </w:rPr>
              <w:t>Admisiones</w:t>
            </w:r>
          </w:p>
          <w:p>
            <w:pPr>
              <w:pStyle w:val="Normal"/>
              <w:rPr>
                <w:rFonts w:ascii="Verdana" w:hAnsi="Verdana"/>
                <w:b w:val="false"/>
                <w:b w:val="false"/>
                <w:bCs w:val="false"/>
                <w:sz w:val="20"/>
                <w:szCs w:val="20"/>
                <w:lang w:val="es-ES"/>
              </w:rPr>
            </w:pPr>
            <w:r>
              <w:rPr>
                <w:rFonts w:ascii="Verdana" w:hAnsi="Verdana"/>
                <w:b w:val="false"/>
                <w:bCs w:val="false"/>
                <w:sz w:val="20"/>
                <w:szCs w:val="20"/>
                <w:lang w:val="es-ES"/>
              </w:rPr>
              <w:t>Cartera</w:t>
            </w:r>
          </w:p>
          <w:p>
            <w:pPr>
              <w:pStyle w:val="Normal"/>
              <w:rPr>
                <w:rFonts w:ascii="Verdana" w:hAnsi="Verdana"/>
                <w:b w:val="false"/>
                <w:b w:val="false"/>
                <w:bCs w:val="false"/>
                <w:sz w:val="20"/>
                <w:szCs w:val="20"/>
                <w:lang w:val="es-ES"/>
              </w:rPr>
            </w:pPr>
            <w:r>
              <w:rPr>
                <w:rFonts w:ascii="Verdana" w:hAnsi="Verdana"/>
                <w:b w:val="false"/>
                <w:bCs w:val="false"/>
                <w:sz w:val="20"/>
                <w:szCs w:val="20"/>
                <w:lang w:val="es-ES"/>
              </w:rPr>
              <w:t>Facultades</w:t>
            </w:r>
          </w:p>
          <w:p>
            <w:pPr>
              <w:pStyle w:val="Normal"/>
              <w:rPr>
                <w:rFonts w:ascii="Verdana" w:hAnsi="Verdana"/>
                <w:b w:val="false"/>
                <w:b w:val="false"/>
                <w:bCs w:val="false"/>
                <w:sz w:val="20"/>
                <w:szCs w:val="20"/>
                <w:lang w:val="es-ES"/>
              </w:rPr>
            </w:pPr>
            <w:r>
              <w:rPr>
                <w:rFonts w:ascii="Verdana" w:hAnsi="Verdana"/>
                <w:b w:val="false"/>
                <w:bCs w:val="false"/>
                <w:sz w:val="20"/>
                <w:szCs w:val="20"/>
                <w:lang w:val="es-ES"/>
              </w:rPr>
              <w:t>Registro y control</w:t>
            </w:r>
          </w:p>
          <w:p>
            <w:pPr>
              <w:pStyle w:val="Normal"/>
              <w:rPr>
                <w:rFonts w:ascii="Verdana" w:hAnsi="Verdana"/>
                <w:b w:val="false"/>
                <w:b w:val="false"/>
                <w:bCs w:val="false"/>
                <w:sz w:val="20"/>
                <w:szCs w:val="20"/>
                <w:lang w:val="es-ES"/>
              </w:rPr>
            </w:pPr>
            <w:r>
              <w:rPr>
                <w:rFonts w:ascii="Verdana" w:hAnsi="Verdana"/>
                <w:b w:val="false"/>
                <w:bCs w:val="false"/>
                <w:sz w:val="20"/>
                <w:szCs w:val="20"/>
                <w:lang w:val="es-ES"/>
              </w:rPr>
              <w:t>Tecnología</w:t>
            </w:r>
          </w:p>
          <w:p>
            <w:pPr>
              <w:pStyle w:val="Normal"/>
              <w:rPr>
                <w:rFonts w:ascii="Verdana" w:hAnsi="Verdana"/>
                <w:b w:val="false"/>
                <w:b w:val="false"/>
                <w:bCs w:val="false"/>
                <w:sz w:val="20"/>
                <w:szCs w:val="20"/>
                <w:lang w:val="es-ES"/>
              </w:rPr>
            </w:pPr>
            <w:r>
              <w:rPr>
                <w:rFonts w:ascii="Verdana" w:hAnsi="Verdana"/>
                <w:b w:val="false"/>
                <w:bCs w:val="false"/>
                <w:sz w:val="20"/>
                <w:szCs w:val="20"/>
                <w:lang w:val="es-ES"/>
              </w:rPr>
              <w:t>Espacios físicos</w:t>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b/>
                <w:b/>
                <w:sz w:val="20"/>
                <w:szCs w:val="20"/>
                <w:lang w:val="es-ES"/>
              </w:rPr>
            </w:pPr>
            <w:r>
              <w:rPr>
                <w:rFonts w:ascii="Verdana" w:hAnsi="Verdana"/>
                <w:b/>
                <w:sz w:val="20"/>
                <w:szCs w:val="20"/>
                <w:lang w:val="es-ES"/>
              </w:rPr>
            </w:r>
          </w:p>
        </w:tc>
      </w:tr>
      <w:tr>
        <w:trPr/>
        <w:tc>
          <w:tcPr>
            <w:tcW w:w="924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Requisitos generales y restricciones</w:t>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b/>
                <w:b/>
                <w:sz w:val="20"/>
                <w:szCs w:val="20"/>
                <w:lang w:val="es-ES"/>
              </w:rPr>
            </w:pPr>
            <w:r>
              <w:rPr>
                <w:rFonts w:ascii="Verdana" w:hAnsi="Verdana"/>
                <w:b/>
                <w:sz w:val="20"/>
                <w:szCs w:val="20"/>
                <w:lang w:val="es-ES"/>
              </w:rPr>
            </w:r>
          </w:p>
        </w:tc>
      </w:tr>
      <w:tr>
        <w:trPr/>
        <w:tc>
          <w:tcPr>
            <w:tcW w:w="924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Riesgos principales</w:t>
            </w:r>
          </w:p>
          <w:p>
            <w:pPr>
              <w:pStyle w:val="Normal"/>
              <w:numPr>
                <w:ilvl w:val="0"/>
                <w:numId w:val="1"/>
              </w:numPr>
              <w:rPr>
                <w:rFonts w:ascii="Verdana" w:hAnsi="Verdana"/>
                <w:sz w:val="20"/>
                <w:szCs w:val="20"/>
                <w:lang w:val="es-ES"/>
              </w:rPr>
            </w:pPr>
            <w:r>
              <w:rPr>
                <w:rFonts w:ascii="Verdana" w:hAnsi="Verdana"/>
                <w:sz w:val="20"/>
                <w:szCs w:val="20"/>
                <w:lang w:val="es-ES"/>
              </w:rPr>
              <w:t>No sobrepasar el presupuesto establecido</w:t>
            </w:r>
          </w:p>
          <w:p>
            <w:pPr>
              <w:pStyle w:val="Normal"/>
              <w:numPr>
                <w:ilvl w:val="0"/>
                <w:numId w:val="1"/>
              </w:numPr>
              <w:rPr>
                <w:rFonts w:ascii="Verdana" w:hAnsi="Verdana"/>
                <w:sz w:val="20"/>
                <w:szCs w:val="20"/>
                <w:lang w:val="es-ES"/>
              </w:rPr>
            </w:pPr>
            <w:r>
              <w:rPr>
                <w:rFonts w:ascii="Verdana" w:hAnsi="Verdana"/>
                <w:sz w:val="20"/>
                <w:szCs w:val="20"/>
                <w:lang w:val="es-ES"/>
              </w:rPr>
              <w:t>Cambiar el sistema de registro de finanzas</w:t>
            </w:r>
          </w:p>
          <w:p>
            <w:pPr>
              <w:pStyle w:val="Normal"/>
              <w:numPr>
                <w:ilvl w:val="0"/>
                <w:numId w:val="1"/>
              </w:numPr>
              <w:rPr>
                <w:rFonts w:ascii="Verdana" w:hAnsi="Verdana"/>
                <w:sz w:val="20"/>
                <w:szCs w:val="20"/>
                <w:lang w:val="es-ES"/>
              </w:rPr>
            </w:pPr>
            <w:r>
              <w:rPr>
                <w:rFonts w:ascii="Verdana" w:hAnsi="Verdana"/>
                <w:sz w:val="20"/>
                <w:szCs w:val="20"/>
                <w:lang w:val="es-ES"/>
              </w:rPr>
              <w:t>Caida del sistema de registro de finanzas</w:t>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b/>
                <w:b/>
                <w:sz w:val="20"/>
                <w:szCs w:val="20"/>
                <w:lang w:val="es-ES"/>
              </w:rPr>
            </w:pPr>
            <w:r>
              <w:rPr>
                <w:rFonts w:ascii="Verdana" w:hAnsi="Verdana"/>
                <w:b/>
                <w:sz w:val="20"/>
                <w:szCs w:val="20"/>
                <w:lang w:val="es-ES"/>
              </w:rPr>
            </w:r>
          </w:p>
          <w:p>
            <w:pPr>
              <w:pStyle w:val="Normal"/>
              <w:rPr>
                <w:rFonts w:ascii="Verdana" w:hAnsi="Verdana"/>
                <w:b/>
                <w:b/>
                <w:sz w:val="20"/>
                <w:szCs w:val="20"/>
                <w:lang w:val="es-ES"/>
              </w:rPr>
            </w:pPr>
            <w:r>
              <w:rPr>
                <w:rFonts w:ascii="Verdana" w:hAnsi="Verdana"/>
                <w:b/>
                <w:sz w:val="20"/>
                <w:szCs w:val="20"/>
                <w:lang w:val="es-ES"/>
              </w:rPr>
            </w:r>
          </w:p>
        </w:tc>
      </w:tr>
      <w:tr>
        <w:trPr/>
        <w:tc>
          <w:tcPr>
            <w:tcW w:w="924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ascii="Verdana" w:hAnsi="Verdana"/>
                <w:b/>
                <w:sz w:val="20"/>
                <w:szCs w:val="20"/>
                <w:lang w:val="es-ES"/>
              </w:rPr>
              <w:t xml:space="preserve">Cronograma de hitos principales </w:t>
            </w:r>
            <w:r>
              <w:rPr>
                <w:rFonts w:ascii="Verdana" w:hAnsi="Verdana"/>
                <w:sz w:val="20"/>
                <w:szCs w:val="20"/>
                <w:lang w:val="es-ES"/>
              </w:rPr>
              <w:t xml:space="preserve">(si existieran) </w:t>
            </w:r>
          </w:p>
          <w:p>
            <w:pPr>
              <w:pStyle w:val="Normal"/>
              <w:rPr>
                <w:rFonts w:ascii="Verdana" w:hAnsi="Verdana"/>
                <w:sz w:val="20"/>
                <w:szCs w:val="20"/>
                <w:lang w:val="es-ES"/>
              </w:rPr>
            </w:pPr>
            <w:r>
              <w:rPr>
                <w:rFonts w:ascii="Verdana" w:hAnsi="Verdana"/>
                <w:sz w:val="20"/>
                <w:szCs w:val="20"/>
                <w:lang w:val="es-ES"/>
              </w:rPr>
              <w:t>nota. Estos serían los entregables</w:t>
            </w:r>
          </w:p>
          <w:p>
            <w:pPr>
              <w:pStyle w:val="Normal"/>
              <w:numPr>
                <w:ilvl w:val="0"/>
                <w:numId w:val="2"/>
              </w:numPr>
              <w:rPr>
                <w:rFonts w:ascii="Verdana" w:hAnsi="Verdana"/>
                <w:sz w:val="20"/>
                <w:szCs w:val="20"/>
                <w:lang w:val="es-ES"/>
              </w:rPr>
            </w:pPr>
            <w:r>
              <w:rPr>
                <w:rFonts w:ascii="Verdana" w:hAnsi="Verdana"/>
                <w:sz w:val="20"/>
                <w:szCs w:val="20"/>
                <w:lang w:val="es-ES"/>
              </w:rPr>
            </w:r>
          </w:p>
          <w:p>
            <w:pPr>
              <w:pStyle w:val="Normal"/>
              <w:rPr>
                <w:rFonts w:ascii="Verdana" w:hAnsi="Verdana"/>
                <w:b/>
                <w:b/>
                <w:sz w:val="20"/>
                <w:szCs w:val="20"/>
                <w:lang w:val="es-ES"/>
              </w:rPr>
            </w:pPr>
            <w:r>
              <w:rPr>
                <w:rFonts w:ascii="Verdana" w:hAnsi="Verdana"/>
                <w:b/>
                <w:sz w:val="20"/>
                <w:szCs w:val="20"/>
                <w:lang w:val="es-ES"/>
              </w:rPr>
            </w:r>
          </w:p>
        </w:tc>
      </w:tr>
      <w:tr>
        <w:trPr/>
        <w:tc>
          <w:tcPr>
            <w:tcW w:w="924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ascii="Verdana" w:hAnsi="Verdana"/>
                <w:b/>
                <w:sz w:val="20"/>
                <w:szCs w:val="20"/>
                <w:lang w:val="es-ES"/>
              </w:rPr>
              <w:t xml:space="preserve">Presupuesto global preliminar </w:t>
            </w:r>
            <w:r>
              <w:rPr>
                <w:rFonts w:ascii="Verdana" w:hAnsi="Verdana"/>
                <w:sz w:val="20"/>
                <w:szCs w:val="20"/>
                <w:lang w:val="es-ES"/>
              </w:rPr>
              <w:t>(si existiera)</w:t>
            </w:r>
          </w:p>
          <w:p>
            <w:pPr>
              <w:pStyle w:val="Normal"/>
              <w:rPr>
                <w:rFonts w:ascii="Verdana" w:hAnsi="Verdana"/>
                <w:sz w:val="20"/>
                <w:szCs w:val="20"/>
                <w:lang w:val="es-ES"/>
              </w:rPr>
            </w:pPr>
            <w:r>
              <w:rPr>
                <w:rFonts w:ascii="Verdana" w:hAnsi="Verdana"/>
                <w:sz w:val="20"/>
                <w:szCs w:val="20"/>
                <w:lang w:val="es-ES"/>
              </w:rPr>
            </w:r>
          </w:p>
          <w:p>
            <w:pPr>
              <w:pStyle w:val="Normal"/>
              <w:rPr>
                <w:rFonts w:ascii="Verdana" w:hAnsi="Verdana"/>
                <w:sz w:val="20"/>
                <w:szCs w:val="20"/>
                <w:lang w:val="es-ES"/>
              </w:rPr>
            </w:pPr>
            <w:r>
              <w:rPr>
                <w:rFonts w:ascii="Verdana" w:hAnsi="Verdana"/>
                <w:sz w:val="20"/>
                <w:szCs w:val="20"/>
                <w:lang w:val="es-ES"/>
              </w:rPr>
            </w:r>
          </w:p>
          <w:p>
            <w:pPr>
              <w:pStyle w:val="Normal"/>
              <w:rPr>
                <w:rFonts w:ascii="Verdana" w:hAnsi="Verdana"/>
                <w:b/>
                <w:b/>
                <w:sz w:val="20"/>
                <w:szCs w:val="20"/>
                <w:lang w:val="es-ES"/>
              </w:rPr>
            </w:pPr>
            <w:r>
              <w:rPr>
                <w:rFonts w:ascii="Verdana" w:hAnsi="Verdana"/>
                <w:b/>
                <w:sz w:val="20"/>
                <w:szCs w:val="20"/>
                <w:lang w:val="es-ES"/>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Director del Proyecto</w:t>
            </w:r>
          </w:p>
          <w:p>
            <w:pPr>
              <w:pStyle w:val="Normal"/>
              <w:rPr>
                <w:rFonts w:ascii="Verdana" w:hAnsi="Verdana"/>
                <w:b/>
                <w:b/>
                <w:sz w:val="20"/>
                <w:szCs w:val="20"/>
                <w:lang w:val="es-ES"/>
              </w:rPr>
            </w:pPr>
            <w:r>
              <w:rPr>
                <w:rFonts w:ascii="Verdana" w:hAnsi="Verdana"/>
                <w:b/>
                <w:sz w:val="20"/>
                <w:szCs w:val="20"/>
                <w:lang w:val="es-ES"/>
              </w:rPr>
            </w:r>
          </w:p>
        </w:tc>
        <w:tc>
          <w:tcPr>
            <w:tcW w:w="658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Nivel de autoridad</w:t>
            </w:r>
          </w:p>
          <w:p>
            <w:pPr>
              <w:pStyle w:val="Normal"/>
              <w:rPr/>
            </w:pPr>
            <w:r>
              <w:rPr>
                <w:rFonts w:ascii="Verdana" w:hAnsi="Verdana"/>
                <w:sz w:val="18"/>
                <w:szCs w:val="18"/>
                <w:bdr w:val="single" w:sz="4" w:space="0" w:color="00000A"/>
                <w:lang w:val="es-ES"/>
              </w:rPr>
              <w:t xml:space="preserve"> </w:t>
            </w:r>
            <w:r>
              <w:rPr>
                <w:rFonts w:ascii="Verdana" w:hAnsi="Verdana"/>
                <w:color w:val="FFFFFF"/>
                <w:sz w:val="18"/>
                <w:szCs w:val="18"/>
                <w:bdr w:val="single" w:sz="4" w:space="0" w:color="00000A"/>
                <w:lang w:val="es-ES"/>
              </w:rPr>
              <w:t>.</w:t>
            </w:r>
            <w:r>
              <w:rPr>
                <w:rFonts w:ascii="Verdana" w:hAnsi="Verdana"/>
                <w:sz w:val="18"/>
                <w:szCs w:val="18"/>
                <w:lang w:val="es-ES"/>
              </w:rPr>
              <w:t xml:space="preserve"> Acceder a la información del cliente y negociar cambios</w:t>
            </w:r>
          </w:p>
          <w:p>
            <w:pPr>
              <w:pStyle w:val="Normal"/>
              <w:rPr/>
            </w:pPr>
            <w:r>
              <w:rPr>
                <w:rFonts w:ascii="Verdana" w:hAnsi="Verdana"/>
                <w:color w:val="FFFFFF"/>
                <w:sz w:val="18"/>
                <w:szCs w:val="18"/>
                <w:bdr w:val="single" w:sz="4" w:space="0" w:color="00000A"/>
                <w:lang w:val="es-ES"/>
              </w:rPr>
              <w:t xml:space="preserve"> </w:t>
            </w:r>
            <w:r>
              <w:rPr>
                <w:rFonts w:ascii="Verdana" w:hAnsi="Verdana"/>
                <w:color w:val="FFFFFF"/>
                <w:sz w:val="18"/>
                <w:szCs w:val="18"/>
                <w:bdr w:val="single" w:sz="4" w:space="0" w:color="00000A"/>
                <w:lang w:val="es-ES"/>
              </w:rPr>
              <w:t>.</w:t>
            </w:r>
            <w:r>
              <w:rPr>
                <w:rFonts w:ascii="Verdana" w:hAnsi="Verdana"/>
                <w:sz w:val="18"/>
                <w:szCs w:val="18"/>
                <w:lang w:val="es-ES"/>
              </w:rPr>
              <w:t xml:space="preserve"> Programar reuniones del proyecto con los gerentes funcionales</w:t>
            </w:r>
          </w:p>
          <w:p>
            <w:pPr>
              <w:pStyle w:val="Normal"/>
              <w:rPr/>
            </w:pPr>
            <w:r>
              <w:rPr>
                <w:rFonts w:ascii="Verdana" w:hAnsi="Verdana"/>
                <w:color w:val="FFFFFF"/>
                <w:sz w:val="18"/>
                <w:szCs w:val="18"/>
                <w:bdr w:val="single" w:sz="4" w:space="0" w:color="00000A"/>
                <w:lang w:val="es-ES"/>
              </w:rPr>
              <w:t xml:space="preserve"> </w:t>
            </w:r>
            <w:r>
              <w:rPr>
                <w:rFonts w:ascii="Verdana" w:hAnsi="Verdana"/>
                <w:color w:val="FFFFFF"/>
                <w:sz w:val="18"/>
                <w:szCs w:val="18"/>
                <w:bdr w:val="single" w:sz="4" w:space="0" w:color="00000A"/>
                <w:lang w:val="es-ES"/>
              </w:rPr>
              <w:t>.</w:t>
            </w:r>
            <w:r>
              <w:rPr>
                <w:rFonts w:ascii="Verdana" w:hAnsi="Verdana"/>
                <w:sz w:val="18"/>
                <w:szCs w:val="18"/>
                <w:lang w:val="es-ES"/>
              </w:rPr>
              <w:t xml:space="preserve"> Aprobar el presupuesto del proyecto y sus modificaciones</w:t>
            </w:r>
          </w:p>
          <w:p>
            <w:pPr>
              <w:pStyle w:val="Normal"/>
              <w:rPr/>
            </w:pPr>
            <w:r>
              <w:rPr>
                <w:rFonts w:ascii="Verdana" w:hAnsi="Verdana"/>
                <w:color w:val="FFFFFF"/>
                <w:sz w:val="18"/>
                <w:szCs w:val="18"/>
                <w:bdr w:val="single" w:sz="4" w:space="0" w:color="00000A"/>
                <w:lang w:val="es-ES"/>
              </w:rPr>
              <w:t xml:space="preserve">  </w:t>
            </w:r>
            <w:r>
              <w:rPr>
                <w:rFonts w:ascii="Verdana" w:hAnsi="Verdana"/>
                <w:sz w:val="18"/>
                <w:szCs w:val="18"/>
                <w:lang w:val="es-ES"/>
              </w:rPr>
              <w:t xml:space="preserve"> </w:t>
            </w:r>
            <w:r>
              <w:rPr>
                <w:rFonts w:ascii="Verdana" w:hAnsi="Verdana"/>
                <w:sz w:val="18"/>
                <w:szCs w:val="18"/>
                <w:lang w:val="es-ES"/>
              </w:rPr>
              <w:t xml:space="preserve">Negociar con los gerentes funcionales los miembros del equipo </w:t>
            </w:r>
            <w:r>
              <w:rPr>
                <w:rFonts w:ascii="Verdana" w:hAnsi="Verdana"/>
                <w:sz w:val="20"/>
                <w:szCs w:val="20"/>
                <w:lang w:val="es-ES"/>
              </w:rPr>
              <w:t xml:space="preserve">Otro: </w:t>
            </w:r>
          </w:p>
          <w:p>
            <w:pPr>
              <w:pStyle w:val="Normal"/>
              <w:rPr>
                <w:rFonts w:ascii="Verdana" w:hAnsi="Verdana"/>
                <w:sz w:val="20"/>
                <w:szCs w:val="20"/>
                <w:lang w:val="es-ES"/>
              </w:rPr>
            </w:pPr>
            <w:r>
              <w:rPr>
                <w:rFonts w:ascii="Verdana" w:hAnsi="Verdana"/>
                <w:sz w:val="20"/>
                <w:szCs w:val="20"/>
                <w:lang w:val="es-ES"/>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Patrocinador</w:t>
            </w:r>
          </w:p>
          <w:p>
            <w:pPr>
              <w:pStyle w:val="Normal"/>
              <w:rPr>
                <w:rFonts w:ascii="Verdana" w:hAnsi="Verdana"/>
                <w:b/>
                <w:b/>
                <w:sz w:val="20"/>
                <w:szCs w:val="20"/>
                <w:lang w:val="es-ES"/>
              </w:rPr>
            </w:pPr>
            <w:r>
              <w:rPr>
                <w:rFonts w:ascii="Verdana" w:hAnsi="Verdana"/>
                <w:b/>
                <w:sz w:val="20"/>
                <w:szCs w:val="20"/>
                <w:lang w:val="es-ES"/>
              </w:rPr>
            </w:r>
          </w:p>
        </w:tc>
        <w:tc>
          <w:tcPr>
            <w:tcW w:w="658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b/>
                <w:b/>
                <w:sz w:val="20"/>
                <w:szCs w:val="20"/>
                <w:lang w:val="es-ES"/>
              </w:rPr>
            </w:pPr>
            <w:r>
              <w:rPr>
                <w:rFonts w:ascii="Verdana" w:hAnsi="Verdana"/>
                <w:b/>
                <w:sz w:val="20"/>
                <w:szCs w:val="20"/>
                <w:lang w:val="es-ES"/>
              </w:rPr>
              <w:t>Firma del patrocinador</w:t>
            </w:r>
          </w:p>
        </w:tc>
      </w:tr>
    </w:tbl>
    <w:p>
      <w:pPr>
        <w:pStyle w:val="Normal"/>
        <w:jc w:val="center"/>
        <w:rPr/>
      </w:pPr>
      <w:r>
        <w:rPr/>
      </w:r>
    </w:p>
    <w:sectPr>
      <w:headerReference w:type="default" r:id="rId2"/>
      <w:footerReference w:type="default" r:id="rId3"/>
      <w:type w:val="nextPage"/>
      <w:pgSz w:w="11906" w:h="16838"/>
      <w:pgMar w:left="1440" w:right="1440" w:header="720" w:top="1276" w:footer="720"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oudy">
    <w:charset w:val="01"/>
    <w:family w:val="roman"/>
    <w:pitch w:val="variable"/>
  </w:font>
  <w:font w:name="Tahoma">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Times Roman">
    <w:altName w:val="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rFonts w:ascii="Arial" w:hAnsi="Arial" w:cs="Arial"/>
        <w:sz w:val="16"/>
        <w:szCs w:val="16"/>
        <w:lang w:val="es-ES"/>
      </w:rPr>
    </w:pPr>
    <w:r>
      <w:rPr>
        <w:rFonts w:cs="Arial" w:ascii="Arial" w:hAnsi="Arial"/>
        <w:sz w:val="16"/>
        <w:szCs w:val="16"/>
        <w:lang w:val="es-ES"/>
      </w:rPr>
      <w:t>© Permitida su reproducción citando a su autor: Pablo Lledó</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drawing>
        <wp:anchor behindDoc="1" distT="0" distB="9525" distL="114300" distR="118745" simplePos="0" locked="0" layoutInCell="1" allowOverlap="1" relativeHeight="3">
          <wp:simplePos x="0" y="0"/>
          <wp:positionH relativeFrom="margin">
            <wp:posOffset>4762500</wp:posOffset>
          </wp:positionH>
          <wp:positionV relativeFrom="margin">
            <wp:posOffset>-533400</wp:posOffset>
          </wp:positionV>
          <wp:extent cx="948055" cy="352425"/>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948055" cy="3524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2"/>
  <w:defaultTabStop w:val="708"/>
  <w:compat>
    <w:compatSetting w:name="compatibilityMode" w:uri="http://schemas.microsoft.com/office/word" w:val="12"/>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E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val="es-AR" w:eastAsia="en-US" w:bidi="ar-SA"/>
    </w:rPr>
  </w:style>
  <w:style w:type="character" w:styleId="DefaultParagraphFont" w:default="1">
    <w:name w:val="Default Paragraph Font"/>
    <w:uiPriority w:val="1"/>
    <w:semiHidden/>
    <w:unhideWhenUsed/>
    <w:qFormat/>
    <w:rPr/>
  </w:style>
  <w:style w:type="character" w:styleId="Normal1" w:customStyle="1">
    <w:name w:val="Normal1"/>
    <w:qFormat/>
    <w:rPr>
      <w:rFonts w:ascii="Goudy" w:hAnsi="Goudy"/>
      <w:sz w:val="22"/>
    </w:rPr>
  </w:style>
  <w:style w:type="character" w:styleId="HeaderChar" w:customStyle="1">
    <w:name w:val="Header Char"/>
    <w:basedOn w:val="DefaultParagraphFont"/>
    <w:qFormat/>
    <w:rPr>
      <w:rFonts w:ascii="Times New Roman" w:hAnsi="Times New Roman" w:eastAsia="Times New Roman" w:cs="Times New Roman"/>
      <w:sz w:val="24"/>
      <w:szCs w:val="24"/>
      <w:lang w:val="es-AR"/>
    </w:rPr>
  </w:style>
  <w:style w:type="character" w:styleId="FooterChar" w:customStyle="1">
    <w:name w:val="Footer Char"/>
    <w:basedOn w:val="DefaultParagraphFont"/>
    <w:qFormat/>
    <w:rPr>
      <w:rFonts w:ascii="Times New Roman" w:hAnsi="Times New Roman" w:eastAsia="Times New Roman" w:cs="Times New Roman"/>
      <w:sz w:val="24"/>
      <w:szCs w:val="24"/>
      <w:lang w:val="es-AR"/>
    </w:rPr>
  </w:style>
  <w:style w:type="character" w:styleId="BalloonTextChar" w:customStyle="1">
    <w:name w:val="Balloon Text Char"/>
    <w:basedOn w:val="DefaultParagraphFont"/>
    <w:qFormat/>
    <w:rPr>
      <w:rFonts w:ascii="Tahoma" w:hAnsi="Tahoma" w:eastAsia="Times New Roman" w:cs="Tahoma"/>
      <w:sz w:val="16"/>
      <w:szCs w:val="16"/>
      <w:lang w:val="es-AR"/>
    </w:rPr>
  </w:style>
  <w:style w:type="character" w:styleId="Vietas" w:customStyle="1">
    <w:name w:val="Viñetas"/>
    <w:qFormat/>
    <w:rPr>
      <w:rFonts w:ascii="OpenSymbol" w:hAnsi="OpenSymbol" w:eastAsia="OpenSymbol" w:cs="OpenSymbol"/>
    </w:rPr>
  </w:style>
  <w:style w:type="character" w:styleId="ListLabel1">
    <w:name w:val="ListLabel 1"/>
    <w:qFormat/>
    <w:rPr>
      <w:rFonts w:ascii="Verdana" w:hAnsi="Verdana" w:cs="OpenSymbol"/>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ana" w:hAnsi="Verdana"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 w:hAnsi="Verdana" w:cs="OpenSymbol"/>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Verdana" w:hAnsi="Verdana" w:cs="OpenSymbol"/>
      <w:b w:val="false"/>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Verdana" w:hAnsi="Verdana" w:cs="OpenSymbol"/>
      <w:b w:val="false"/>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Cabecera">
    <w:name w:val="Header"/>
    <w:basedOn w:val="Normal"/>
    <w:pPr>
      <w:tabs>
        <w:tab w:val="center" w:pos="4513" w:leader="none"/>
        <w:tab w:val="right" w:pos="9026" w:leader="none"/>
      </w:tabs>
    </w:pPr>
    <w:rPr/>
  </w:style>
  <w:style w:type="paragraph" w:styleId="Piedepgina">
    <w:name w:val="Footer"/>
    <w:basedOn w:val="Normal"/>
    <w:pPr>
      <w:tabs>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 w:type="paragraph" w:styleId="Celltext" w:customStyle="1">
    <w:name w:val="cell_text"/>
    <w:basedOn w:val="Normal"/>
    <w:qFormat/>
    <w:pPr>
      <w:spacing w:before="60" w:after="60"/>
      <w:ind w:left="43" w:right="43" w:hanging="0"/>
    </w:pPr>
    <w:rPr>
      <w:rFonts w:ascii="Times Roman" w:hAnsi="Times Roman"/>
      <w:sz w:val="20"/>
      <w:szCs w:val="20"/>
      <w:lang w:val="en-US"/>
    </w:rPr>
  </w:style>
  <w:style w:type="paragraph" w:styleId="Contenidodelatabla" w:customStyle="1">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LibreOffice/6.0.3.2$Linux_X86_64 LibreOffice_project/00m0$Build-2</Application>
  <Pages>2</Pages>
  <Words>613</Words>
  <Characters>3399</Characters>
  <CharactersWithSpaces>3965</CharactersWithSpaces>
  <Paragraphs>47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2018-08-21T03:58:00Z</dcterms:created>
  <dc:creator>Pablo</dc:creator>
  <dc:description/>
  <dc:language>es-CO</dc:language>
  <cp:lastModifiedBy/>
  <dcterms:modified xsi:type="dcterms:W3CDTF">2018-08-22T19:38:26Z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