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shd w:val="clear" w:color="auto" w:fill="F2F2F2" w:themeFill="background1" w:themeFillShade="f2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bookmarkStart w:id="0" w:name="_GoBack"/>
      <w:bookmarkEnd w:id="0"/>
      <w:r>
        <w:rPr>
          <w:rFonts w:ascii="Verdana" w:hAnsi="Verdana"/>
          <w:b/>
          <w:i/>
          <w:sz w:val="22"/>
          <w:szCs w:val="22"/>
          <w:lang w:val="es-ES"/>
        </w:rPr>
        <w:t>MATRIZ DE INTERESADOS</w:t>
      </w:r>
    </w:p>
    <w:p>
      <w:pPr>
        <w:pStyle w:val="Normal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33"/>
        <w:gridCol w:w="3910"/>
        <w:gridCol w:w="3354"/>
        <w:gridCol w:w="1471"/>
      </w:tblGrid>
      <w:tr>
        <w:trPr/>
        <w:tc>
          <w:tcPr>
            <w:tcW w:w="5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Nombre del Proyecto: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3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</w:tc>
        <w:tc>
          <w:tcPr>
            <w:tcW w:w="3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</w:tc>
      </w:tr>
      <w:tr>
        <w:trPr/>
        <w:tc>
          <w:tcPr>
            <w:tcW w:w="1456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tbl>
            <w:tblPr>
              <w:tblStyle w:val="TableGrid"/>
              <w:tblW w:w="14454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691"/>
              <w:gridCol w:w="542"/>
              <w:gridCol w:w="542"/>
              <w:gridCol w:w="542"/>
              <w:gridCol w:w="542"/>
              <w:gridCol w:w="542"/>
              <w:gridCol w:w="830"/>
              <w:gridCol w:w="566"/>
              <w:gridCol w:w="7655"/>
            </w:tblGrid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2710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Compromiso </w:t>
                  </w:r>
                </w:p>
              </w:tc>
              <w:tc>
                <w:tcPr>
                  <w:tcW w:w="830" w:type="dxa"/>
                  <w:vMerge w:val="restart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Poder / Influencia</w:t>
                  </w:r>
                </w:p>
              </w:tc>
              <w:tc>
                <w:tcPr>
                  <w:tcW w:w="566" w:type="dxa"/>
                  <w:vMerge w:val="restart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Interés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Estrategia</w:t>
                  </w:r>
                </w:p>
              </w:tc>
            </w:tr>
            <w:tr>
              <w:trPr>
                <w:trHeight w:val="1134" w:hRule="exact"/>
                <w:cantSplit w:val="true"/>
              </w:trPr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Interesado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Desconoce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Se resiste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Neutral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Apoya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Líder</w:t>
                  </w:r>
                </w:p>
              </w:tc>
              <w:tc>
                <w:tcPr>
                  <w:tcW w:w="83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6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Estudiantes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s-ES"/>
                    </w:rPr>
                    <w:t>Mantener satisfecho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Admisiones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Cartera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Informar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Facultades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Informar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Registro y control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Tecnología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Espacios físicos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Monitorear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Notas: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X: Actual ; D: deseado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A: Alto ; B: Bajo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Estrategias: Gestionar de cerca (A-A); Mantener satisfecho (A-B); Informar (B-A); Monitorear (B-B)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993" w:right="1276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oudy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Roman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sz w:val="16"/>
        <w:szCs w:val="16"/>
        <w:lang w:val="es-ES"/>
      </w:rPr>
    </w:pPr>
    <w:r>
      <w:rPr>
        <w:rFonts w:cs="Arial" w:ascii="Arial" w:hAnsi="Arial"/>
        <w:sz w:val="16"/>
        <w:szCs w:val="16"/>
        <w:lang w:val="es-ES"/>
      </w:rPr>
      <w:t>© Permitida su reproducción citando a su autor: Pablo Lledó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9525" distL="114300" distR="118745" simplePos="0" locked="0" layoutInCell="1" allowOverlap="1" relativeHeight="2">
          <wp:simplePos x="0" y="0"/>
          <wp:positionH relativeFrom="margin">
            <wp:posOffset>8353425</wp:posOffset>
          </wp:positionH>
          <wp:positionV relativeFrom="margin">
            <wp:posOffset>-619125</wp:posOffset>
          </wp:positionV>
          <wp:extent cx="948055" cy="352425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41f5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1" w:customStyle="1">
    <w:name w:val="Normal1"/>
    <w:qFormat/>
    <w:rsid w:val="00641f51"/>
    <w:rPr>
      <w:rFonts w:ascii="Goudy" w:hAnsi="Goudy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1f51"/>
    <w:rPr>
      <w:rFonts w:ascii="Tahoma" w:hAnsi="Tahoma" w:eastAsia="Times New Roman" w:cs="Tahoma"/>
      <w:sz w:val="16"/>
      <w:szCs w:val="16"/>
      <w:lang w:val="es-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641f51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641f51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1f51"/>
    <w:pPr/>
    <w:rPr>
      <w:rFonts w:ascii="Tahoma" w:hAnsi="Tahoma" w:cs="Tahoma"/>
      <w:sz w:val="16"/>
      <w:szCs w:val="16"/>
    </w:rPr>
  </w:style>
  <w:style w:type="paragraph" w:styleId="Celltext" w:customStyle="1">
    <w:name w:val="cell_text"/>
    <w:basedOn w:val="Normal"/>
    <w:qFormat/>
    <w:rsid w:val="002c4cdb"/>
    <w:pPr>
      <w:spacing w:before="60" w:after="60"/>
      <w:ind w:left="43" w:right="43" w:hanging="0"/>
    </w:pPr>
    <w:rPr>
      <w:rFonts w:ascii="Times Roman" w:hAnsi="Times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3910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1f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LibreOffice/6.0.3.2$Linux_X86_64 LibreOffice_project/00m0$Build-2</Application>
  <Pages>1</Pages>
  <Words>110</Words>
  <Characters>547</Characters>
  <CharactersWithSpaces>598</CharactersWithSpaces>
  <Paragraphs>61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2018-08-21T03:56:00Z</dcterms:created>
  <dc:creator>Pablo</dc:creator>
  <dc:description/>
  <dc:language>es-CO</dc:language>
  <cp:lastModifiedBy/>
  <dcterms:modified xsi:type="dcterms:W3CDTF">2018-08-21T19:34:00Z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