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6"/>
        <w:gridCol w:w="5664"/>
        <w:gridCol w:w="1985"/>
      </w:tblGrid>
      <w:tr>
        <w:trPr>
          <w:trHeight w:val="559" w:hRule="atLeast"/>
        </w:trPr>
        <w:tc>
          <w:tcPr>
            <w:tcW w:w="24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0" w:name="_GoBack"/>
            <w:bookmarkStart w:id="1" w:name="_GoBack"/>
            <w:bookmarkEnd w:id="1"/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permitir registrar 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 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que el usuario ya está registrado.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bookmarkStart w:id="3" w:name="_Toc3914169081"/>
      <w:bookmarkStart w:id="4" w:name="_Toc3914169081"/>
      <w:bookmarkEnd w:id="4"/>
      <w:r>
        <w:rPr>
          <w:rFonts w:cs="Arial" w:ascii="Arial" w:hAnsi="Arial"/>
          <w:sz w:val="24"/>
          <w:szCs w:val="24"/>
        </w:rPr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financiera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Descripción: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registrar la información financiera del cliente.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 /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al procesar validar fondos de la tarjeta, registrar tarjeta , registrar en log la información de la transacción errada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lineRule="auto" w:line="360" w:before="0" w:after="0"/>
              <w:ind w:left="283" w:right="0" w:hanging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realizar la adquisición  de los videos seleccionados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,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 (Informacion personal y financiera)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Seleccionar los videos a comprar y suministrar la siguiente información: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Cliente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Numero de tarjeta de crédito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fecha de expiración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tipo de tarjeta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procesar transacción, registrar tarjeta , liberar reserva, registrar en log la información de la transacción errada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Ver historial de compras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al usuario ver el historial de compras de un cliente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Cliente, 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Suministrar cedula o identificación y rango de fechas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resumen de transacciones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Cliente sin historial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historial vacío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Consultar clientes de la tienda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ermitir al usuario administrador ver el listado de clientes registrados en la tienda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a la seccion de listado de clientes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del clientes con el resumen de su informacion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Sin clientes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listado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Agregar inventario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permi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tir al usuario administrador agregar nuevos videos al inventario, no se pueden ingresar mas de dos videos que tengan el mismo nombre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Registrarse, 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Modificar inventario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permi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tir al usuario administrador modificar las características de un video almacenado en inventario, titulo, cantidad, y toda su informacion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Registrarse, 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JAVA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java.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Arquitectura web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totalmente orientada a web Responsive design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para visualización multidispositivo.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Utilizar framework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usando el framework de java Spring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(Spring view, spring mvc, spring boot)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con sring framework.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Servidorweb y base de datos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estar desarrollada para ser alojada en un web server Tomcat y un motod de base de datos oracle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Para tomcat y oracle.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Tiempo de vida de la sesión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mantener la sesión del usuario por un espacio de 15 minutos, luego de eso se debe avisar al usuario y cerrarla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tiempo de vida de la sesión debe ser de 15 minutos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Tiempo de vida de la reserva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Cuando un usuario selecciona un video, la aplicación debe reservarle esa unidad por un tiempo de 6 minutos, luego de ese tiempo si no se ha realizado la compra se debe liberar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tiempo de vida de la reserva debe ser de 6 minutos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pacing w:before="0" w:after="200"/>
        <w:outlineLvl w:val="0"/>
        <w:rPr/>
      </w:pPr>
      <w:r>
        <w:rPr>
          <w:rFonts w:cs="Arial" w:ascii="Arial" w:hAnsi="Arial"/>
          <w:sz w:val="24"/>
          <w:szCs w:val="24"/>
        </w:rPr>
        <w:t>Descripción de casos de uso</w:t>
      </w:r>
    </w:p>
    <w:p>
      <w:pPr>
        <w:pStyle w:val="Normal"/>
        <w:spacing w:before="0" w:after="200"/>
        <w:rPr/>
      </w:pPr>
      <w:r>
        <w:rPr/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75"/>
        <w:gridCol w:w="273"/>
        <w:gridCol w:w="273"/>
        <w:gridCol w:w="1"/>
        <w:gridCol w:w="284"/>
        <w:gridCol w:w="280"/>
        <w:gridCol w:w="274"/>
        <w:gridCol w:w="271"/>
        <w:gridCol w:w="267"/>
        <w:gridCol w:w="886"/>
        <w:gridCol w:w="951"/>
        <w:gridCol w:w="1"/>
        <w:gridCol w:w="282"/>
        <w:gridCol w:w="1626"/>
        <w:gridCol w:w="265"/>
        <w:gridCol w:w="1"/>
        <w:gridCol w:w="453"/>
        <w:gridCol w:w="448"/>
        <w:gridCol w:w="184"/>
      </w:tblGrid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5388" w:type="dxa"/>
            <w:gridSpan w:val="1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Comprar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video</w:t>
            </w:r>
          </w:p>
        </w:tc>
        <w:tc>
          <w:tcPr>
            <w:tcW w:w="1086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Esencial</w:t>
            </w:r>
          </w:p>
        </w:tc>
      </w:tr>
      <w:tr>
        <w:trPr>
          <w:trHeight w:val="26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</w:tc>
        <w:tc>
          <w:tcPr>
            <w:tcW w:w="5388" w:type="dxa"/>
            <w:gridSpan w:val="1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se, Buscar video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Realizar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pago</w:t>
            </w:r>
          </w:p>
        </w:tc>
        <w:tc>
          <w:tcPr>
            <w:tcW w:w="1086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CU2,C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U2, CU3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Seleccionar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videos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busqueda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, estar registrado en el sistema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Pos condición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Realizar pago,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Actualizar inventario de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video</w:t>
            </w:r>
          </w:p>
        </w:tc>
      </w:tr>
      <w:tr>
        <w:trPr>
          <w:trHeight w:val="1416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6474" w:type="dxa"/>
            <w:gridSpan w:val="1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tbl>
            <w:tblPr>
              <w:tblW w:w="6237" w:type="dxa"/>
              <w:jc w:val="left"/>
              <w:tblInd w:w="55" w:type="dxa"/>
              <w:tblBorders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4a0" w:noVBand="1" w:noHBand="0" w:lastColumn="0" w:firstColumn="1" w:lastRow="0" w:firstRow="1"/>
            </w:tblPr>
            <w:tblGrid>
              <w:gridCol w:w="2946"/>
              <w:gridCol w:w="851"/>
              <w:gridCol w:w="1275"/>
              <w:gridCol w:w="993"/>
              <w:gridCol w:w="172"/>
            </w:tblGrid>
            <w:tr>
              <w:trPr>
                <w:trHeight w:val="849" w:hRule="atLeast"/>
              </w:trPr>
              <w:tc>
                <w:tcPr>
                  <w:tcW w:w="2946" w:type="dxa"/>
                  <w:tcBorders>
                    <w:right w:val="single" w:sz="4" w:space="0" w:color="000001"/>
                    <w:insideV w:val="single" w:sz="4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Andres Ariza</w:t>
                  </w:r>
                </w:p>
              </w:tc>
              <w:tc>
                <w:tcPr>
                  <w:tcW w:w="851" w:type="dxa"/>
                  <w:tcBorders>
                    <w:right w:val="single" w:sz="4" w:space="0" w:color="000001"/>
                    <w:insideV w:val="single" w:sz="4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00000A"/>
                    <w:insideV w:val="single" w:sz="4" w:space="0" w:color="00000A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/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01</w:t>
                  </w: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-</w:t>
                  </w: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septiembre</w:t>
                  </w: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-</w:t>
                  </w: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2018</w:t>
                  </w:r>
                </w:p>
              </w:tc>
              <w:tc>
                <w:tcPr>
                  <w:tcW w:w="993" w:type="dxa"/>
                  <w:tcBorders>
                    <w:right w:val="single" w:sz="4" w:space="0" w:color="000001"/>
                    <w:insideV w:val="single" w:sz="4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172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/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23" w:hRule="exact"/>
        </w:trPr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5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90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Propósito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Comprar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Videos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seleccionados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Resumen</w:t>
            </w:r>
          </w:p>
        </w:tc>
      </w:tr>
      <w:tr>
        <w:trPr>
          <w:trHeight w:val="57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 selecciona el(los) 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video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(s) que desea  y debe suministrar: Id Cliente, número de tarjeta de crédito si es diferente a la ingresada en el momento de registrarse y dirección de envío, posteriormente proceder con el proceso de pago.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 Normal (Básico)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selecciona los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video(s)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que desea comprar </w:t>
            </w:r>
          </w:p>
        </w:tc>
        <w:tc>
          <w:tcPr>
            <w:tcW w:w="28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77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ingresa  su id y dirección de envi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precarga datos de la tarjeta de crédito asociada al id  cliente,</w:t>
            </w:r>
          </w:p>
        </w:tc>
        <w:tc>
          <w:tcPr>
            <w:tcW w:w="28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77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realiza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valida datos y fondos de tarjeta de crédito </w:t>
            </w:r>
          </w:p>
        </w:tc>
        <w:tc>
          <w:tcPr>
            <w:tcW w:w="28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977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autoriza y registrar 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actualiza el  inventario de libros</w:t>
            </w:r>
          </w:p>
        </w:tc>
        <w:tc>
          <w:tcPr>
            <w:tcW w:w="283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977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muestra mensaje de éxito en la transacción. 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  <w:t>9</w:t>
            </w:r>
          </w:p>
        </w:tc>
        <w:tc>
          <w:tcPr>
            <w:tcW w:w="3760" w:type="dxa"/>
            <w:gridSpan w:val="10"/>
            <w:tcBorders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  <w:t>El sistema notifica al administrador</w:t>
            </w:r>
          </w:p>
        </w:tc>
        <w:tc>
          <w:tcPr>
            <w:tcW w:w="283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</w:r>
          </w:p>
        </w:tc>
        <w:tc>
          <w:tcPr>
            <w:tcW w:w="2977" w:type="dxa"/>
            <w:gridSpan w:val="6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s-CO" w:eastAsia="es-CO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41"/>
        <w:gridCol w:w="7654"/>
      </w:tblGrid>
      <w:tr>
        <w:trPr>
          <w:trHeight w:val="300" w:hRule="atLeast"/>
        </w:trPr>
        <w:tc>
          <w:tcPr>
            <w:tcW w:w="80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Cursos Alternos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1ª</w:t>
            </w:r>
          </w:p>
        </w:tc>
        <w:tc>
          <w:tcPr>
            <w:tcW w:w="765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está registrado, el sistema envía a la pantalla de registro de usuario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1b</w:t>
            </w:r>
          </w:p>
        </w:tc>
        <w:tc>
          <w:tcPr>
            <w:tcW w:w="765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usuario no desea pagar con la tarjeta de crédito precargada,  inscribe una nueva tarjeta y se valida la nueva tarjeta de crédito inscrita.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1c</w:t>
            </w:r>
          </w:p>
        </w:tc>
        <w:tc>
          <w:tcPr>
            <w:tcW w:w="765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no posee fondos en su tarjeta,  el sistema rechaza la transacción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y registra en el log de errores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Application>LibreOffice/5.2.7.2$Linux_X86_64 LibreOffice_project/20m0$Build-2</Application>
  <Pages>9</Pages>
  <Words>1168</Words>
  <Characters>6711</Characters>
  <CharactersWithSpaces>7609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2018-09-03T14:02:18Z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