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PinyonScript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right="0"/>
        <w:rPr/>
      </w:pPr>
      <w:r w:rsidDel="00000000" w:rsidR="00000000" w:rsidRPr="00000000">
        <w:rPr>
          <w:rtl w:val="0"/>
        </w:rPr>
        <w:t xml:space="preserve">{{CONTENIDO_IA}}</w:t>
      </w:r>
    </w:p>
    <w:p w:rsidR="00000000" w:rsidDel="00000000" w:rsidP="00000000" w:rsidRDefault="00000000" w:rsidRPr="00000000" w14:paraId="00000002">
      <w:pPr>
        <w:ind w:right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right" w:leader="none" w:pos="7920"/>
          <w:tab w:val="left" w:leader="none" w:pos="8784"/>
        </w:tabs>
        <w:spacing w:line="240" w:lineRule="auto"/>
        <w:jc w:val="both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right="0"/>
        <w:rPr/>
      </w:pPr>
      <w:r w:rsidDel="00000000" w:rsidR="00000000" w:rsidRPr="00000000">
        <w:rPr>
          <w:rtl w:val="0"/>
        </w:rPr>
      </w:r>
    </w:p>
    <w:p>
      <w:pPr>
        <w:jc w:val="center"/>
      </w:pPr>
      <w:r>
        <w:rPr>
          <w:b/>
          <w:color w:val="1F497D"/>
          <w:sz w:val="24"/>
        </w:rPr>
        <w:t>_________</w:t>
      </w:r>
    </w:p>
    <w:p/>
    <w:p>
      <w:pPr>
        <w:jc w:val="center"/>
      </w:pPr>
      <w:r>
        <w:rPr>
          <w:b/>
          <w:color w:val="1F497D"/>
          <w:sz w:val="28"/>
        </w:rPr>
        <w:t>LA NOTARIA,</w:t>
      </w:r>
    </w:p>
    <w:p/>
    <w:p>
      <w:pPr>
        <w:jc w:val="center"/>
      </w:pPr>
      <w:r>
        <w:rPr>
          <w:b/>
          <w:i/>
          <w:color w:val="1F497D"/>
          <w:sz w:val="32"/>
        </w:rPr>
        <w:t>{{NOTARIA_FIRMA_NOMBRE}}</w:t>
      </w:r>
    </w:p>
    <w:p>
      <w:pPr>
        <w:jc w:val="center"/>
      </w:pPr>
      <w:r>
        <w:rPr>
          <w:b/>
          <w:i/>
          <w:color w:val="1F497D"/>
          <w:sz w:val="26"/>
        </w:rPr>
        <w:t>{{NOTARIA_CARGO}}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inyon Script">
    <w:embedRegular w:fontKey="{00000000-0000-0000-0000-000000000000}" r:id="rId1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PinyonScript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