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0"/>
        <w:rPr/>
      </w:pPr>
      <w:r w:rsidDel="00000000" w:rsidR="00000000" w:rsidRPr="00000000">
        <w:rPr>
          <w:rtl w:val="0"/>
        </w:rPr>
        <w:t xml:space="preserve">{{CONTENIDO_IA}}</w:t>
      </w:r>
    </w:p>
    <w:p w:rsidR="00000000" w:rsidDel="00000000" w:rsidP="00000000" w:rsidRDefault="00000000" w:rsidRPr="00000000" w14:paraId="00000002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7920"/>
          <w:tab w:val="left" w:leader="none" w:pos="8784"/>
        </w:tabs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</w:t>
      </w:r>
    </w:p>
    <w:p w:rsidR="00000000" w:rsidDel="00000000" w:rsidP="00000000" w:rsidRDefault="00000000" w:rsidRPr="00000000" w14:paraId="00000004">
      <w:pPr>
        <w:tabs>
          <w:tab w:val="right" w:leader="none" w:pos="7920"/>
          <w:tab w:val="left" w:leader="none" w:pos="8784"/>
        </w:tabs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NOTARIA,</w:t>
      </w:r>
    </w:p>
    <w:p w:rsidR="00000000" w:rsidDel="00000000" w:rsidP="00000000" w:rsidRDefault="00000000" w:rsidRPr="00000000" w14:paraId="00000005">
      <w:pPr>
        <w:tabs>
          <w:tab w:val="right" w:leader="none" w:pos="7920"/>
          <w:tab w:val="left" w:leader="none" w:pos="8784"/>
        </w:tabs>
        <w:spacing w:after="240" w:before="240" w:line="240" w:lineRule="auto"/>
        <w:jc w:val="center"/>
        <w:rPr>
          <w:rFonts w:ascii="Pinyon Script" w:cs="Pinyon Script" w:eastAsia="Pinyon Script" w:hAnsi="Pinyon Script"/>
          <w:b w:val="1"/>
          <w:bCs w:val="1"/>
          <w:color w:val="0000cc"/>
          <w:sz w:val="52"/>
          <w:szCs w:val="52"/>
          <w:u w:val="single"/>
        </w:rPr>
      </w:pPr>
      <w:r w:rsidDel="00000000" w:rsidR="00000000" w:rsidRPr="00000000">
        <w:rPr>
          <w:rFonts w:ascii="Pinyon Script" w:cs="Pinyon Script" w:eastAsia="Pinyon Script" w:hAnsi="Pinyon Script"/>
          <w:b w:val="1"/>
          <w:bCs w:val="1"/>
          <w:sz w:val="24"/>
          <w:szCs w:val="24"/>
          <w:u w:val="single"/>
          <w:rtl w:val="0"/>
        </w:rPr>
        <w:t xml:space="preserve">​​</w:t>
      </w:r>
      <w:r w:rsidDel="00000000" w:rsidR="00000000" w:rsidRPr="00000000">
        <w:rPr>
          <w:rFonts w:ascii="Pinyon Script" w:cs="Pinyon Script" w:eastAsia="Pinyon Script" w:hAnsi="Pinyon Script"/>
          <w:b w:val="1"/>
          <w:bCs w:val="1"/>
          <w:color w:val="0000cc"/>
          <w:sz w:val="52"/>
          <w:szCs w:val="52"/>
          <w:u w:val="single"/>
          <w:rtl w:val="0"/>
        </w:rPr>
        <w:t xml:space="preserve">Margarita López Cely</w:t>
      </w:r>
    </w:p>
    <w:p w:rsidR="00000000" w:rsidDel="00000000" w:rsidP="00000000" w:rsidRDefault="00000000" w:rsidRPr="00000000" w14:paraId="00000006">
      <w:pPr>
        <w:tabs>
          <w:tab w:val="right" w:leader="none" w:pos="7920"/>
          <w:tab w:val="left" w:leader="none" w:pos="8784"/>
        </w:tabs>
        <w:spacing w:line="240" w:lineRule="auto"/>
        <w:jc w:val="center"/>
        <w:rPr>
          <w:b w:val="1"/>
          <w:bCs w:val="1"/>
          <w:color w:val="0000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0000cc"/>
          <w:sz w:val="20"/>
          <w:szCs w:val="20"/>
          <w:u w:val="single"/>
          <w:rtl w:val="0"/>
        </w:rPr>
        <w:t xml:space="preserve">NOTARIA TERCERA DEL CIRCULO DE BUCARAMANGA</w:t>
      </w:r>
    </w:p>
    <w:p w:rsidR="00000000" w:rsidDel="00000000" w:rsidP="00000000" w:rsidRDefault="00000000" w:rsidRPr="00000000" w14:paraId="00000007">
      <w:pPr>
        <w:tabs>
          <w:tab w:val="right" w:leader="none" w:pos="7920"/>
          <w:tab w:val="left" w:leader="none" w:pos="8784"/>
        </w:tabs>
        <w:spacing w:line="24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inyon Scrip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inyonScrip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