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inyonScrip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rPr/>
      </w:pPr>
      <w:r w:rsidDel="00000000" w:rsidR="00000000" w:rsidRPr="00000000">
        <w:rPr>
          <w:rtl w:val="0"/>
        </w:rPr>
      </w:r>
    </w:p>
    <w:p>
      <w:r>
        <w:t>ESCRITURA PUBLICA NUMERO: [[PENDIENTE: NUMERO_EP]]</w:t>
        <w:br/>
        <w:t>RADICADO: PENDIENTE</w:t>
        <w:br/>
        <w:t>OTORGADA EN LA NOTARIA: [[PENDIENTE: NOTARIA_NOMBRE]]</w:t>
        <w:br/>
        <w:t>CIRCULO NOTARIAL: [[PENDIENTE: CIUDAD]]</w:t>
        <w:br/>
        <w:t>SUPERINTENDENCIA DE NOTARIADO Y REGISTRO</w:t>
        <w:br/>
        <w:t>FECHA: 03 de marzo de 2025</w:t>
      </w:r>
    </w:p>
    <w:p>
      <w:r>
        <w:t>NATURALEZA JURIDICA DEL ACTO:</w:t>
      </w:r>
    </w:p>
    <w:p>
      <w:r>
        <w:t>INMUEBLE: Lote de terreno rural denominado 'VILLA LUZ', ubicado en la región de Tierra Buena, Vereda Las Arrugas, del municipio de San Vicente de Chucuri, Departamento de Santander.</w:t>
        <w:br/>
        <w:t>MATRICULA INMOBILIARIA: 320-3197</w:t>
      </w:r>
    </w:p>
    <w:p>
      <w:r>
        <w:t>INSERTOS Y COMPROBANTES: Se protocolizan:</w:t>
      </w:r>
    </w:p>
    <w:p>
      <w:r>
        <w:t>Certificado de Tradición y Libertad N° 320-3197.</w:t>
        <w:br/>
        <w:t>Fotocopias de cédulas / documentos de identificación de los otorgantes.</w:t>
        <w:br/>
        <w:t>Paz y Salvo Predial N° [[PENDIENTE: PAZ_SALVO_PREDIAL]].</w:t>
        <w:br/>
        <w:t>Paz y Salvo de Valorización N° [[PENDIENTE: PAZ_SALVO_VALORIZACION]] (si aplica).</w:t>
        <w:br/>
        <w:t>Paz y salvo de Área Metropolitana N° [[PENDIENTE: PAZ_SALVO_AREA_METRO]] (si aplica).</w:t>
        <w:br/>
        <w:t>Certificado REDAM (si aplica).</w:t>
      </w:r>
    </w:p>
    <w:p>
      <w:r>
        <w:t>ME FUERON PRESENTADOS LOS SIGUIENTES CERTIFICADOS DE PAZ Y SALVO QUE DICEN:</w:t>
        <w:br/>
        <w:t>[[PENDIENTE: CERTIFICADOS_PAZ_Y_SALVO_DETALLE]]</w:t>
      </w:r>
    </w:p>
    <w:p>
      <w:r>
        <w:t>ADVERTENCIA NOTARIAL: Los comparecientes hacen constar que han verificado cuidadosamente sus nombres completos, estado civil y número de su documento de identidad; declaran que todas las informaciones consignadas en el presente instrumento son correctas, y que, en consecuencia, asumen la responsabilidad que se derive de cualquier inexactitud.</w:t>
      </w:r>
    </w:p>
    <w:p>
      <w:r>
        <w:t>ADVERTENCIA DE REGISTRO: Se advirtió a los otorgantes la obligación de registrar esta escritura dentro de los dos (2) meses siguientes.</w:t>
      </w:r>
    </w:p>
    <w:p>
      <w:r>
        <w:t>ADVERTIDOS: Los otorgantes de la formalidad del registro se les leyó la presente escritura y la aprobaron.</w:t>
      </w:r>
    </w:p>
    <w:p>
      <w:r>
        <w:t>OTORGAMIENTO Y AUTORIZACIÓN</w:t>
      </w:r>
    </w:p>
    <w:p>
      <w:r>
        <w:t>EL(LOS) COMPARECIENTE(S) HACE(N) CONSTAR QUE:</w:t>
        <w:br/>
        <w:t>1.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w:t>
        <w:br/>
        <w:t>2. Han verificado cuidadosamente su nombre y apellido, su real estado civil, número correcto de sus documentos de identificación, y aprueban este instrumento sin reserva alguna, en forma como quedó redactado.</w:t>
        <w:br/>
        <w:t>3. Las declaraciones consignadas en este instrumento corresponde a la verdad el(los) otorgantes lo aprueba totalmente, sin reserva alguna, en consecuencia, asumen la responsabilidad de cualquier inexactitud.</w:t>
        <w:br/>
        <w:t>4. La Notaría no puede dar fe sobre la voluntad real del(los) comparecientes y beneficiarios, salvo lo expresado en este instrumento, que fue aprobado sin reserva alguna por el(los) comparecientes y beneficiarios en la forma como quedó redactado.</w:t>
        <w:br/>
        <w:t>5. Conocen la ley y saben que la Notaría responde de la regularidad formal de los instrumentos que autoriza, pero no de la veracidad de las declaraciones del(los) otorgantes ni de la autenticidad de los documentos que forman parte de este instrumento.</w:t>
        <w:br/>
        <w:t>6. Serán responsables civil, penal y físicamente, en caso de utilizarse esta escritura con fines ilegales.</w:t>
        <w:br/>
        <w:t>7. Solo solicitarán correcciones, aclaraciones, o modificaciones al texto de la presente escritura en la forma y casos previstos por la ley.</w:t>
        <w:br/>
        <w:t>8. La presente escritura se Autoriza a Insistencia de los interesados (ART. 6 Decreto 960 de 1970).</w:t>
      </w:r>
    </w:p>
    <w:p>
      <w:r>
        <w:t>DE LA CAPACIDAD: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w:t>
      </w:r>
    </w:p>
    <w:p>
      <w:r>
        <w:t>DEL OBJETO LÍCITO: El (la, los) compareciente(s) manifiesta(n) que el objeto del presente negocio o acto jurídico se encuentra enmarcado dentro de las normas legales vigentes, que no contraviene la ley.</w:t>
      </w:r>
    </w:p>
    <w:p>
      <w:r>
        <w:t>DE LOS RECURSOS: Manifiesta(n) El (la, los) compareciente(s) que para efectos de las leyes 333 de 1996, 335 de 1997 y 793 de 2000, los dineros que componen la cuantía del acto o negocio jurídico contenido en la presente escritura pública son recursos que provienen de la práctica de actividades lícitas.</w:t>
      </w:r>
    </w:p>
    <w:p>
      <w:r>
        <w:t>PROTECCIÓN DE DATOS DE CARÁCTER PERSONAL: Los intervinientes aceptan la incorporación de sus datos y la copia del documento de identidad en el presente instrumento, con la finalidad de realizar las funciones propias de la actividad Notarial.</w:t>
      </w:r>
    </w:p>
    <w:p>
      <w:r>
        <w:t>ACEPTACIÓN DE NOTIFICACIONES ELECTRÓNICAS: El(los) interesado(s) manifiesta(n) su consentimiento el cual se entiende otorgado con la firma de la presente escritura pública que NO (   ) SI ( X ) acepta(n) ser notificado(s) por medio electrónico al correo: tramites@notaria3bga.com.</w:t>
      </w:r>
    </w:p>
    <w:p>
      <w:r>
        <w:t>DERECHOS NOTARIALES: Derechos Notariales, según Resolución número 00585 del 24 de enero de 2025; por valor de:</w:t>
      </w:r>
    </w:p>
    <w:p>
      <w:r>
        <w:t>Gastos Notariales: $ [[PENDIENTE: VALOR_DERECHOS]]</w:t>
        <w:br/>
        <w:t>IVA: $ [[PENDIENTE: VALOR_IVA]]</w:t>
        <w:br/>
        <w:t>Retención en la Fuente: $ [[PENDIENTE: VALOR_RETEFUENTE]]</w:t>
        <w:br/>
        <w:t>Superintendencia de Notariado: $ [[PENDIENTE: VALOR_SUPER]]</w:t>
        <w:br/>
        <w:t>Fondo Nacional del Notariado: $ [[PENDIENTE: VALOR_FONDO]]</w:t>
      </w:r>
    </w:p>
    <w:p>
      <w:r>
        <w:t>NOTA: ESTA ESCRITURA FUE EXTENDIDA EN LAS HOJAS DE PAPEL NOTARIAL NÚMEROS:</w:t>
        <w:br/>
        <w:t>[[PENDIENTE: NUMEROS_PAPEL_NOTARIAL]]</w:t>
      </w:r>
    </w:p>
    <w:p>
      <w:r>
        <w:t>CARÁTULA</w:t>
      </w:r>
    </w:p>
    <w:p>
      <w:r>
        <w:t>RESUMEN DE LOS ACTOS: Compraventa con pacto de retroventa sobre el inmueble identificado con matrícula inmobiliaria 320-3197, ubicado en la región de Tierra Buena, Vereda Las Arrugas, municipio de San Vicente de Chucurí, Santander, denominado “VILLA LUZ”, con cabida superficiaria de ciento veintiséis hectáreas mil doscientos noventa metros cuadrados (126 hectáreas 1.290 metros cuadrados), por valor de seiscientos millones de pesos ($600.000.000), con pacto de retroventa a un (1) año por el mismo valor, y constancia de servidumbre de energía eléctrica y telecomunicaciones.</w:t>
      </w:r>
    </w:p>
    <w:p>
      <w:r>
        <w:t>ESCRITURA PÚBLICA DE COMPRAVENTA CON PACTO DE RETROVENTA</w:t>
      </w:r>
    </w:p>
    <w:p>
      <w:r>
        <w:t>En la ciudad de [[PENDIENTE: CIUDAD_OTORGAMIENTO]], República de Colombia, a los tres (3) días del mes de marzo del año dos mil veinticinco (2025), ante mí, Notario del Círculo de [[PENDIENTE: CIUDAD_OTORGAMIENTO]], comparecieron:</w:t>
      </w:r>
    </w:p>
    <w:p>
      <w:r>
        <w:t>COMPARECENCIA</w:t>
      </w:r>
    </w:p>
    <w:p>
      <w:r>
        <w:t>Comparecen por una parte, en calidad de VENDEDOR y actual propietario del inmueble objeto de la presente escritura, la sociedad INGENIERIA DE SERVICIOS Y SOLUCIONES ELECTROMECANICAS S.A.S. INSELEM S.A.S., identificada con NIT 829.000.872-3, representada legalmente por [[PENDIENTE: NOMBRE REPRESENTANTE LEGAL]], mayor de edad, identificado con cédula de ciudadanía número [[PENDIENTE: CÉDULA REPRESENTANTE LEGAL]], domiciliado en [[PENDIENTE: DOMICILIO REPRESENTANTE LEGAL]], de estado civil [[PENDIENTE: ESTADO_CIVIL REPRESENTANTE LEGAL]], de ocupación [[PENDIENTE: OCUPACION REPRESENTANTE LEGAL]].</w:t>
      </w:r>
    </w:p>
    <w:p>
      <w:r>
        <w:t>Y por la otra parte, en calidad de COMPRADORA, la señora SANDRA MILENA GARNICA CARDENAS, mayor de edad, identificada con cédula de ciudadanía número 63.501.152, domiciliada en [[PENDIENTE: DOMICILIO COMPRADORA]], de estado civil [[PENDIENTE: ESTADO_CIVIL COMPRADORA]], de ocupación [[PENDIENTE: OCUPACION COMPRADORA]].</w:t>
      </w:r>
    </w:p>
    <w:p>
      <w:r>
        <w:t>Los comparecientes manifiestan que es su voluntad celebrar el siguiente acto jurídico:</w:t>
      </w:r>
    </w:p>
    <w:p>
      <w:r>
        <w:t>PRIMER ACTO: COMPRAVENTA CON PACTO DE RETROVENTA</w:t>
      </w:r>
    </w:p>
    <w:p>
      <w:r>
        <w:t>PRIMERO: OBJETO. Por medio de la presente escritura, la sociedad INGENIERIA DE SERVICIOS Y SOLUCIONES ELECTROMECANICAS S.A.S. INSELEM S.A.S., en adelante EL VENDEDOR, transfiere a título de compraventa a favor de la señora SANDRA MILENA GARNICA CARDENAS, en adelante LA COMPRADORA, quien adquiere para sí, el pleno dominio y la posesión material y jurídica del siguiente inmueble:</w:t>
      </w:r>
    </w:p>
    <w:p>
      <w:r>
        <w:t>IDENTIFICACIÓN DEL INMUEBLE</w:t>
      </w:r>
    </w:p>
    <w:p>
      <w:r>
        <w:t>Matrícula inmobiliaria: 320-3197 de la Oficina de Registro de Instrumentos Públicos de San Vicente de Chucurí.</w:t>
        <w:br/>
        <w:t>Predial nacional: 00 03 0020 0001 000 - CÓDIGO NPN: 00 03 00 00 0020 0001 0 00 00 0000.</w:t>
        <w:br/>
        <w:t>Dirección: Lote de terreno rural denominado “VILLA LUZ”, ubicado en la región de Tierra Buena, Vereda Las Arrugas, municipio de San Vicente de Chucurí, Departamento de Santander.</w:t>
        <w:br/>
        <w:t>Cabida superficiaria: ciento veintiséis hectáreas mil doscientos noventa metros cuadrados (126 hectáreas 1.290 metros cuadrados).</w:t>
        <w:br/>
        <w:t>Linderos: POR EL NORTE: En todo este trayecto con el Río Oponcito; POR EL ORIENTE: Con propiedades de PABLO GARCIA Y VICENTE QUIÑONEZ deslindado cerca de alambre al medio; POR EL OCCIDENTE: Con propiedades de SALOMON PEREZ GARCIA y MANUEL DARIO PEREZ deslindado en toda su extensión la Quebrada Las Arrugas y con BALDOMERO RAMON LANDAZABAL, cerca de alambre al medio; POR EL SUR: Con propiedades de ENRIQUE GALVIS, deslindado cerca de alambre al medio y encierra.</w:t>
      </w:r>
    </w:p>
    <w:p>
      <w:r>
        <w:t>SEGUNDO: TRADICIÓN. El inmueble objeto de la presente escritura fue adquirido por INGENIERIA DE SERVICIOS Y SOLUCIONES ELECTROMECANICAS S.A.S. INSELEM S.A.S. mediante compraventa a REIMUNDO GOMEZ VEGA, según escritura pública número 592 del veintiséis (26) de abril de dos mil dieciséis (2016) de la Notaría Primera del Círculo de Barrancabermeja, registrada el veintiocho (28) de abril de dos mil dieciséis (2016) en la matrícula inmobiliaria 320-3197.</w:t>
      </w:r>
    </w:p>
    <w:p>
      <w:r>
        <w:t>TERCERO: PRECIO. El precio de la presente compraventa es la suma de seiscientos millones de pesos ($600.000.000), suma que la COMPRADORA declara haber entregado y el VENDEDOR declara haber recibido a su entera satisfacción, en dinero efectivo y en moneda legal colombiana.</w:t>
      </w:r>
    </w:p>
    <w:p>
      <w:r>
        <w:t>CUARTO: PACTO DE RETROVENTA. Las partes acuerdan expresamente que la presente compraventa se celebra con pacto de retroventa, en los siguientes términos:</w:t>
      </w:r>
    </w:p>
    <w:p>
      <w:r>
        <w:t>a) El plazo para ejercer el derecho de retroventa será de un (1) año contado a partir del tres (3) de marzo de dos mil veinticinco (2025).</w:t>
        <w:br/>
        <w:t>b) El precio de la retroventa será la suma de seiscientos millones de pesos ($600.000.000), suma que la COMPRADORA se obliga a restituir al VENDEDOR en caso de que este ejerza el derecho de retroventa dentro del plazo estipulado.</w:t>
        <w:br/>
        <w:t>c) El ejercicio del derecho de retroventa deberá constar por escrito y ser elevado a escritura pública dentro del plazo señalado.</w:t>
      </w:r>
    </w:p>
    <w:p>
      <w:r>
        <w:t>QUINTO: SERVIDUMBRES. El inmueble objeto de la presente escritura se encuentra gravado con SERVIDUMBRE DE ENERGÍA ELÉCTRICA Y TELECOMUNICACIONES, constituida mediante escritura pública número 376 de fecha dieciséis (16) de julio de dos mil dieciocho (2018), otorgada en la Notaría Única del Círculo de San Vicente de Chucurí (Santander), debidamente registrada.</w:t>
      </w:r>
    </w:p>
    <w:p>
      <w:r>
        <w:t>SEXTO: ESTADO JURÍDICO. El inmueble objeto de la presente escritura no se encuentra afectado a vivienda familiar ni constituye patrimonio de familia, según declaración de las partes y revisión de los documentos aportados.</w:t>
      </w:r>
    </w:p>
    <w:p>
      <w:r>
        <w:t>SÉPTIMO: DESTINACIÓN. El inmueble se transfiere en el estado material y jurídico en que se encuentra, libre de gravámenes distintos a los aquí mencionados, y las partes declaran conocerlo plenamente.</w:t>
      </w:r>
    </w:p>
    <w:p>
      <w:r>
        <w:t>OCTAVO: GASTOS Y TRIBUTOS. Todos los gastos, impuestos, derechos notariales, de registro y demás que cause la presente escritura serán de cargo de [[PENDIENTE: ACUERDO SOBRE GASTOS]].</w:t>
      </w:r>
    </w:p>
    <w:p>
      <w:r>
        <w:t>NOVENO: PROMESA DE SANEAMIENTO. El VENDEDOR se obliga al saneamiento por evicción y por vicios ocultos conforme a la ley.</w:t>
      </w:r>
    </w:p>
    <w:p>
      <w:r>
        <w:t>DÉCIMO: DECLARACIONES. Las partes declaran bajo la gravedad de juramento que los dineros empleados en la presente operación no provienen de actividades ilícitas y que no se encuentran incursos en ninguna de las causales de inhabilidad o incompatibilidad previstas en la ley.</w:t>
      </w:r>
    </w:p>
    <w:p>
      <w:r>
        <w:t>DÉCIMO PRIMERO: AUTORIZACIÓN. Se autoriza al Notario para que expida las copias necesarias de la presente escritura y para que realice las gestiones de registro correspondientes.</w:t>
      </w:r>
    </w:p>
    <w:p>
      <w:r>
        <w:t>Leída la presente escritura a los comparecientes, la hallaron conforme, la aceptan y firman junto con el suscrito Notario, quien da fe.</w:t>
      </w:r>
    </w:p>
    <w:p>
      <w:r>
        <w:t>[[PENDIENTE: FIRMAS DE LOS OTORGANTES Y DEL NOTARIO]]</w:t>
      </w:r>
    </w:p>
    <w:p>
      <w:r>
        <w:t>[[PENDIENTE: FECHA_OTORGAMIENTO]]</w:t>
      </w:r>
    </w:p>
    <w:p>
      <w:r>
        <w:t>EL(LOS) OTORGANTE(S),</w:t>
      </w:r>
    </w:p>
    <w:p>
      <w:r>
        <w:t>[[PENDIENTE: BLOQUE_FIRMAS]]</w:t>
      </w:r>
    </w:p>
    <w:p w:rsidR="00000000" w:rsidDel="00000000" w:rsidP="00000000" w:rsidRDefault="00000000" w:rsidRPr="00000000" w14:paraId="00000002">
      <w:pPr>
        <w:ind w:right="0"/>
        <w:rPr/>
      </w:pPr>
      <w:r w:rsidDel="00000000" w:rsidR="00000000" w:rsidRPr="00000000">
        <w:rPr>
          <w:rtl w:val="0"/>
        </w:rPr>
      </w:r>
    </w:p>
    <w:p w:rsidR="00000000" w:rsidDel="00000000" w:rsidP="00000000" w:rsidRDefault="00000000" w:rsidRPr="00000000" w14:paraId="00000003">
      <w:pPr>
        <w:tabs>
          <w:tab w:val="right" w:leader="none" w:pos="7920"/>
          <w:tab w:val="left" w:leader="none" w:pos="8784"/>
        </w:tabs>
        <w:spacing w:after="240" w:before="240" w:line="240" w:lineRule="auto"/>
        <w:jc w:val="both"/>
        <w:rPr>
          <w:b w:val="1"/>
          <w:bCs w:val="1"/>
          <w:sz w:val="24"/>
          <w:szCs w:val="24"/>
        </w:rPr>
      </w:pPr>
      <w:r w:rsidDel="00000000" w:rsidR="00000000" w:rsidRPr="00000000">
        <w:rPr>
          <w:b w:val="1"/>
          <w:bCs w:val="1"/>
          <w:sz w:val="24"/>
          <w:szCs w:val="24"/>
          <w:rtl w:val="0"/>
        </w:rPr>
        <w:t xml:space="preserve">_________</w:t>
      </w:r>
    </w:p>
    <w:p w:rsidR="00000000" w:rsidDel="00000000" w:rsidP="00000000" w:rsidRDefault="00000000" w:rsidRPr="00000000" w14:paraId="00000004">
      <w:pPr>
        <w:tabs>
          <w:tab w:val="right" w:leader="none" w:pos="7920"/>
          <w:tab w:val="left" w:leader="none" w:pos="8784"/>
        </w:tabs>
        <w:spacing w:after="240" w:before="240" w:line="240" w:lineRule="auto"/>
        <w:jc w:val="both"/>
        <w:rPr>
          <w:b w:val="1"/>
          <w:bCs w:val="1"/>
          <w:sz w:val="24"/>
          <w:szCs w:val="24"/>
        </w:rPr>
      </w:pPr>
      <w:r w:rsidDel="00000000" w:rsidR="00000000" w:rsidRPr="00000000">
        <w:rPr>
          <w:b w:val="1"/>
          <w:bCs w:val="1"/>
          <w:sz w:val="24"/>
          <w:szCs w:val="24"/>
          <w:rtl w:val="0"/>
        </w:rPr>
        <w:t xml:space="preserve">LA NOTARIA,</w:t>
      </w:r>
    </w:p>
    <w:p w:rsidR="00000000" w:rsidDel="00000000" w:rsidP="00000000" w:rsidRDefault="00000000" w:rsidRPr="00000000" w14:paraId="00000005">
      <w:pPr>
        <w:tabs>
          <w:tab w:val="right" w:leader="none" w:pos="7920"/>
          <w:tab w:val="left" w:leader="none" w:pos="8784"/>
        </w:tabs>
        <w:spacing w:after="240" w:before="240" w:line="240" w:lineRule="auto"/>
        <w:jc w:val="center"/>
        <w:rPr>
          <w:rFonts w:ascii="Pinyon Script" w:cs="Pinyon Script" w:eastAsia="Pinyon Script" w:hAnsi="Pinyon Script"/>
          <w:b w:val="1"/>
          <w:bCs w:val="1"/>
          <w:color w:val="0000cc"/>
          <w:sz w:val="52"/>
          <w:szCs w:val="52"/>
          <w:u w:val="single"/>
        </w:rPr>
      </w:pPr>
      <w:r w:rsidDel="00000000" w:rsidR="00000000" w:rsidRPr="00000000">
        <w:rPr>
          <w:rFonts w:ascii="Pinyon Script" w:cs="Pinyon Script" w:eastAsia="Pinyon Script" w:hAnsi="Pinyon Script"/>
          <w:b w:val="1"/>
          <w:bCs w:val="1"/>
          <w:sz w:val="24"/>
          <w:szCs w:val="24"/>
          <w:u w:val="single"/>
          <w:rtl w:val="0"/>
        </w:rPr>
        <w:t xml:space="preserve">​​</w:t>
      </w:r>
      <w:r w:rsidDel="00000000" w:rsidR="00000000" w:rsidRPr="00000000">
        <w:rPr>
          <w:rFonts w:ascii="Pinyon Script" w:cs="Pinyon Script" w:eastAsia="Pinyon Script" w:hAnsi="Pinyon Script"/>
          <w:b w:val="1"/>
          <w:bCs w:val="1"/>
          <w:color w:val="0000cc"/>
          <w:sz w:val="52"/>
          <w:szCs w:val="52"/>
          <w:u w:val="single"/>
          <w:rtl w:val="0"/>
        </w:rPr>
        <w:t xml:space="preserve">Margarita López Cely</w:t>
      </w:r>
    </w:p>
    <w:p w:rsidR="00000000" w:rsidDel="00000000" w:rsidP="00000000" w:rsidRDefault="00000000" w:rsidRPr="00000000" w14:paraId="00000006">
      <w:pPr>
        <w:tabs>
          <w:tab w:val="right" w:leader="none" w:pos="7920"/>
          <w:tab w:val="left" w:leader="none" w:pos="8784"/>
        </w:tabs>
        <w:spacing w:line="240" w:lineRule="auto"/>
        <w:jc w:val="center"/>
        <w:rPr>
          <w:b w:val="1"/>
          <w:bCs w:val="1"/>
          <w:color w:val="0000cc"/>
          <w:sz w:val="20"/>
          <w:szCs w:val="20"/>
          <w:u w:val="single"/>
        </w:rPr>
      </w:pPr>
      <w:r w:rsidDel="00000000" w:rsidR="00000000" w:rsidRPr="00000000">
        <w:rPr>
          <w:b w:val="1"/>
          <w:bCs w:val="1"/>
          <w:color w:val="0000cc"/>
          <w:sz w:val="20"/>
          <w:szCs w:val="20"/>
          <w:u w:val="single"/>
          <w:rtl w:val="0"/>
        </w:rPr>
        <w:t xml:space="preserve">NOTARIA TERCERA DEL CIRCULO DE BUCARAMANGA</w:t>
      </w:r>
    </w:p>
    <w:p w:rsidR="00000000" w:rsidDel="00000000" w:rsidP="00000000" w:rsidRDefault="00000000" w:rsidRPr="00000000" w14:paraId="00000007">
      <w:pPr>
        <w:tabs>
          <w:tab w:val="right" w:leader="none" w:pos="7920"/>
          <w:tab w:val="left" w:leader="none" w:pos="8784"/>
        </w:tabs>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08">
      <w:pPr>
        <w:ind w:right="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inyon Scrip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