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F84" w:rsidRDefault="00837E47">
      <w:r>
        <w:t>Mecanismos de abstracción</w:t>
      </w:r>
    </w:p>
    <w:p w:rsidR="00837E47" w:rsidRDefault="00837E47">
      <w:r>
        <w:t>Clasificación: acción de abstraer las características comunes</w:t>
      </w:r>
    </w:p>
    <w:p w:rsidR="00837E47" w:rsidRDefault="00837E47">
      <w:r>
        <w:t xml:space="preserve">En el grafico de </w:t>
      </w:r>
      <w:proofErr w:type="spellStart"/>
      <w:r>
        <w:t>vehiculo</w:t>
      </w:r>
      <w:proofErr w:type="spellEnd"/>
      <w:r>
        <w:t xml:space="preserve"> y </w:t>
      </w:r>
      <w:proofErr w:type="spellStart"/>
      <w:r>
        <w:t>camion</w:t>
      </w:r>
      <w:proofErr w:type="spellEnd"/>
      <w:r>
        <w:t xml:space="preserve">, haces particularización cuando en las reglas de negocio te digan que el </w:t>
      </w:r>
      <w:proofErr w:type="spellStart"/>
      <w:r>
        <w:t>camion</w:t>
      </w:r>
      <w:proofErr w:type="spellEnd"/>
      <w:r>
        <w:t xml:space="preserve"> tiene funciones especificas</w:t>
      </w:r>
    </w:p>
    <w:p w:rsidR="00837E47" w:rsidRDefault="00837E47">
      <w:r>
        <w:t xml:space="preserve">En abstracción solo hay una superclase y los </w:t>
      </w:r>
      <w:proofErr w:type="spellStart"/>
      <w:r>
        <w:t>sublclases</w:t>
      </w:r>
      <w:proofErr w:type="spellEnd"/>
      <w:r>
        <w:t>.</w:t>
      </w:r>
    </w:p>
    <w:p w:rsidR="00837E47" w:rsidRDefault="00837E47">
      <w:r>
        <w:t xml:space="preserve">Exclusividad: cada ejemplar de un tipo de entidad solo puede participar en uno </w:t>
      </w:r>
    </w:p>
    <w:p w:rsidR="00837E47" w:rsidRDefault="00837E47">
      <w:proofErr w:type="spellStart"/>
      <w:r>
        <w:t>Exclusion</w:t>
      </w:r>
      <w:proofErr w:type="spellEnd"/>
      <w:r>
        <w:t>: se diferencia de que no vale ambos a la vez</w:t>
      </w:r>
    </w:p>
    <w:p w:rsidR="00837E47" w:rsidRDefault="00837E47">
      <w:r>
        <w:t xml:space="preserve">Inclusividad: todo ejemplar que ha estado en una </w:t>
      </w:r>
      <w:r w:rsidR="0024081E">
        <w:t xml:space="preserve">interrelación. Un ingeniero </w:t>
      </w:r>
      <w:proofErr w:type="spellStart"/>
      <w:r w:rsidR="0024081E">
        <w:t>ejecita</w:t>
      </w:r>
      <w:proofErr w:type="spellEnd"/>
      <w:r w:rsidR="0024081E">
        <w:t xml:space="preserve"> una obra siempre y cuando haya </w:t>
      </w:r>
      <w:proofErr w:type="spellStart"/>
      <w:r w:rsidR="0024081E">
        <w:t>licitacione</w:t>
      </w:r>
      <w:proofErr w:type="spellEnd"/>
    </w:p>
    <w:p w:rsidR="0024081E" w:rsidRPr="00DF348B" w:rsidRDefault="0024081E">
      <w:pPr>
        <w:rPr>
          <w:lang w:val="en-US"/>
        </w:rPr>
      </w:pPr>
    </w:p>
    <w:sectPr w:rsidR="0024081E" w:rsidRPr="00DF34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47"/>
    <w:rsid w:val="0024081E"/>
    <w:rsid w:val="00392269"/>
    <w:rsid w:val="003A0F27"/>
    <w:rsid w:val="00411F84"/>
    <w:rsid w:val="00837E47"/>
    <w:rsid w:val="00DF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23054"/>
  <w15:chartTrackingRefBased/>
  <w15:docId w15:val="{3AA5B222-017A-4719-AC1A-04771C547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7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E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E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E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E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E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E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E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2025-11-05T16:36:00Z</dcterms:created>
  <dcterms:modified xsi:type="dcterms:W3CDTF">2025-11-05T17:28:00Z</dcterms:modified>
</cp:coreProperties>
</file>