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7B" w:rsidRDefault="0044059A" w:rsidP="00F558C9">
      <w:pPr>
        <w:spacing w:after="120"/>
        <w:rPr>
          <w:rFonts w:ascii="Arial" w:hAnsi="Arial" w:cs="Arial"/>
          <w:b/>
          <w:sz w:val="24"/>
          <w:szCs w:val="24"/>
        </w:rPr>
      </w:pPr>
      <w:r w:rsidRPr="00F558C9">
        <w:rPr>
          <w:rFonts w:ascii="Arial" w:hAnsi="Arial" w:cs="Arial"/>
          <w:b/>
          <w:sz w:val="24"/>
          <w:szCs w:val="24"/>
        </w:rPr>
        <w:t>Anlagereglement</w:t>
      </w:r>
    </w:p>
    <w:p w:rsidR="00F558C9" w:rsidRPr="00F558C9" w:rsidRDefault="00F558C9" w:rsidP="00F558C9">
      <w:pPr>
        <w:spacing w:after="120"/>
        <w:rPr>
          <w:rFonts w:ascii="Arial" w:hAnsi="Arial" w:cs="Arial"/>
          <w:b/>
          <w:sz w:val="24"/>
          <w:szCs w:val="24"/>
        </w:rPr>
      </w:pPr>
    </w:p>
    <w:p w:rsidR="0044059A" w:rsidRPr="00F558C9" w:rsidRDefault="00F558C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44059A" w:rsidRPr="00F558C9">
        <w:rPr>
          <w:rFonts w:ascii="Arial" w:hAnsi="Arial" w:cs="Arial"/>
          <w:b/>
          <w:sz w:val="20"/>
          <w:szCs w:val="20"/>
        </w:rPr>
        <w:t>.  Zweck des Anlagereglements</w:t>
      </w:r>
    </w:p>
    <w:p w:rsidR="0044059A" w:rsidRPr="00F558C9" w:rsidRDefault="00EE79B1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Anlagereglement legt den</w:t>
      </w:r>
      <w:r w:rsidR="0044059A" w:rsidRPr="00F558C9">
        <w:rPr>
          <w:rFonts w:ascii="Arial" w:hAnsi="Arial" w:cs="Arial"/>
          <w:sz w:val="20"/>
          <w:szCs w:val="20"/>
        </w:rPr>
        <w:t xml:space="preserve"> Spielraum </w:t>
      </w:r>
      <w:r w:rsidR="00602133">
        <w:rPr>
          <w:rFonts w:ascii="Arial" w:hAnsi="Arial" w:cs="Arial"/>
          <w:sz w:val="20"/>
          <w:szCs w:val="20"/>
        </w:rPr>
        <w:t>für die Bewirtschaft</w:t>
      </w:r>
      <w:r w:rsidR="00BE69E4" w:rsidRPr="00F558C9">
        <w:rPr>
          <w:rFonts w:ascii="Arial" w:hAnsi="Arial" w:cs="Arial"/>
          <w:sz w:val="20"/>
          <w:szCs w:val="20"/>
        </w:rPr>
        <w:t>ung des Vereins</w:t>
      </w:r>
      <w:r w:rsidR="00602133">
        <w:rPr>
          <w:rFonts w:ascii="Arial" w:hAnsi="Arial" w:cs="Arial"/>
          <w:sz w:val="20"/>
          <w:szCs w:val="20"/>
        </w:rPr>
        <w:t xml:space="preserve">vermögens sowie </w:t>
      </w:r>
      <w:r w:rsidR="00283BD7" w:rsidRPr="00F558C9">
        <w:rPr>
          <w:rFonts w:ascii="Arial" w:hAnsi="Arial" w:cs="Arial"/>
          <w:sz w:val="20"/>
          <w:szCs w:val="20"/>
        </w:rPr>
        <w:t>das zulässige Anlageportfolio</w:t>
      </w:r>
      <w:r w:rsidR="00602133" w:rsidRPr="006021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fest</w:t>
      </w:r>
      <w:r w:rsidR="00602133" w:rsidRPr="00F558C9">
        <w:rPr>
          <w:rFonts w:ascii="Arial" w:hAnsi="Arial" w:cs="Arial"/>
          <w:sz w:val="20"/>
          <w:szCs w:val="20"/>
        </w:rPr>
        <w:t>.</w:t>
      </w:r>
    </w:p>
    <w:p w:rsidR="00F558C9" w:rsidRDefault="0044059A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Das Anlagereglement wird in regelmässigen Abständen überprüft und b</w:t>
      </w:r>
      <w:r w:rsidR="00884DB1" w:rsidRPr="00F558C9">
        <w:rPr>
          <w:rFonts w:ascii="Arial" w:hAnsi="Arial" w:cs="Arial"/>
          <w:sz w:val="20"/>
          <w:szCs w:val="20"/>
        </w:rPr>
        <w:t>ei Bedarf durch den</w:t>
      </w:r>
      <w:r w:rsidR="00BE69E4" w:rsidRPr="00F558C9">
        <w:rPr>
          <w:rFonts w:ascii="Arial" w:hAnsi="Arial" w:cs="Arial"/>
          <w:sz w:val="20"/>
          <w:szCs w:val="20"/>
        </w:rPr>
        <w:t xml:space="preserve"> </w:t>
      </w:r>
      <w:r w:rsidR="00884DB1" w:rsidRPr="00F558C9">
        <w:rPr>
          <w:rFonts w:ascii="Arial" w:hAnsi="Arial" w:cs="Arial"/>
          <w:sz w:val="20"/>
          <w:szCs w:val="20"/>
        </w:rPr>
        <w:t>Vorstand</w:t>
      </w:r>
      <w:r w:rsidRPr="00F558C9">
        <w:rPr>
          <w:rFonts w:ascii="Arial" w:hAnsi="Arial" w:cs="Arial"/>
          <w:sz w:val="20"/>
          <w:szCs w:val="20"/>
        </w:rPr>
        <w:t xml:space="preserve"> angepasst. </w:t>
      </w:r>
    </w:p>
    <w:p w:rsidR="00F558C9" w:rsidRPr="00F558C9" w:rsidRDefault="00F558C9" w:rsidP="00F558C9">
      <w:pPr>
        <w:spacing w:after="120"/>
        <w:rPr>
          <w:rFonts w:ascii="Arial" w:hAnsi="Arial" w:cs="Arial"/>
          <w:sz w:val="20"/>
          <w:szCs w:val="20"/>
        </w:rPr>
      </w:pPr>
    </w:p>
    <w:p w:rsidR="008A2B94" w:rsidRPr="00D848FA" w:rsidRDefault="00D848FA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="008A2B94" w:rsidRPr="00F558C9">
        <w:rPr>
          <w:rFonts w:ascii="Arial" w:hAnsi="Arial" w:cs="Arial"/>
          <w:b/>
          <w:sz w:val="20"/>
          <w:szCs w:val="20"/>
        </w:rPr>
        <w:t>Grundsätze / Anlagestrategie</w:t>
      </w:r>
    </w:p>
    <w:p w:rsidR="00B801E6" w:rsidRPr="00F558C9" w:rsidRDefault="00E0179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 des Vermögens </w:t>
      </w:r>
      <w:r w:rsidR="00602133">
        <w:rPr>
          <w:rFonts w:ascii="Arial" w:hAnsi="Arial" w:cs="Arial"/>
          <w:sz w:val="20"/>
          <w:szCs w:val="20"/>
        </w:rPr>
        <w:t xml:space="preserve">richtet sich nach </w:t>
      </w:r>
      <w:r w:rsidR="00B801E6" w:rsidRPr="00F558C9">
        <w:rPr>
          <w:rFonts w:ascii="Arial" w:hAnsi="Arial" w:cs="Arial"/>
          <w:sz w:val="20"/>
          <w:szCs w:val="20"/>
        </w:rPr>
        <w:t>folgen</w:t>
      </w:r>
      <w:r w:rsidR="001C3814">
        <w:rPr>
          <w:rFonts w:ascii="Arial" w:hAnsi="Arial" w:cs="Arial"/>
          <w:sz w:val="20"/>
          <w:szCs w:val="20"/>
        </w:rPr>
        <w:t>den Grundsätzen und Prioritäten</w:t>
      </w:r>
    </w:p>
    <w:p w:rsidR="00B801E6" w:rsidRPr="00F558C9" w:rsidRDefault="00B801E6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Liquidität</w:t>
      </w:r>
    </w:p>
    <w:p w:rsidR="00B801E6" w:rsidRPr="00F558C9" w:rsidRDefault="00EE79B1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angemessen</w:t>
      </w:r>
      <w:r w:rsidR="003115A7">
        <w:rPr>
          <w:rFonts w:ascii="Arial" w:hAnsi="Arial" w:cs="Arial"/>
          <w:sz w:val="20"/>
          <w:szCs w:val="20"/>
        </w:rPr>
        <w:t>es Risiko</w:t>
      </w:r>
    </w:p>
    <w:p w:rsidR="00B801E6" w:rsidRPr="00F558C9" w:rsidRDefault="00B801E6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Rendite</w:t>
      </w:r>
    </w:p>
    <w:p w:rsidR="008A2B94" w:rsidRPr="00F558C9" w:rsidRDefault="00730BFD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Anlagerichtlinien der Verordnung zur Beruflichen Vorsorge (BVV</w:t>
      </w:r>
      <w:r w:rsidR="001F775B" w:rsidRPr="00F558C9">
        <w:rPr>
          <w:rFonts w:ascii="Arial" w:hAnsi="Arial" w:cs="Arial"/>
          <w:sz w:val="20"/>
          <w:szCs w:val="20"/>
        </w:rPr>
        <w:t>2) bilden</w:t>
      </w:r>
      <w:r w:rsidRPr="00F558C9">
        <w:rPr>
          <w:rFonts w:ascii="Arial" w:hAnsi="Arial" w:cs="Arial"/>
          <w:sz w:val="20"/>
          <w:szCs w:val="20"/>
        </w:rPr>
        <w:t xml:space="preserve"> den Risikorahmen.</w:t>
      </w:r>
    </w:p>
    <w:p w:rsidR="008A2B94" w:rsidRPr="00F558C9" w:rsidRDefault="008A2B94" w:rsidP="00D848FA">
      <w:pPr>
        <w:spacing w:after="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Mit der Anlagestrategie ist sicherzustellen, dass</w:t>
      </w:r>
      <w:r w:rsidR="00B73BE5">
        <w:rPr>
          <w:rFonts w:ascii="Arial" w:hAnsi="Arial" w:cs="Arial"/>
          <w:sz w:val="20"/>
          <w:szCs w:val="20"/>
        </w:rPr>
        <w:t>: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angestrebte Performance mit einem möglichst geringen Risiko erreicht wird</w:t>
      </w:r>
      <w:r w:rsidR="00B801E6" w:rsidRPr="00F558C9">
        <w:rPr>
          <w:rFonts w:ascii="Arial" w:hAnsi="Arial" w:cs="Arial"/>
          <w:sz w:val="20"/>
          <w:szCs w:val="20"/>
        </w:rPr>
        <w:t>.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aus der Gewichtung der Anlageklassen resultierende Risikosituation dem Risikoprofil de</w:t>
      </w:r>
      <w:r w:rsidR="00D848FA">
        <w:rPr>
          <w:rFonts w:ascii="Arial" w:hAnsi="Arial" w:cs="Arial"/>
          <w:sz w:val="20"/>
          <w:szCs w:val="20"/>
        </w:rPr>
        <w:t>s Vereines</w:t>
      </w:r>
      <w:r w:rsidRPr="00F558C9">
        <w:rPr>
          <w:rFonts w:ascii="Arial" w:hAnsi="Arial" w:cs="Arial"/>
          <w:sz w:val="20"/>
          <w:szCs w:val="20"/>
        </w:rPr>
        <w:t xml:space="preserve"> entspricht</w:t>
      </w:r>
      <w:r w:rsidR="00B801E6" w:rsidRPr="00F558C9">
        <w:rPr>
          <w:rFonts w:ascii="Arial" w:hAnsi="Arial" w:cs="Arial"/>
          <w:sz w:val="20"/>
          <w:szCs w:val="20"/>
        </w:rPr>
        <w:t>.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Liquidität der </w:t>
      </w:r>
      <w:r w:rsidR="00884DB1" w:rsidRPr="00F558C9">
        <w:rPr>
          <w:rFonts w:ascii="Arial" w:hAnsi="Arial" w:cs="Arial"/>
          <w:sz w:val="20"/>
          <w:szCs w:val="20"/>
        </w:rPr>
        <w:t>Verein</w:t>
      </w:r>
      <w:r w:rsidR="00283BD7" w:rsidRPr="00F558C9">
        <w:rPr>
          <w:rFonts w:ascii="Arial" w:hAnsi="Arial" w:cs="Arial"/>
          <w:sz w:val="20"/>
          <w:szCs w:val="20"/>
        </w:rPr>
        <w:t>skasse</w:t>
      </w:r>
      <w:r w:rsidRPr="00F558C9">
        <w:rPr>
          <w:rFonts w:ascii="Arial" w:hAnsi="Arial" w:cs="Arial"/>
          <w:sz w:val="20"/>
          <w:szCs w:val="20"/>
        </w:rPr>
        <w:t xml:space="preserve"> </w:t>
      </w:r>
      <w:r w:rsidR="00592CE6" w:rsidRPr="00F558C9">
        <w:rPr>
          <w:rFonts w:ascii="Arial" w:hAnsi="Arial" w:cs="Arial"/>
          <w:sz w:val="20"/>
          <w:szCs w:val="20"/>
        </w:rPr>
        <w:t>ausreichend sichergestellt ist.</w:t>
      </w:r>
    </w:p>
    <w:p w:rsidR="008A2B94" w:rsidRPr="00F558C9" w:rsidRDefault="008A2B94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Anlagestrategie definiert die Aufteilung des </w:t>
      </w:r>
      <w:r w:rsidR="00BE69E4" w:rsidRPr="00F558C9">
        <w:rPr>
          <w:rFonts w:ascii="Arial" w:hAnsi="Arial" w:cs="Arial"/>
          <w:sz w:val="20"/>
          <w:szCs w:val="20"/>
        </w:rPr>
        <w:t>Vereins</w:t>
      </w:r>
      <w:r w:rsidRPr="00F558C9">
        <w:rPr>
          <w:rFonts w:ascii="Arial" w:hAnsi="Arial" w:cs="Arial"/>
          <w:sz w:val="20"/>
          <w:szCs w:val="20"/>
        </w:rPr>
        <w:t xml:space="preserve">vermögens </w:t>
      </w:r>
      <w:r w:rsidR="007459C7">
        <w:rPr>
          <w:rFonts w:ascii="Arial" w:hAnsi="Arial" w:cs="Arial"/>
          <w:sz w:val="20"/>
          <w:szCs w:val="20"/>
        </w:rPr>
        <w:t xml:space="preserve">(ohne Liegenschaft </w:t>
      </w:r>
      <w:proofErr w:type="spellStart"/>
      <w:r w:rsidR="007459C7">
        <w:rPr>
          <w:rFonts w:ascii="Arial" w:hAnsi="Arial" w:cs="Arial"/>
          <w:sz w:val="20"/>
          <w:szCs w:val="20"/>
        </w:rPr>
        <w:t>Nördli</w:t>
      </w:r>
      <w:proofErr w:type="spellEnd"/>
      <w:r w:rsidR="007459C7">
        <w:rPr>
          <w:rFonts w:ascii="Arial" w:hAnsi="Arial" w:cs="Arial"/>
          <w:sz w:val="20"/>
          <w:szCs w:val="20"/>
        </w:rPr>
        <w:t>)</w:t>
      </w:r>
      <w:r w:rsidR="007459C7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>in die wichtigsten Anlageklassen und legt f</w:t>
      </w:r>
      <w:r w:rsidR="007459C7">
        <w:rPr>
          <w:rFonts w:ascii="Arial" w:hAnsi="Arial" w:cs="Arial"/>
          <w:sz w:val="20"/>
          <w:szCs w:val="20"/>
        </w:rPr>
        <w:t>ür jede Anlagekategorie</w:t>
      </w:r>
      <w:r w:rsidR="00FF401E">
        <w:rPr>
          <w:rFonts w:ascii="Arial" w:hAnsi="Arial" w:cs="Arial"/>
          <w:sz w:val="20"/>
          <w:szCs w:val="20"/>
        </w:rPr>
        <w:t xml:space="preserve"> </w:t>
      </w:r>
      <w:r w:rsidR="007459C7">
        <w:rPr>
          <w:rFonts w:ascii="Arial" w:hAnsi="Arial" w:cs="Arial"/>
          <w:sz w:val="20"/>
          <w:szCs w:val="20"/>
        </w:rPr>
        <w:t xml:space="preserve">die maximalen </w:t>
      </w:r>
      <w:proofErr w:type="spellStart"/>
      <w:r w:rsidR="007459C7">
        <w:rPr>
          <w:rFonts w:ascii="Arial" w:hAnsi="Arial" w:cs="Arial"/>
          <w:sz w:val="20"/>
          <w:szCs w:val="20"/>
        </w:rPr>
        <w:t>L</w:t>
      </w:r>
      <w:r w:rsidR="00FF401E">
        <w:rPr>
          <w:rFonts w:ascii="Arial" w:hAnsi="Arial" w:cs="Arial"/>
          <w:sz w:val="20"/>
          <w:szCs w:val="20"/>
        </w:rPr>
        <w:t>imiten</w:t>
      </w:r>
      <w:proofErr w:type="spellEnd"/>
      <w:r w:rsidR="00FF401E">
        <w:rPr>
          <w:rFonts w:ascii="Arial" w:hAnsi="Arial" w:cs="Arial"/>
          <w:sz w:val="20"/>
          <w:szCs w:val="20"/>
        </w:rPr>
        <w:t xml:space="preserve"> </w:t>
      </w:r>
      <w:r w:rsidR="007459C7" w:rsidRPr="00F558C9">
        <w:rPr>
          <w:rFonts w:ascii="Arial" w:hAnsi="Arial" w:cs="Arial"/>
          <w:sz w:val="20"/>
          <w:szCs w:val="20"/>
        </w:rPr>
        <w:t xml:space="preserve">im </w:t>
      </w:r>
      <w:r w:rsidR="007459C7" w:rsidRPr="00F558C9">
        <w:rPr>
          <w:rFonts w:ascii="Arial" w:hAnsi="Arial" w:cs="Arial"/>
          <w:sz w:val="20"/>
          <w:szCs w:val="20"/>
          <w:u w:val="single"/>
        </w:rPr>
        <w:t>Anhang 1</w:t>
      </w:r>
      <w:r w:rsidR="007459C7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>fest.</w:t>
      </w:r>
    </w:p>
    <w:p w:rsidR="008A2B94" w:rsidRDefault="008A2B94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Vermögensanlagen</w:t>
      </w:r>
    </w:p>
    <w:p w:rsidR="008C27AE" w:rsidRPr="00BC7A6A" w:rsidRDefault="008C27AE" w:rsidP="00BC7A6A">
      <w:pPr>
        <w:pStyle w:val="Listenabsatz"/>
        <w:numPr>
          <w:ilvl w:val="0"/>
          <w:numId w:val="12"/>
        </w:numPr>
        <w:spacing w:after="120"/>
        <w:ind w:left="426" w:hanging="437"/>
        <w:rPr>
          <w:rFonts w:ascii="Arial" w:hAnsi="Arial" w:cs="Arial"/>
          <w:sz w:val="20"/>
          <w:szCs w:val="20"/>
        </w:rPr>
      </w:pPr>
      <w:r w:rsidRPr="00BC7A6A">
        <w:rPr>
          <w:rFonts w:ascii="Arial" w:hAnsi="Arial" w:cs="Arial"/>
          <w:sz w:val="20"/>
          <w:szCs w:val="20"/>
        </w:rPr>
        <w:t>Sämtliche Werttitel sind in einem Wertschriftendepot bei der St. Galler Kantonalbank zu hinterlegen.</w:t>
      </w:r>
    </w:p>
    <w:p w:rsidR="008A2B94" w:rsidRPr="00F558C9" w:rsidRDefault="001F775B" w:rsidP="00F558C9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erfolgen </w:t>
      </w:r>
      <w:r w:rsidR="00D848FA">
        <w:rPr>
          <w:rFonts w:ascii="Arial" w:hAnsi="Arial" w:cs="Arial"/>
          <w:sz w:val="20"/>
          <w:szCs w:val="20"/>
        </w:rPr>
        <w:t xml:space="preserve">in liquide, </w:t>
      </w:r>
      <w:r w:rsidR="00272E16" w:rsidRPr="00F558C9">
        <w:rPr>
          <w:rFonts w:ascii="Arial" w:hAnsi="Arial" w:cs="Arial"/>
          <w:sz w:val="20"/>
          <w:szCs w:val="20"/>
        </w:rPr>
        <w:t>gut handelbare, qualitativ hochstehende Anlagen</w:t>
      </w:r>
    </w:p>
    <w:p w:rsidR="00F558C9" w:rsidRDefault="008A2B94" w:rsidP="007459C7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werden auf verschiedene Anlagekategorien, Märkte, Währungen, Branchen und Sektoren verteilt</w:t>
      </w:r>
      <w:r w:rsidR="00E0179E" w:rsidRPr="00F558C9">
        <w:rPr>
          <w:rFonts w:ascii="Arial" w:hAnsi="Arial" w:cs="Arial"/>
          <w:sz w:val="20"/>
          <w:szCs w:val="20"/>
        </w:rPr>
        <w:t>.</w:t>
      </w:r>
    </w:p>
    <w:p w:rsidR="006514F0" w:rsidRDefault="006514F0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3F7458" w:rsidRDefault="003F7458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3F7458" w:rsidRDefault="003F7458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984B48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283BD7" w:rsidRPr="00F558C9">
        <w:rPr>
          <w:rFonts w:ascii="Arial" w:hAnsi="Arial" w:cs="Arial"/>
          <w:b/>
          <w:sz w:val="20"/>
          <w:szCs w:val="20"/>
        </w:rPr>
        <w:t>.  Anlageportfolio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Das </w:t>
      </w:r>
      <w:r w:rsidR="006C621A" w:rsidRPr="00F558C9">
        <w:rPr>
          <w:rFonts w:ascii="Arial" w:hAnsi="Arial" w:cs="Arial"/>
          <w:sz w:val="20"/>
          <w:szCs w:val="20"/>
        </w:rPr>
        <w:t>Verein</w:t>
      </w:r>
      <w:r w:rsidRPr="00F558C9">
        <w:rPr>
          <w:rFonts w:ascii="Arial" w:hAnsi="Arial" w:cs="Arial"/>
          <w:sz w:val="20"/>
          <w:szCs w:val="20"/>
        </w:rPr>
        <w:t xml:space="preserve">svermögen darf ausschliesslich in den nachfolgend aufgeführten </w:t>
      </w:r>
      <w:proofErr w:type="spellStart"/>
      <w:r w:rsidRPr="00F558C9">
        <w:rPr>
          <w:rFonts w:ascii="Arial" w:hAnsi="Arial" w:cs="Arial"/>
          <w:sz w:val="20"/>
          <w:szCs w:val="20"/>
        </w:rPr>
        <w:t>Anl</w:t>
      </w:r>
      <w:r w:rsidR="00283BD7" w:rsidRPr="00F558C9">
        <w:rPr>
          <w:rFonts w:ascii="Arial" w:hAnsi="Arial" w:cs="Arial"/>
          <w:sz w:val="20"/>
          <w:szCs w:val="20"/>
        </w:rPr>
        <w:t>ageinstru</w:t>
      </w:r>
      <w:r w:rsidR="00974842">
        <w:rPr>
          <w:rFonts w:ascii="Arial" w:hAnsi="Arial" w:cs="Arial"/>
          <w:sz w:val="20"/>
          <w:szCs w:val="20"/>
        </w:rPr>
        <w:t>-</w:t>
      </w:r>
      <w:r w:rsidR="00283BD7" w:rsidRPr="00F558C9">
        <w:rPr>
          <w:rFonts w:ascii="Arial" w:hAnsi="Arial" w:cs="Arial"/>
          <w:sz w:val="20"/>
          <w:szCs w:val="20"/>
        </w:rPr>
        <w:t>menten</w:t>
      </w:r>
      <w:proofErr w:type="spellEnd"/>
      <w:r w:rsidR="00283BD7" w:rsidRPr="00F558C9">
        <w:rPr>
          <w:rFonts w:ascii="Arial" w:hAnsi="Arial" w:cs="Arial"/>
          <w:sz w:val="20"/>
          <w:szCs w:val="20"/>
        </w:rPr>
        <w:t xml:space="preserve"> (Anlageportfolio</w:t>
      </w:r>
      <w:r w:rsidRPr="00F558C9">
        <w:rPr>
          <w:rFonts w:ascii="Arial" w:hAnsi="Arial" w:cs="Arial"/>
          <w:sz w:val="20"/>
          <w:szCs w:val="20"/>
        </w:rPr>
        <w:t>) angelegt werden: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 w:rsidR="00B93378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Liquide Mittel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Liquide Mittel können in folgender Form gehalten werden:</w:t>
      </w:r>
    </w:p>
    <w:p w:rsidR="00CC58CE" w:rsidRPr="00F558C9" w:rsidRDefault="003F7458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Bankkonten</w:t>
      </w:r>
    </w:p>
    <w:p w:rsidR="00CC58CE" w:rsidRPr="00F558C9" w:rsidRDefault="00CC58CE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Treuhandanlagen</w:t>
      </w:r>
    </w:p>
    <w:p w:rsidR="00CC58CE" w:rsidRPr="00F558C9" w:rsidRDefault="00CC58CE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Fest</w:t>
      </w:r>
      <w:r w:rsidR="00272E16" w:rsidRPr="00F558C9">
        <w:rPr>
          <w:rFonts w:ascii="Arial" w:hAnsi="Arial" w:cs="Arial"/>
          <w:sz w:val="20"/>
          <w:szCs w:val="20"/>
        </w:rPr>
        <w:t>geld</w:t>
      </w:r>
      <w:r w:rsidRPr="00F558C9">
        <w:rPr>
          <w:rFonts w:ascii="Arial" w:hAnsi="Arial" w:cs="Arial"/>
          <w:sz w:val="20"/>
          <w:szCs w:val="20"/>
        </w:rPr>
        <w:t>anlagen</w:t>
      </w:r>
    </w:p>
    <w:p w:rsidR="00CC58CE" w:rsidRPr="00F558C9" w:rsidRDefault="00B93378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Geldmarktfonds</w:t>
      </w:r>
    </w:p>
    <w:p w:rsidR="00B73BE5" w:rsidRPr="00D848FA" w:rsidRDefault="00CC58CE" w:rsidP="00D848FA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Es sind ausschliesslich Anlagen</w:t>
      </w:r>
      <w:r w:rsidR="00272E16" w:rsidRPr="00F558C9">
        <w:rPr>
          <w:rFonts w:ascii="Arial" w:hAnsi="Arial" w:cs="Arial"/>
          <w:sz w:val="20"/>
          <w:szCs w:val="20"/>
        </w:rPr>
        <w:t xml:space="preserve"> von Schuldnern mit erstklassiger</w:t>
      </w:r>
      <w:r w:rsidRPr="00F558C9">
        <w:rPr>
          <w:rFonts w:ascii="Arial" w:hAnsi="Arial" w:cs="Arial"/>
          <w:sz w:val="20"/>
          <w:szCs w:val="20"/>
        </w:rPr>
        <w:t xml:space="preserve"> Bonität </w:t>
      </w:r>
      <w:r w:rsidR="00B93378" w:rsidRPr="00F558C9">
        <w:rPr>
          <w:rFonts w:ascii="Arial" w:hAnsi="Arial" w:cs="Arial"/>
          <w:sz w:val="20"/>
          <w:szCs w:val="20"/>
        </w:rPr>
        <w:t xml:space="preserve">(Min. Rating "A-") </w:t>
      </w:r>
      <w:r w:rsidRPr="00F558C9">
        <w:rPr>
          <w:rFonts w:ascii="Arial" w:hAnsi="Arial" w:cs="Arial"/>
          <w:sz w:val="20"/>
          <w:szCs w:val="20"/>
        </w:rPr>
        <w:t>zugelassen. Die Anlage der liquiden Mitte</w:t>
      </w:r>
      <w:r w:rsidR="00B93378" w:rsidRPr="00F558C9">
        <w:rPr>
          <w:rFonts w:ascii="Arial" w:hAnsi="Arial" w:cs="Arial"/>
          <w:sz w:val="20"/>
          <w:szCs w:val="20"/>
        </w:rPr>
        <w:t xml:space="preserve">l erfolgt in CHF.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</w:t>
      </w:r>
      <w:r w:rsidR="00B93378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Obligationen</w:t>
      </w:r>
    </w:p>
    <w:p w:rsidR="00CC58CE" w:rsidRPr="00F558C9" w:rsidRDefault="00EC79F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Obligationen können i</w:t>
      </w:r>
      <w:r w:rsidR="00CC58CE" w:rsidRPr="00F558C9">
        <w:rPr>
          <w:rFonts w:ascii="Arial" w:hAnsi="Arial" w:cs="Arial"/>
          <w:sz w:val="20"/>
          <w:szCs w:val="20"/>
        </w:rPr>
        <w:t xml:space="preserve">m Rahmen der Anlageklasse „Obligationen“ </w:t>
      </w:r>
      <w:r w:rsidR="00B93378" w:rsidRPr="00F558C9">
        <w:rPr>
          <w:rFonts w:ascii="Arial" w:hAnsi="Arial" w:cs="Arial"/>
          <w:sz w:val="20"/>
          <w:szCs w:val="20"/>
        </w:rPr>
        <w:t>inves</w:t>
      </w:r>
      <w:r w:rsidR="00CC58CE" w:rsidRPr="00F558C9">
        <w:rPr>
          <w:rFonts w:ascii="Arial" w:hAnsi="Arial" w:cs="Arial"/>
          <w:sz w:val="20"/>
          <w:szCs w:val="20"/>
        </w:rPr>
        <w:t xml:space="preserve">tiert werden. 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Das Rating der Sc</w:t>
      </w:r>
      <w:r w:rsidR="00B93378" w:rsidRPr="00F558C9">
        <w:rPr>
          <w:rFonts w:ascii="Arial" w:hAnsi="Arial" w:cs="Arial"/>
          <w:sz w:val="20"/>
          <w:szCs w:val="20"/>
        </w:rPr>
        <w:t>huldner muss minde</w:t>
      </w:r>
      <w:r w:rsidR="00E0179E" w:rsidRPr="00F558C9">
        <w:rPr>
          <w:rFonts w:ascii="Arial" w:hAnsi="Arial" w:cs="Arial"/>
          <w:sz w:val="20"/>
          <w:szCs w:val="20"/>
        </w:rPr>
        <w:t>stens einem "BBB-" der Agentur</w:t>
      </w:r>
      <w:r w:rsidR="00B93378" w:rsidRPr="00F558C9">
        <w:rPr>
          <w:rFonts w:ascii="Arial" w:hAnsi="Arial" w:cs="Arial"/>
          <w:sz w:val="20"/>
          <w:szCs w:val="20"/>
        </w:rPr>
        <w:t xml:space="preserve"> Stan</w:t>
      </w:r>
      <w:r w:rsidR="00D848FA">
        <w:rPr>
          <w:rFonts w:ascii="Arial" w:hAnsi="Arial" w:cs="Arial"/>
          <w:sz w:val="20"/>
          <w:szCs w:val="20"/>
        </w:rPr>
        <w:t xml:space="preserve">dard &amp; </w:t>
      </w:r>
      <w:proofErr w:type="spellStart"/>
      <w:r w:rsidR="00D848FA">
        <w:rPr>
          <w:rFonts w:ascii="Arial" w:hAnsi="Arial" w:cs="Arial"/>
          <w:sz w:val="20"/>
          <w:szCs w:val="20"/>
        </w:rPr>
        <w:t>Poor's</w:t>
      </w:r>
      <w:proofErr w:type="spellEnd"/>
      <w:r w:rsidR="00D848FA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>oder einer vergleichbaren Qualität entsprechen.</w:t>
      </w:r>
    </w:p>
    <w:p w:rsidR="00EC79F5" w:rsidRDefault="00EC79F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F8500A" w:rsidRPr="00F558C9">
        <w:rPr>
          <w:rFonts w:ascii="Arial" w:hAnsi="Arial" w:cs="Arial"/>
          <w:sz w:val="20"/>
          <w:szCs w:val="20"/>
        </w:rPr>
        <w:t xml:space="preserve">eim Kauf </w:t>
      </w:r>
      <w:r>
        <w:rPr>
          <w:rFonts w:ascii="Arial" w:hAnsi="Arial" w:cs="Arial"/>
          <w:sz w:val="20"/>
          <w:szCs w:val="20"/>
        </w:rPr>
        <w:t>von Einzelpos</w:t>
      </w:r>
      <w:r w:rsidR="00083218">
        <w:rPr>
          <w:rFonts w:ascii="Arial" w:hAnsi="Arial" w:cs="Arial"/>
          <w:sz w:val="20"/>
          <w:szCs w:val="20"/>
        </w:rPr>
        <w:t>itionen ist der Diversifikation</w:t>
      </w:r>
      <w:r>
        <w:rPr>
          <w:rFonts w:ascii="Arial" w:hAnsi="Arial" w:cs="Arial"/>
          <w:sz w:val="20"/>
          <w:szCs w:val="20"/>
        </w:rPr>
        <w:t xml:space="preserve"> Rechnung zu tragen.</w:t>
      </w:r>
    </w:p>
    <w:p w:rsidR="00083218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Es können auch Kollektivanlagen getätigt werden, bei denen einzelne der unterliegenden Schuldner die Ratinganforderungen nicht erfüllen.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3.3</w:t>
      </w:r>
      <w:r w:rsidR="00520561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Aktien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 von Aktien </w:t>
      </w:r>
      <w:r w:rsidR="00520561" w:rsidRPr="00F558C9">
        <w:rPr>
          <w:rFonts w:ascii="Arial" w:hAnsi="Arial" w:cs="Arial"/>
          <w:sz w:val="20"/>
          <w:szCs w:val="20"/>
        </w:rPr>
        <w:t>kann in</w:t>
      </w:r>
      <w:r w:rsidRPr="00F558C9">
        <w:rPr>
          <w:rFonts w:ascii="Arial" w:hAnsi="Arial" w:cs="Arial"/>
          <w:sz w:val="20"/>
          <w:szCs w:val="20"/>
        </w:rPr>
        <w:t xml:space="preserve"> D</w:t>
      </w:r>
      <w:r w:rsidR="00520561" w:rsidRPr="00F558C9">
        <w:rPr>
          <w:rFonts w:ascii="Arial" w:hAnsi="Arial" w:cs="Arial"/>
          <w:sz w:val="20"/>
          <w:szCs w:val="20"/>
        </w:rPr>
        <w:t xml:space="preserve">irektanlagen oder über </w:t>
      </w:r>
      <w:r w:rsidRPr="00F558C9">
        <w:rPr>
          <w:rFonts w:ascii="Arial" w:hAnsi="Arial" w:cs="Arial"/>
          <w:sz w:val="20"/>
          <w:szCs w:val="20"/>
        </w:rPr>
        <w:t>Anlagefonds</w:t>
      </w:r>
      <w:r w:rsidR="00520561" w:rsidRPr="00F558C9">
        <w:rPr>
          <w:rFonts w:ascii="Arial" w:hAnsi="Arial" w:cs="Arial"/>
          <w:sz w:val="20"/>
          <w:szCs w:val="20"/>
        </w:rPr>
        <w:t xml:space="preserve"> erfolgen</w:t>
      </w:r>
      <w:r w:rsidRPr="00F558C9">
        <w:rPr>
          <w:rFonts w:ascii="Arial" w:hAnsi="Arial" w:cs="Arial"/>
          <w:sz w:val="20"/>
          <w:szCs w:val="20"/>
        </w:rPr>
        <w:t>. Dabei sind Investitionen sowohl in Schweizer Werte als auch in Titel ausländischer Gesellschaften in Fremdwährung zulässig.</w:t>
      </w:r>
    </w:p>
    <w:p w:rsidR="00083218" w:rsidRDefault="00520561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</w:t>
      </w:r>
      <w:r w:rsidR="00CC58CE" w:rsidRPr="00F558C9">
        <w:rPr>
          <w:rFonts w:ascii="Arial" w:hAnsi="Arial" w:cs="Arial"/>
          <w:sz w:val="20"/>
          <w:szCs w:val="20"/>
        </w:rPr>
        <w:t xml:space="preserve">nlagen müssen ausschliesslich in börsenkotierte Unternehmen erfolgen.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3.4</w:t>
      </w:r>
      <w:r w:rsidR="00BE4834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 xml:space="preserve">Immobilienanlagen </w:t>
      </w:r>
    </w:p>
    <w:p w:rsidR="00CC58CE" w:rsidRPr="00F558C9" w:rsidRDefault="00571E79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Anlagen</w:t>
      </w:r>
      <w:r w:rsidR="00083218">
        <w:rPr>
          <w:rFonts w:ascii="Arial" w:hAnsi="Arial" w:cs="Arial"/>
          <w:sz w:val="20"/>
          <w:szCs w:val="20"/>
        </w:rPr>
        <w:t xml:space="preserve"> dürfen </w:t>
      </w:r>
      <w:r w:rsidR="00EE79B1">
        <w:rPr>
          <w:rFonts w:ascii="Arial" w:hAnsi="Arial" w:cs="Arial"/>
          <w:sz w:val="20"/>
          <w:szCs w:val="20"/>
        </w:rPr>
        <w:t>ausschliesslich</w:t>
      </w:r>
      <w:r w:rsidRPr="00F558C9">
        <w:rPr>
          <w:rFonts w:ascii="Arial" w:hAnsi="Arial" w:cs="Arial"/>
          <w:sz w:val="20"/>
          <w:szCs w:val="20"/>
        </w:rPr>
        <w:t xml:space="preserve"> in </w:t>
      </w:r>
      <w:r w:rsidR="00CC58CE" w:rsidRPr="00F558C9">
        <w:rPr>
          <w:rFonts w:ascii="Arial" w:hAnsi="Arial" w:cs="Arial"/>
          <w:sz w:val="20"/>
          <w:szCs w:val="20"/>
        </w:rPr>
        <w:t>Immobilienfonds, welche in der Schweiz zum öffentlichen Vertrieb zugelassen</w:t>
      </w:r>
      <w:r w:rsidR="00083218">
        <w:rPr>
          <w:rFonts w:ascii="Arial" w:hAnsi="Arial" w:cs="Arial"/>
          <w:sz w:val="20"/>
          <w:szCs w:val="20"/>
        </w:rPr>
        <w:t xml:space="preserve"> sind,</w:t>
      </w:r>
      <w:r w:rsidR="00CC58CE" w:rsidRPr="00F558C9">
        <w:rPr>
          <w:rFonts w:ascii="Arial" w:hAnsi="Arial" w:cs="Arial"/>
          <w:sz w:val="20"/>
          <w:szCs w:val="20"/>
        </w:rPr>
        <w:t xml:space="preserve"> </w:t>
      </w:r>
      <w:r w:rsidR="00083218">
        <w:rPr>
          <w:rFonts w:ascii="Arial" w:hAnsi="Arial" w:cs="Arial"/>
          <w:sz w:val="20"/>
          <w:szCs w:val="20"/>
        </w:rPr>
        <w:t>getätigt werden</w:t>
      </w:r>
      <w:r w:rsidR="00E0179E" w:rsidRPr="00F558C9">
        <w:rPr>
          <w:rFonts w:ascii="Arial" w:hAnsi="Arial" w:cs="Arial"/>
          <w:sz w:val="20"/>
          <w:szCs w:val="20"/>
        </w:rPr>
        <w:t>.</w:t>
      </w:r>
      <w:r w:rsidR="00CC58CE" w:rsidRPr="00F558C9">
        <w:rPr>
          <w:rFonts w:ascii="Arial" w:hAnsi="Arial" w:cs="Arial"/>
          <w:sz w:val="20"/>
          <w:szCs w:val="20"/>
        </w:rPr>
        <w:t xml:space="preserve"> </w:t>
      </w:r>
    </w:p>
    <w:p w:rsidR="00C16822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Nicht zugelassen sind Direktanlagen in Immobilien</w:t>
      </w:r>
      <w:r w:rsidR="00884DB1" w:rsidRPr="00F558C9">
        <w:rPr>
          <w:rFonts w:ascii="Arial" w:hAnsi="Arial" w:cs="Arial"/>
          <w:sz w:val="20"/>
          <w:szCs w:val="20"/>
        </w:rPr>
        <w:t xml:space="preserve">, ausgenommen </w:t>
      </w:r>
      <w:r w:rsidR="00EE79B1">
        <w:rPr>
          <w:rFonts w:ascii="Arial" w:hAnsi="Arial" w:cs="Arial"/>
          <w:sz w:val="20"/>
          <w:szCs w:val="20"/>
        </w:rPr>
        <w:t xml:space="preserve">ist das </w:t>
      </w:r>
      <w:r w:rsidR="00884DB1" w:rsidRPr="00F558C9">
        <w:rPr>
          <w:rFonts w:ascii="Arial" w:hAnsi="Arial" w:cs="Arial"/>
          <w:sz w:val="20"/>
          <w:szCs w:val="20"/>
        </w:rPr>
        <w:t xml:space="preserve">Vereinsheim </w:t>
      </w:r>
      <w:proofErr w:type="spellStart"/>
      <w:r w:rsidR="00884DB1" w:rsidRPr="00F558C9">
        <w:rPr>
          <w:rFonts w:ascii="Arial" w:hAnsi="Arial" w:cs="Arial"/>
          <w:sz w:val="20"/>
          <w:szCs w:val="20"/>
        </w:rPr>
        <w:t>Nördli</w:t>
      </w:r>
      <w:proofErr w:type="spellEnd"/>
      <w:r w:rsidRPr="00F558C9">
        <w:rPr>
          <w:rFonts w:ascii="Arial" w:hAnsi="Arial" w:cs="Arial"/>
          <w:sz w:val="20"/>
          <w:szCs w:val="20"/>
        </w:rPr>
        <w:t>.</w:t>
      </w:r>
    </w:p>
    <w:p w:rsidR="003F7458" w:rsidRDefault="003F7458" w:rsidP="00F558C9">
      <w:pPr>
        <w:spacing w:after="120"/>
        <w:rPr>
          <w:rFonts w:ascii="Arial" w:hAnsi="Arial" w:cs="Arial"/>
          <w:sz w:val="20"/>
          <w:szCs w:val="20"/>
        </w:rPr>
      </w:pP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3.5</w:t>
      </w:r>
      <w:r w:rsidR="00FF583A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Derivative Finanzanlagen</w:t>
      </w:r>
    </w:p>
    <w:p w:rsidR="005C350B" w:rsidRPr="00F558C9" w:rsidRDefault="00884DB1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Der Einsatz von Derivaten ist </w:t>
      </w:r>
      <w:r w:rsidR="00083218">
        <w:rPr>
          <w:rFonts w:ascii="Arial" w:hAnsi="Arial" w:cs="Arial"/>
          <w:sz w:val="20"/>
          <w:szCs w:val="20"/>
        </w:rPr>
        <w:t>ausschliesslich zu Absicherungszwecken</w:t>
      </w:r>
      <w:r w:rsidRPr="00F558C9">
        <w:rPr>
          <w:rFonts w:ascii="Arial" w:hAnsi="Arial" w:cs="Arial"/>
          <w:sz w:val="20"/>
          <w:szCs w:val="20"/>
        </w:rPr>
        <w:t xml:space="preserve"> </w:t>
      </w:r>
      <w:r w:rsidR="005C350B" w:rsidRPr="00F558C9">
        <w:rPr>
          <w:rFonts w:ascii="Arial" w:hAnsi="Arial" w:cs="Arial"/>
          <w:sz w:val="20"/>
          <w:szCs w:val="20"/>
        </w:rPr>
        <w:t xml:space="preserve">erlaubt. </w:t>
      </w:r>
    </w:p>
    <w:p w:rsidR="00E0179E" w:rsidRDefault="00E0179E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6117D6" w:rsidRPr="00F558C9" w:rsidRDefault="006117D6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FF583A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FF583A" w:rsidRPr="00F558C9">
        <w:rPr>
          <w:rFonts w:ascii="Arial" w:hAnsi="Arial" w:cs="Arial"/>
          <w:b/>
          <w:sz w:val="20"/>
          <w:szCs w:val="20"/>
        </w:rPr>
        <w:t>. Berichterstattung</w:t>
      </w:r>
    </w:p>
    <w:p w:rsidR="003D5178" w:rsidRPr="00F558C9" w:rsidRDefault="00FF583A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Berichterstattung</w:t>
      </w:r>
      <w:r w:rsidR="003D5178" w:rsidRPr="00F558C9">
        <w:rPr>
          <w:rFonts w:ascii="Arial" w:hAnsi="Arial" w:cs="Arial"/>
          <w:sz w:val="20"/>
          <w:szCs w:val="20"/>
        </w:rPr>
        <w:t xml:space="preserve"> erfolgt auf </w:t>
      </w:r>
      <w:r w:rsidR="001E586B" w:rsidRPr="00F558C9">
        <w:rPr>
          <w:rFonts w:ascii="Arial" w:hAnsi="Arial" w:cs="Arial"/>
          <w:sz w:val="20"/>
          <w:szCs w:val="20"/>
        </w:rPr>
        <w:t>jährlicher</w:t>
      </w:r>
      <w:r w:rsidR="003D5178" w:rsidRPr="00F558C9">
        <w:rPr>
          <w:rFonts w:ascii="Arial" w:hAnsi="Arial" w:cs="Arial"/>
          <w:sz w:val="20"/>
          <w:szCs w:val="20"/>
        </w:rPr>
        <w:t xml:space="preserve"> Basis</w:t>
      </w:r>
      <w:r w:rsidR="00855A15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 xml:space="preserve">und </w:t>
      </w:r>
      <w:r w:rsidR="003D5178" w:rsidRPr="00F558C9">
        <w:rPr>
          <w:rFonts w:ascii="Arial" w:hAnsi="Arial" w:cs="Arial"/>
          <w:sz w:val="20"/>
          <w:szCs w:val="20"/>
        </w:rPr>
        <w:t xml:space="preserve">enthält alle </w:t>
      </w:r>
      <w:r w:rsidRPr="00F558C9">
        <w:rPr>
          <w:rFonts w:ascii="Arial" w:hAnsi="Arial" w:cs="Arial"/>
          <w:sz w:val="20"/>
          <w:szCs w:val="20"/>
        </w:rPr>
        <w:t xml:space="preserve">führungsrelevanten Informationen </w:t>
      </w:r>
      <w:r w:rsidR="001E586B" w:rsidRPr="00F558C9">
        <w:rPr>
          <w:rFonts w:ascii="Arial" w:hAnsi="Arial" w:cs="Arial"/>
          <w:sz w:val="20"/>
          <w:szCs w:val="20"/>
        </w:rPr>
        <w:t>über die Vermögenssituation des Vereins</w:t>
      </w:r>
      <w:r w:rsidRPr="00F558C9">
        <w:rPr>
          <w:rFonts w:ascii="Arial" w:hAnsi="Arial" w:cs="Arial"/>
          <w:sz w:val="20"/>
          <w:szCs w:val="20"/>
        </w:rPr>
        <w:t xml:space="preserve">. </w:t>
      </w:r>
      <w:r w:rsidR="00F8500A" w:rsidRPr="00F558C9">
        <w:rPr>
          <w:rFonts w:ascii="Arial" w:hAnsi="Arial" w:cs="Arial"/>
          <w:sz w:val="20"/>
          <w:szCs w:val="20"/>
        </w:rPr>
        <w:t xml:space="preserve">Sowohl </w:t>
      </w:r>
      <w:r w:rsidRPr="00F558C9">
        <w:rPr>
          <w:rFonts w:ascii="Arial" w:hAnsi="Arial" w:cs="Arial"/>
          <w:sz w:val="20"/>
          <w:szCs w:val="20"/>
        </w:rPr>
        <w:t xml:space="preserve">Gesamtperformance als auch die Performance der einzelnen Anlageklassen </w:t>
      </w:r>
      <w:r w:rsidR="00F8500A" w:rsidRPr="00F558C9">
        <w:rPr>
          <w:rFonts w:ascii="Arial" w:hAnsi="Arial" w:cs="Arial"/>
          <w:sz w:val="20"/>
          <w:szCs w:val="20"/>
        </w:rPr>
        <w:t>soll</w:t>
      </w:r>
      <w:r w:rsidR="001E586B" w:rsidRPr="00F558C9">
        <w:rPr>
          <w:rFonts w:ascii="Arial" w:hAnsi="Arial" w:cs="Arial"/>
          <w:sz w:val="20"/>
          <w:szCs w:val="20"/>
        </w:rPr>
        <w:t>en</w:t>
      </w:r>
      <w:r w:rsidR="00F8500A" w:rsidRPr="00F558C9">
        <w:rPr>
          <w:rFonts w:ascii="Arial" w:hAnsi="Arial" w:cs="Arial"/>
          <w:sz w:val="20"/>
          <w:szCs w:val="20"/>
        </w:rPr>
        <w:t xml:space="preserve"> separat </w:t>
      </w:r>
      <w:r w:rsidRPr="00F558C9">
        <w:rPr>
          <w:rFonts w:ascii="Arial" w:hAnsi="Arial" w:cs="Arial"/>
          <w:sz w:val="20"/>
          <w:szCs w:val="20"/>
        </w:rPr>
        <w:t>ausgewiesen</w:t>
      </w:r>
      <w:r w:rsidR="00DC34CE" w:rsidRPr="00F558C9">
        <w:rPr>
          <w:rFonts w:ascii="Arial" w:hAnsi="Arial" w:cs="Arial"/>
          <w:sz w:val="20"/>
          <w:szCs w:val="20"/>
        </w:rPr>
        <w:t xml:space="preserve"> werden</w:t>
      </w:r>
      <w:r w:rsidR="00F8500A" w:rsidRPr="00F558C9">
        <w:rPr>
          <w:rFonts w:ascii="Arial" w:hAnsi="Arial" w:cs="Arial"/>
          <w:sz w:val="20"/>
          <w:szCs w:val="20"/>
        </w:rPr>
        <w:t xml:space="preserve">. </w:t>
      </w:r>
      <w:r w:rsidRPr="00F558C9">
        <w:rPr>
          <w:rFonts w:ascii="Arial" w:hAnsi="Arial" w:cs="Arial"/>
          <w:sz w:val="20"/>
          <w:szCs w:val="20"/>
        </w:rPr>
        <w:t xml:space="preserve">Es erfolgt ein Vergleich mit den relevanten Benchmarks. </w:t>
      </w:r>
    </w:p>
    <w:p w:rsidR="003D5178" w:rsidRPr="00F558C9" w:rsidRDefault="003D5178" w:rsidP="00F558C9">
      <w:pPr>
        <w:spacing w:after="120"/>
        <w:rPr>
          <w:rFonts w:ascii="Arial" w:hAnsi="Arial" w:cs="Arial"/>
          <w:sz w:val="20"/>
          <w:szCs w:val="20"/>
        </w:rPr>
      </w:pPr>
    </w:p>
    <w:p w:rsidR="00FF583A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FF583A" w:rsidRPr="00F558C9">
        <w:rPr>
          <w:rFonts w:ascii="Arial" w:hAnsi="Arial" w:cs="Arial"/>
          <w:b/>
          <w:sz w:val="20"/>
          <w:szCs w:val="20"/>
        </w:rPr>
        <w:t>. Genehmigung</w:t>
      </w:r>
    </w:p>
    <w:p w:rsidR="00FF583A" w:rsidRPr="00F558C9" w:rsidRDefault="00412A0C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vorliegende R</w:t>
      </w:r>
      <w:r w:rsidR="00FF583A" w:rsidRPr="00F558C9">
        <w:rPr>
          <w:rFonts w:ascii="Arial" w:hAnsi="Arial" w:cs="Arial"/>
          <w:sz w:val="20"/>
          <w:szCs w:val="20"/>
        </w:rPr>
        <w:t xml:space="preserve">eglement tritt </w:t>
      </w:r>
      <w:r w:rsidR="0085625F" w:rsidRPr="00F558C9">
        <w:rPr>
          <w:rFonts w:ascii="Arial" w:hAnsi="Arial" w:cs="Arial"/>
          <w:sz w:val="20"/>
          <w:szCs w:val="20"/>
        </w:rPr>
        <w:t xml:space="preserve">anlässlich der HV </w:t>
      </w:r>
      <w:r w:rsidR="00FF583A" w:rsidRPr="00F558C9">
        <w:rPr>
          <w:rFonts w:ascii="Arial" w:hAnsi="Arial" w:cs="Arial"/>
          <w:sz w:val="20"/>
          <w:szCs w:val="20"/>
        </w:rPr>
        <w:t xml:space="preserve">auf den </w:t>
      </w:r>
      <w:r w:rsidR="00884DB1" w:rsidRPr="00F558C9">
        <w:rPr>
          <w:rFonts w:ascii="Arial" w:hAnsi="Arial" w:cs="Arial"/>
          <w:sz w:val="20"/>
          <w:szCs w:val="20"/>
        </w:rPr>
        <w:t xml:space="preserve">23. März 2018 </w:t>
      </w:r>
      <w:r w:rsidR="00FF583A" w:rsidRPr="00F558C9">
        <w:rPr>
          <w:rFonts w:ascii="Arial" w:hAnsi="Arial" w:cs="Arial"/>
          <w:sz w:val="20"/>
          <w:szCs w:val="20"/>
        </w:rPr>
        <w:t>in Kr</w:t>
      </w:r>
      <w:r w:rsidR="00884DB1" w:rsidRPr="00F558C9">
        <w:rPr>
          <w:rFonts w:ascii="Arial" w:hAnsi="Arial" w:cs="Arial"/>
          <w:sz w:val="20"/>
          <w:szCs w:val="20"/>
        </w:rPr>
        <w:t xml:space="preserve">aft. </w:t>
      </w:r>
      <w:r w:rsidR="00FF583A" w:rsidRPr="00F558C9">
        <w:rPr>
          <w:rFonts w:ascii="Arial" w:hAnsi="Arial" w:cs="Arial"/>
          <w:sz w:val="20"/>
          <w:szCs w:val="20"/>
        </w:rPr>
        <w:t xml:space="preserve"> </w:t>
      </w:r>
    </w:p>
    <w:p w:rsidR="00FF583A" w:rsidRPr="00F558C9" w:rsidRDefault="00FF583A" w:rsidP="00F558C9">
      <w:pPr>
        <w:spacing w:after="120"/>
        <w:rPr>
          <w:rFonts w:ascii="Arial" w:hAnsi="Arial" w:cs="Arial"/>
          <w:sz w:val="20"/>
          <w:szCs w:val="20"/>
        </w:rPr>
      </w:pPr>
    </w:p>
    <w:p w:rsidR="00B73BE5" w:rsidRDefault="00B73BE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Gallen, den ……….</w:t>
      </w:r>
    </w:p>
    <w:p w:rsidR="00B73BE5" w:rsidRDefault="00B73BE5" w:rsidP="00F558C9">
      <w:pPr>
        <w:spacing w:after="120"/>
        <w:rPr>
          <w:rFonts w:ascii="Arial" w:hAnsi="Arial" w:cs="Arial"/>
          <w:sz w:val="20"/>
          <w:szCs w:val="20"/>
        </w:rPr>
      </w:pPr>
    </w:p>
    <w:p w:rsidR="0006252F" w:rsidRDefault="0006252F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Rettungs-Corps der Stadt St. Gallen</w:t>
      </w:r>
    </w:p>
    <w:p w:rsidR="0006252F" w:rsidRDefault="0006252F" w:rsidP="00F558C9">
      <w:pPr>
        <w:spacing w:after="120"/>
        <w:rPr>
          <w:rFonts w:ascii="Arial" w:hAnsi="Arial" w:cs="Arial"/>
          <w:sz w:val="20"/>
          <w:szCs w:val="20"/>
        </w:rPr>
      </w:pPr>
    </w:p>
    <w:p w:rsidR="00C856C0" w:rsidRDefault="0085625F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Der Obmann</w:t>
      </w:r>
      <w:r w:rsidR="001E586B" w:rsidRPr="00F558C9">
        <w:rPr>
          <w:rFonts w:ascii="Arial" w:hAnsi="Arial" w:cs="Arial"/>
          <w:sz w:val="20"/>
          <w:szCs w:val="20"/>
        </w:rPr>
        <w:tab/>
      </w:r>
      <w:r w:rsidR="00F558C9">
        <w:rPr>
          <w:rFonts w:ascii="Arial" w:hAnsi="Arial" w:cs="Arial"/>
          <w:sz w:val="20"/>
          <w:szCs w:val="20"/>
        </w:rPr>
        <w:tab/>
      </w:r>
      <w:r w:rsidRPr="00F558C9">
        <w:rPr>
          <w:rFonts w:ascii="Arial" w:hAnsi="Arial" w:cs="Arial"/>
          <w:sz w:val="20"/>
          <w:szCs w:val="20"/>
        </w:rPr>
        <w:t>Der Schriftführer</w:t>
      </w: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974842" w:rsidRDefault="00974842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p w:rsidR="00175E59" w:rsidRDefault="00175E59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175E59">
        <w:rPr>
          <w:rFonts w:ascii="Arial" w:hAnsi="Arial" w:cs="Arial"/>
          <w:b/>
          <w:sz w:val="20"/>
          <w:szCs w:val="20"/>
          <w:u w:val="single"/>
        </w:rPr>
        <w:t>Anhang 1</w:t>
      </w:r>
    </w:p>
    <w:p w:rsidR="00974842" w:rsidRPr="00175E59" w:rsidRDefault="00974842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3"/>
        <w:gridCol w:w="1839"/>
      </w:tblGrid>
      <w:tr w:rsidR="00974842" w:rsidTr="0054011F">
        <w:tc>
          <w:tcPr>
            <w:tcW w:w="3612" w:type="dxa"/>
            <w:gridSpan w:val="2"/>
          </w:tcPr>
          <w:p w:rsidR="00974842" w:rsidRPr="00974842" w:rsidRDefault="00974842" w:rsidP="00974842">
            <w:pPr>
              <w:spacing w:after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74842">
              <w:rPr>
                <w:rFonts w:ascii="Arial" w:hAnsi="Arial" w:cs="Arial"/>
                <w:b/>
                <w:sz w:val="32"/>
                <w:szCs w:val="32"/>
              </w:rPr>
              <w:t>Anlagestrategie</w:t>
            </w:r>
          </w:p>
        </w:tc>
      </w:tr>
      <w:tr w:rsidR="00175E59" w:rsidTr="00175E59">
        <w:tc>
          <w:tcPr>
            <w:tcW w:w="1773" w:type="dxa"/>
          </w:tcPr>
          <w:p w:rsidR="00175E59" w:rsidRPr="00175E59" w:rsidRDefault="00175E59" w:rsidP="00F558C9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175E59">
              <w:rPr>
                <w:rFonts w:ascii="Arial" w:hAnsi="Arial" w:cs="Arial"/>
                <w:b/>
                <w:sz w:val="20"/>
                <w:szCs w:val="20"/>
              </w:rPr>
              <w:t>Anlagekategorie</w:t>
            </w:r>
          </w:p>
        </w:tc>
        <w:tc>
          <w:tcPr>
            <w:tcW w:w="1839" w:type="dxa"/>
          </w:tcPr>
          <w:p w:rsidR="00175E59" w:rsidRPr="00175E59" w:rsidRDefault="00974842" w:rsidP="00F558C9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BVV2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1511B2">
              <w:rPr>
                <w:rFonts w:ascii="Arial" w:hAnsi="Arial" w:cs="Arial"/>
                <w:b/>
                <w:sz w:val="20"/>
                <w:szCs w:val="20"/>
              </w:rPr>
              <w:t>Maximal- Limit</w:t>
            </w:r>
            <w:r w:rsidR="0037527A">
              <w:rPr>
                <w:rFonts w:ascii="Arial" w:hAnsi="Arial" w:cs="Arial"/>
                <w:b/>
                <w:sz w:val="20"/>
                <w:szCs w:val="20"/>
              </w:rPr>
              <w:t>en</w:t>
            </w:r>
            <w:bookmarkStart w:id="0" w:name="_GoBack"/>
            <w:bookmarkEnd w:id="0"/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Liquidität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Obligationen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Aktien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Immobilien</w:t>
            </w:r>
            <w:r w:rsidR="00422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EF9" w:rsidRPr="00422EF9">
              <w:rPr>
                <w:rFonts w:ascii="Arial" w:hAnsi="Arial" w:cs="Arial"/>
                <w:sz w:val="16"/>
                <w:szCs w:val="16"/>
              </w:rPr>
              <w:t>(exkl.</w:t>
            </w:r>
            <w:r w:rsidR="00422EF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22EF9" w:rsidRPr="00422EF9">
              <w:rPr>
                <w:rFonts w:ascii="Arial" w:hAnsi="Arial" w:cs="Arial"/>
                <w:sz w:val="16"/>
                <w:szCs w:val="16"/>
              </w:rPr>
              <w:t>Vereinsheim)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</w:tr>
    </w:tbl>
    <w:p w:rsidR="00175E59" w:rsidRPr="00F558C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sectPr w:rsidR="00175E59" w:rsidRPr="00F558C9" w:rsidSect="00BA2AFA">
      <w:headerReference w:type="default" r:id="rId8"/>
      <w:footerReference w:type="default" r:id="rId9"/>
      <w:type w:val="continuous"/>
      <w:pgSz w:w="11906" w:h="16838"/>
      <w:pgMar w:top="1701" w:right="1418" w:bottom="1134" w:left="1418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E3" w:rsidRDefault="009F6EE3" w:rsidP="00A40590">
      <w:pPr>
        <w:spacing w:after="0" w:line="240" w:lineRule="auto"/>
      </w:pPr>
      <w:r>
        <w:separator/>
      </w:r>
    </w:p>
  </w:endnote>
  <w:endnote w:type="continuationSeparator" w:id="0">
    <w:p w:rsidR="009F6EE3" w:rsidRDefault="009F6EE3" w:rsidP="00A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8F" w:rsidRDefault="00450D50">
    <w:pPr>
      <w:pStyle w:val="Fuzeile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Anlagereglement_Rettungscorps_in_Revision.docx</w:t>
    </w:r>
    <w:r>
      <w:rPr>
        <w:rFonts w:ascii="Arial" w:hAnsi="Arial" w:cs="Arial"/>
        <w:sz w:val="16"/>
        <w:szCs w:val="16"/>
      </w:rPr>
      <w:fldChar w:fldCharType="end"/>
    </w:r>
    <w:r w:rsidR="0033068F" w:rsidRPr="009A26F5">
      <w:rPr>
        <w:rFonts w:ascii="Arial" w:hAnsi="Arial" w:cs="Arial"/>
        <w:sz w:val="16"/>
        <w:szCs w:val="16"/>
      </w:rPr>
      <w:ptab w:relativeTo="margin" w:alignment="center" w:leader="none"/>
    </w:r>
    <w:r w:rsidR="0033068F" w:rsidRPr="009A26F5">
      <w:rPr>
        <w:rFonts w:ascii="Arial" w:hAnsi="Arial" w:cs="Arial"/>
        <w:sz w:val="16"/>
        <w:szCs w:val="16"/>
      </w:rPr>
      <w:fldChar w:fldCharType="begin"/>
    </w:r>
    <w:r w:rsidR="0033068F" w:rsidRPr="009A26F5">
      <w:rPr>
        <w:rFonts w:ascii="Arial" w:hAnsi="Arial" w:cs="Arial"/>
        <w:sz w:val="16"/>
        <w:szCs w:val="16"/>
      </w:rPr>
      <w:instrText>PAGE   \* MERGEFORMAT</w:instrText>
    </w:r>
    <w:r w:rsidR="0033068F" w:rsidRPr="009A26F5">
      <w:rPr>
        <w:rFonts w:ascii="Arial" w:hAnsi="Arial" w:cs="Arial"/>
        <w:sz w:val="16"/>
        <w:szCs w:val="16"/>
      </w:rPr>
      <w:fldChar w:fldCharType="separate"/>
    </w:r>
    <w:r w:rsidR="0037527A" w:rsidRPr="0037527A">
      <w:rPr>
        <w:rFonts w:ascii="Arial" w:hAnsi="Arial" w:cs="Arial"/>
        <w:noProof/>
        <w:sz w:val="16"/>
        <w:szCs w:val="16"/>
        <w:lang w:val="de-DE"/>
      </w:rPr>
      <w:t>1</w:t>
    </w:r>
    <w:r w:rsidR="0033068F" w:rsidRPr="009A26F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E3" w:rsidRDefault="009F6EE3" w:rsidP="00A40590">
      <w:pPr>
        <w:spacing w:after="0" w:line="240" w:lineRule="auto"/>
      </w:pPr>
      <w:r>
        <w:separator/>
      </w:r>
    </w:p>
  </w:footnote>
  <w:footnote w:type="continuationSeparator" w:id="0">
    <w:p w:rsidR="009F6EE3" w:rsidRDefault="009F6EE3" w:rsidP="00A4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3B" w:rsidRDefault="0097113B" w:rsidP="0097113B">
    <w:pPr>
      <w:pStyle w:val="Kopfzeile"/>
      <w:tabs>
        <w:tab w:val="clear" w:pos="9072"/>
        <w:tab w:val="left" w:pos="3402"/>
        <w:tab w:val="left" w:pos="6237"/>
        <w:tab w:val="left" w:pos="8364"/>
        <w:tab w:val="left" w:pos="9356"/>
      </w:tabs>
    </w:pPr>
    <w:r>
      <w:rPr>
        <w:rFonts w:ascii="Arial" w:hAnsi="Arial"/>
        <w:sz w:val="32"/>
      </w:rPr>
      <w:t>Rettungs-Corps</w:t>
    </w:r>
    <w:r>
      <w:rPr>
        <w:rFonts w:ascii="Arial" w:hAnsi="Arial"/>
      </w:rPr>
      <w:br/>
      <w:t>der Stadt St. Gallen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49B0"/>
    <w:multiLevelType w:val="hybridMultilevel"/>
    <w:tmpl w:val="32F8C0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5A"/>
    <w:multiLevelType w:val="hybridMultilevel"/>
    <w:tmpl w:val="C0C4C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F42"/>
    <w:multiLevelType w:val="hybridMultilevel"/>
    <w:tmpl w:val="12267B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167DC"/>
    <w:multiLevelType w:val="hybridMultilevel"/>
    <w:tmpl w:val="B044C480"/>
    <w:lvl w:ilvl="0" w:tplc="A14A004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2D2F69"/>
    <w:multiLevelType w:val="multilevel"/>
    <w:tmpl w:val="8C18D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643957"/>
    <w:multiLevelType w:val="hybridMultilevel"/>
    <w:tmpl w:val="F6CED51E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3908"/>
    <w:multiLevelType w:val="hybridMultilevel"/>
    <w:tmpl w:val="E90E612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C7D6F"/>
    <w:multiLevelType w:val="hybridMultilevel"/>
    <w:tmpl w:val="94285D4C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054C"/>
    <w:multiLevelType w:val="hybridMultilevel"/>
    <w:tmpl w:val="E9CA8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4648D"/>
    <w:multiLevelType w:val="hybridMultilevel"/>
    <w:tmpl w:val="92C640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E22E0E"/>
    <w:multiLevelType w:val="hybridMultilevel"/>
    <w:tmpl w:val="1EE46E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41981"/>
    <w:multiLevelType w:val="hybridMultilevel"/>
    <w:tmpl w:val="4C84D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C0"/>
    <w:rsid w:val="00034741"/>
    <w:rsid w:val="000450C4"/>
    <w:rsid w:val="0006252F"/>
    <w:rsid w:val="00083218"/>
    <w:rsid w:val="000A06B5"/>
    <w:rsid w:val="000A3D6A"/>
    <w:rsid w:val="000A52D0"/>
    <w:rsid w:val="000A66C2"/>
    <w:rsid w:val="000D1564"/>
    <w:rsid w:val="0011225D"/>
    <w:rsid w:val="001511B2"/>
    <w:rsid w:val="00163352"/>
    <w:rsid w:val="00175E59"/>
    <w:rsid w:val="001C3814"/>
    <w:rsid w:val="001E586B"/>
    <w:rsid w:val="001F775B"/>
    <w:rsid w:val="00236E28"/>
    <w:rsid w:val="00272E16"/>
    <w:rsid w:val="00283BD7"/>
    <w:rsid w:val="002C5F57"/>
    <w:rsid w:val="003115A7"/>
    <w:rsid w:val="0033068F"/>
    <w:rsid w:val="003669E7"/>
    <w:rsid w:val="00370560"/>
    <w:rsid w:val="0037527A"/>
    <w:rsid w:val="003C1E2B"/>
    <w:rsid w:val="003C2C9E"/>
    <w:rsid w:val="003C55D4"/>
    <w:rsid w:val="003D5178"/>
    <w:rsid w:val="003F7458"/>
    <w:rsid w:val="00412A0C"/>
    <w:rsid w:val="00422EF9"/>
    <w:rsid w:val="0044059A"/>
    <w:rsid w:val="00442509"/>
    <w:rsid w:val="00450D50"/>
    <w:rsid w:val="00451F27"/>
    <w:rsid w:val="00520561"/>
    <w:rsid w:val="00571E79"/>
    <w:rsid w:val="005806AF"/>
    <w:rsid w:val="00592CE6"/>
    <w:rsid w:val="005A32B0"/>
    <w:rsid w:val="005B6CB7"/>
    <w:rsid w:val="005B7C59"/>
    <w:rsid w:val="005C350B"/>
    <w:rsid w:val="005D6160"/>
    <w:rsid w:val="005F446E"/>
    <w:rsid w:val="00602133"/>
    <w:rsid w:val="006117D6"/>
    <w:rsid w:val="00630B16"/>
    <w:rsid w:val="006514F0"/>
    <w:rsid w:val="006C621A"/>
    <w:rsid w:val="00713A9A"/>
    <w:rsid w:val="0072008B"/>
    <w:rsid w:val="00730BFD"/>
    <w:rsid w:val="007459C7"/>
    <w:rsid w:val="00752996"/>
    <w:rsid w:val="007A199F"/>
    <w:rsid w:val="007B4BB1"/>
    <w:rsid w:val="00806BEF"/>
    <w:rsid w:val="008437CC"/>
    <w:rsid w:val="00855A15"/>
    <w:rsid w:val="0085625F"/>
    <w:rsid w:val="00856B0A"/>
    <w:rsid w:val="00884DB1"/>
    <w:rsid w:val="008A2B94"/>
    <w:rsid w:val="008B5C56"/>
    <w:rsid w:val="008C27AE"/>
    <w:rsid w:val="008C775A"/>
    <w:rsid w:val="008F72E9"/>
    <w:rsid w:val="0097113B"/>
    <w:rsid w:val="00974842"/>
    <w:rsid w:val="00984B48"/>
    <w:rsid w:val="009F6EE3"/>
    <w:rsid w:val="00A40590"/>
    <w:rsid w:val="00A55379"/>
    <w:rsid w:val="00A72A78"/>
    <w:rsid w:val="00A90E9B"/>
    <w:rsid w:val="00AB6EBE"/>
    <w:rsid w:val="00AC537B"/>
    <w:rsid w:val="00AD4C8F"/>
    <w:rsid w:val="00B021E2"/>
    <w:rsid w:val="00B43421"/>
    <w:rsid w:val="00B60FD5"/>
    <w:rsid w:val="00B73BE5"/>
    <w:rsid w:val="00B801E6"/>
    <w:rsid w:val="00B833F2"/>
    <w:rsid w:val="00B87537"/>
    <w:rsid w:val="00B93378"/>
    <w:rsid w:val="00BA2AFA"/>
    <w:rsid w:val="00BB47E2"/>
    <w:rsid w:val="00BC4BB1"/>
    <w:rsid w:val="00BC7A6A"/>
    <w:rsid w:val="00BE4834"/>
    <w:rsid w:val="00BE69E4"/>
    <w:rsid w:val="00C16822"/>
    <w:rsid w:val="00C2437B"/>
    <w:rsid w:val="00C856C0"/>
    <w:rsid w:val="00C86B9E"/>
    <w:rsid w:val="00CA32C1"/>
    <w:rsid w:val="00CC58CE"/>
    <w:rsid w:val="00D25754"/>
    <w:rsid w:val="00D45D1C"/>
    <w:rsid w:val="00D848FA"/>
    <w:rsid w:val="00DC059D"/>
    <w:rsid w:val="00DC3415"/>
    <w:rsid w:val="00DC34CE"/>
    <w:rsid w:val="00DD6021"/>
    <w:rsid w:val="00DF5156"/>
    <w:rsid w:val="00E0179E"/>
    <w:rsid w:val="00E4744E"/>
    <w:rsid w:val="00E96488"/>
    <w:rsid w:val="00EC79F5"/>
    <w:rsid w:val="00ED13B4"/>
    <w:rsid w:val="00EE79B1"/>
    <w:rsid w:val="00F558C9"/>
    <w:rsid w:val="00F76BDF"/>
    <w:rsid w:val="00F8500A"/>
    <w:rsid w:val="00FD777F"/>
    <w:rsid w:val="00FF401E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D57815B-73E8-4363-993A-F61E205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590"/>
  </w:style>
  <w:style w:type="paragraph" w:styleId="Fuzeile">
    <w:name w:val="footer"/>
    <w:basedOn w:val="Standard"/>
    <w:link w:val="Fu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59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59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7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765D-E4C0-4187-AEAA-E2C3335D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St. Galler Kantonalbank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Bollhalder Lars</dc:creator>
  <cp:lastModifiedBy>Cerdan Alejandro</cp:lastModifiedBy>
  <cp:revision>8</cp:revision>
  <cp:lastPrinted>2017-10-01T12:12:00Z</cp:lastPrinted>
  <dcterms:created xsi:type="dcterms:W3CDTF">2017-11-12T12:28:00Z</dcterms:created>
  <dcterms:modified xsi:type="dcterms:W3CDTF">2017-11-20T19:29:00Z</dcterms:modified>
</cp:coreProperties>
</file>