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Documentación Técnica del Proyecto: CyberWallet</w:t>
      </w:r>
    </w:p>
    <w:p>
      <w:pPr>
        <w:pStyle w:val="Heading1"/>
      </w:pPr>
      <w:r>
        <w:t>1. Resumen Ejecutivo</w:t>
      </w:r>
    </w:p>
    <w:p>
      <w:r>
        <w:t>CyberWallet es una billetera virtual de próxima generación desarrollada con tecnologías modernas y arquitecturas robustas para asegurar calidad, escalabilidad y seguridad. El objetivo principal es simular un ecosistema financiero real, donde se pueden validar identidades, realizar transferencias, interactuar con divisas y más, todo siguiendo estándares como RFC 7807 para errores y JWT para autenticación.</w:t>
      </w:r>
    </w:p>
    <w:p>
      <w:pPr>
        <w:pStyle w:val="Heading1"/>
      </w:pPr>
      <w:r>
        <w:t>2. Tecnologías Utilizadas</w:t>
      </w:r>
    </w:p>
    <w:p>
      <w:r>
        <w:t>- Java 21, Spring Boot 3.2.5, Spring Security 6</w:t>
        <w:br/>
        <w:t>- Maven, JUnit 5, RestAssured, Allure</w:t>
        <w:br/>
        <w:t>- PostgreSQL, Flyway, H2 (test)</w:t>
        <w:br/>
        <w:t>- React 18 + Vite + TypeScript</w:t>
        <w:br/>
        <w:t>- TailwindCSS, ShadCN, Lucide Icons</w:t>
        <w:br/>
        <w:t>- APIs externas: restcountries.com, countrystatecity.in, dolarapi.com</w:t>
      </w:r>
    </w:p>
    <w:p>
      <w:pPr>
        <w:pStyle w:val="Heading1"/>
      </w:pPr>
      <w:r>
        <w:t>3. Arquitectura General</w:t>
      </w:r>
    </w:p>
    <w:p>
      <w:r>
        <w:t>El proyecto está dividido en múltiples módulos claramente separados:</w:t>
        <w:br/>
        <w:t>- Módulo de Autenticación: manejo de login, registro, recuperación de contraseña, logout con JWT y blacklist.</w:t>
        <w:br/>
        <w:t>- Módulo de Transferencias: soporte a transferencias vía CVU, alias, carga con tarjeta, validaciones múltiples.</w:t>
        <w:br/>
        <w:t>- Validaciones geográficas: verificación de países y provincias vía APIs oficiales.</w:t>
        <w:br/>
        <w:t>- Módulo de normalización: inputs sanitizados automáticamente.</w:t>
        <w:br/>
        <w:t>- Frontend desacoplado, consume los endpoints y presenta UI con diseño Glassmorphism/Neumorphism.</w:t>
      </w:r>
    </w:p>
    <w:p>
      <w:pPr>
        <w:pStyle w:val="Heading1"/>
      </w:pPr>
      <w:r>
        <w:t>4. Manejo de Errores</w:t>
      </w:r>
    </w:p>
    <w:p>
      <w:r>
        <w:t>Se implementa un esquema centralizado basado en RFC 7807 (Problem Details) con GlobalExceptionHandler.</w:t>
        <w:br/>
        <w:t>- ErrorCode enum: catálogo tipado de errores.</w:t>
        <w:br/>
        <w:t>- BusinessException: excepción controlada con metadatos.</w:t>
        <w:br/>
        <w:t>- fieldErrors: lista de errores de validación por campo.</w:t>
        <w:br/>
      </w:r>
    </w:p>
    <w:p>
      <w:pPr>
        <w:pStyle w:val="Heading1"/>
      </w:pPr>
      <w:r>
        <w:t>5. Testing Avanzado</w:t>
      </w:r>
    </w:p>
    <w:p>
      <w:r>
        <w:t>Testing exhaustivo aplicado en todos los niveles:</w:t>
        <w:br/>
        <w:t>- Unit tests con cobertura de servicios, validadores y utilidades.</w:t>
        <w:br/>
        <w:t>- Integration tests con flujos reales, incluyendo validaciones geográficas, alias, errores extremos.</w:t>
        <w:br/>
        <w:t>- E2E simulando transferencias concurrentes.</w:t>
        <w:br/>
        <w:t>- Logging estratégico y limpieza de base de datos por test.</w:t>
        <w:br/>
        <w:t>- Todos los errores validados vía asserts RFC 7807.</w:t>
      </w:r>
    </w:p>
    <w:p>
      <w:pPr>
        <w:pStyle w:val="Heading1"/>
      </w:pPr>
      <w:r>
        <w:t>6. Estándares y Buenas Prácticas</w:t>
      </w:r>
    </w:p>
    <w:p>
      <w:r>
        <w:t>- Logs a nivel DEBUG estratégicamente colocados.</w:t>
        <w:br/>
        <w:t>- Validación dinámica de datos con Faker y UUID.</w:t>
        <w:br/>
        <w:t>- Tests anotados con @Order, @Severity, @Epic, @Story.</w:t>
        <w:br/>
        <w:t>- Limpieza de base de datos en @BeforeEach y @AfterEach.</w:t>
        <w:br/>
        <w:t>- Uso correcto de ResponseEntity y DTOs en todas las capas.</w:t>
      </w:r>
    </w:p>
    <w:p>
      <w:pPr>
        <w:pStyle w:val="Heading1"/>
      </w:pPr>
      <w:r>
        <w:t>7. Agradecimientos</w:t>
      </w:r>
    </w:p>
    <w:p>
      <w:r>
        <w:t>Gracias a los equipos de desarrollo de las siguientes APIs públicas utilizadas para validación y simulación:</w:t>
        <w:br/>
        <w:t>- https://restcountries.com</w:t>
        <w:br/>
        <w:t>- https://api.countrystatecity.in</w:t>
        <w:br/>
        <w:t>- https://dolarapi.com</w:t>
        <w:br/>
      </w:r>
    </w:p>
    <w:p>
      <w:pPr>
        <w:pStyle w:val="Heading1"/>
      </w:pPr>
      <w:r>
        <w:t>8. Estado Actual del Proyecto</w:t>
      </w:r>
    </w:p>
    <w:p>
      <w:r>
        <w:t>El backend está completo, con cobertura robusta y pruebas exhaustivas.</w:t>
        <w:br/>
        <w:t>El frontend está en construcción, con Landing Page responsive terminada y diseño moderno aplicado.</w:t>
        <w:br/>
        <w:t>Próximos pasos: autenticación frontend, dashboard de usuario, carga visual de cotizaciones, perfil.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