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9476C7" w14:textId="6CCDC679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867FD">
        <w:rPr>
          <w:rFonts w:ascii="Times New Roman" w:hAnsi="Times New Roman" w:cs="Times New Roman"/>
          <w:b/>
          <w:bCs/>
          <w:lang w:val="en-US"/>
        </w:rPr>
        <w:t>NEXUS</w:t>
      </w:r>
    </w:p>
    <w:p w14:paraId="25D3D62A" w14:textId="767A7F7F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67FD">
        <w:rPr>
          <w:rFonts w:ascii="Times New Roman" w:hAnsi="Times New Roman" w:cs="Times New Roman"/>
          <w:b/>
          <w:bCs/>
          <w:lang w:val="en-US"/>
        </w:rPr>
        <w:t>StakeHolders</w:t>
      </w:r>
      <w:proofErr w:type="spellEnd"/>
    </w:p>
    <w:p w14:paraId="6AAA3F48" w14:textId="77777777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BB8964A" w14:textId="77777777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9D52AF3" w14:textId="4878EBAF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E867FD">
        <w:rPr>
          <w:rFonts w:ascii="Times New Roman" w:hAnsi="Times New Roman" w:cs="Times New Roman"/>
          <w:b/>
          <w:bCs/>
          <w:lang w:val="en-US"/>
        </w:rPr>
        <w:t>Aprendiz</w:t>
      </w:r>
      <w:proofErr w:type="spellEnd"/>
      <w:r w:rsidRPr="00E867FD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445B890" w14:textId="6B3A23F8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867FD">
        <w:rPr>
          <w:rFonts w:ascii="Times New Roman" w:hAnsi="Times New Roman" w:cs="Times New Roman"/>
          <w:b/>
          <w:bCs/>
          <w:lang w:val="en-US"/>
        </w:rPr>
        <w:t xml:space="preserve">Jhon Alexander Lenis Holguin </w:t>
      </w:r>
    </w:p>
    <w:p w14:paraId="25E7CAEE" w14:textId="77777777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605E573" w14:textId="77777777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C5D8783" w14:textId="77777777" w:rsidR="00143DF0" w:rsidRPr="00E867FD" w:rsidRDefault="00143DF0" w:rsidP="00143DF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596EA76" w14:textId="023F3442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Ficha</w:t>
      </w:r>
    </w:p>
    <w:p w14:paraId="0598A4A1" w14:textId="5AE83DA1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3144585</w:t>
      </w:r>
    </w:p>
    <w:p w14:paraId="4D52BBB2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5E501B8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58F481E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DB28C6C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C274870" w14:textId="437E2B0D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Sede</w:t>
      </w:r>
    </w:p>
    <w:p w14:paraId="5D1D2804" w14:textId="2CE5D45D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CTMA</w:t>
      </w:r>
    </w:p>
    <w:p w14:paraId="029FBEFF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DE1447B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E5CAE87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08E8A26" w14:textId="1B6DFB0D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Medellín – Antioquia </w:t>
      </w:r>
    </w:p>
    <w:p w14:paraId="1C9CD83C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19BBBBFA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31EB1F8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2630034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AE352C6" w14:textId="52E8F829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2026</w:t>
      </w:r>
    </w:p>
    <w:p w14:paraId="6601D6B9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97AE669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6C37176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BA29533" w14:textId="77777777" w:rsidR="00143DF0" w:rsidRDefault="00143DF0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sdt>
      <w:sdtPr>
        <w:rPr>
          <w:lang w:val="es-ES"/>
        </w:rPr>
        <w:id w:val="8330418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E412781" w14:textId="7BE199BE" w:rsidR="00E867FD" w:rsidRPr="00E867FD" w:rsidRDefault="00E867FD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E867FD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14:paraId="0B05F4C6" w14:textId="0C1F2603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r w:rsidRPr="00E867FD">
            <w:rPr>
              <w:rFonts w:ascii="Times New Roman" w:hAnsi="Times New Roman" w:cs="Times New Roman"/>
            </w:rPr>
            <w:fldChar w:fldCharType="begin"/>
          </w:r>
          <w:r w:rsidRPr="00E867FD">
            <w:rPr>
              <w:rFonts w:ascii="Times New Roman" w:hAnsi="Times New Roman" w:cs="Times New Roman"/>
            </w:rPr>
            <w:instrText xml:space="preserve"> TOC \o "1-3" \h \z \u </w:instrText>
          </w:r>
          <w:r w:rsidRPr="00E867FD">
            <w:rPr>
              <w:rFonts w:ascii="Times New Roman" w:hAnsi="Times New Roman" w:cs="Times New Roman"/>
            </w:rPr>
            <w:fldChar w:fldCharType="separate"/>
          </w:r>
          <w:hyperlink w:anchor="_Toc231417140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  <w:lang w:val="es-ES"/>
              </w:rPr>
              <w:t>1.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  <w:lang w:val="es-ES"/>
              </w:rPr>
              <w:t>Introducción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_Toc231417140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8BFFA8" w14:textId="7B2343C5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1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2.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Propósito del Documento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_Toc231417141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DBC4EB" w14:textId="10B0839A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2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3.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Definición de StakeHolders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_Toc231417142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1E5300" w14:textId="193C465F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3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4.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Tabla de Identificación de StakeHolders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_Toc231417143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62E27E" w14:textId="0F5823CF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4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5.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Análisis y estrategias de Comunicación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_Toc231417144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97DE27" w14:textId="253F84F7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5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6.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Riesgos asociados a StakeHolders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_Toc231417145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326AF6" w14:textId="179C06B2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6" w:history="1"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7.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auto"/>
              </w:rPr>
              <w:t>Responsable de la gestión de StakeHolders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_Toc231417146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E55AD" w14:textId="34200EE5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7" w:history="1">
            <w:r w:rsidRPr="00E867F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8.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Control de Cambios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_Toc231417147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69C6DC" w14:textId="45BC41DB" w:rsidR="00E867FD" w:rsidRPr="00E867FD" w:rsidRDefault="00E867FD">
          <w:pPr>
            <w:pStyle w:val="TDC1"/>
            <w:tabs>
              <w:tab w:val="left" w:pos="480"/>
              <w:tab w:val="right" w:leader="dot" w:pos="8828"/>
            </w:tabs>
            <w:rPr>
              <w:rFonts w:ascii="Times New Roman" w:hAnsi="Times New Roman" w:cs="Times New Roman"/>
              <w:noProof/>
            </w:rPr>
          </w:pPr>
          <w:hyperlink w:anchor="_Toc231417148" w:history="1">
            <w:r w:rsidRPr="00E867F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9.</w:t>
            </w:r>
            <w:r w:rsidRPr="00E867FD">
              <w:rPr>
                <w:rFonts w:ascii="Times New Roman" w:hAnsi="Times New Roman" w:cs="Times New Roman"/>
                <w:noProof/>
              </w:rPr>
              <w:tab/>
            </w:r>
            <w:r w:rsidRPr="00E867FD">
              <w:rPr>
                <w:rStyle w:val="Hipervnculo"/>
                <w:rFonts w:ascii="Times New Roman" w:hAnsi="Times New Roman" w:cs="Times New Roman"/>
                <w:noProof/>
                <w:color w:val="auto"/>
              </w:rPr>
              <w:t>Conclusión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instrText xml:space="preserve"> PAGEREF _Toc231417148 \h </w:instrTex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E867F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9543E6" w14:textId="62373B0F" w:rsidR="00E867FD" w:rsidRDefault="00E867FD">
          <w:r w:rsidRPr="00E867FD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58AC746A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37942FF3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67266B0D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4299FFF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2A3AF68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25184890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6AE5886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46633834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50FCC40D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0FACB4BB" w14:textId="77777777" w:rsidR="00E867FD" w:rsidRDefault="00E867FD" w:rsidP="00143DF0">
      <w:pPr>
        <w:jc w:val="center"/>
        <w:rPr>
          <w:rFonts w:ascii="Times New Roman" w:hAnsi="Times New Roman" w:cs="Times New Roman"/>
          <w:b/>
          <w:bCs/>
          <w:lang w:val="es-ES"/>
        </w:rPr>
      </w:pPr>
    </w:p>
    <w:p w14:paraId="72EA3297" w14:textId="77777777" w:rsidR="00143DF0" w:rsidRDefault="00143DF0" w:rsidP="00E867FD">
      <w:pPr>
        <w:rPr>
          <w:rFonts w:ascii="Times New Roman" w:hAnsi="Times New Roman" w:cs="Times New Roman"/>
          <w:b/>
          <w:bCs/>
          <w:lang w:val="es-ES"/>
        </w:rPr>
      </w:pPr>
    </w:p>
    <w:p w14:paraId="2694498A" w14:textId="77777777" w:rsidR="00E867FD" w:rsidRDefault="00E867FD" w:rsidP="00E867FD">
      <w:pPr>
        <w:rPr>
          <w:rFonts w:ascii="Times New Roman" w:hAnsi="Times New Roman" w:cs="Times New Roman"/>
          <w:b/>
          <w:bCs/>
          <w:lang w:val="es-ES"/>
        </w:rPr>
      </w:pPr>
    </w:p>
    <w:p w14:paraId="1B57C7AC" w14:textId="0566841B" w:rsidR="00143DF0" w:rsidRPr="00143DF0" w:rsidRDefault="00143DF0" w:rsidP="00143DF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</w:pPr>
      <w:bookmarkStart w:id="0" w:name="_Toc231417140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lastRenderedPageBreak/>
        <w:t>Introducción</w:t>
      </w:r>
      <w:bookmarkEnd w:id="0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t xml:space="preserve"> </w:t>
      </w:r>
    </w:p>
    <w:p w14:paraId="55A2117A" w14:textId="75B4CD44" w:rsidR="00143DF0" w:rsidRDefault="00143DF0" w:rsidP="00143DF0">
      <w:pPr>
        <w:pStyle w:val="isselectedend"/>
      </w:pPr>
      <w:r>
        <w:t>En el proyecto "Nexus", es fundamental reconocer a los diferentes participantes que intervienen durante el desarrollo y operación de la plataforma. Cada stakeholder posee intereses, expectativas y niveles de participación distintos que influyen directamente en el éxito del proyecto. La identificación de stakeholders permite mejorar la comunicación, organizar responsabilidades, gestionar riesgos y asegurar que los objetivos planteados sean cumplidos de manera eficiente.</w:t>
      </w:r>
    </w:p>
    <w:p w14:paraId="27F275C8" w14:textId="693B40D5" w:rsidR="00143DF0" w:rsidRPr="00143DF0" w:rsidRDefault="00143DF0" w:rsidP="00143DF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31417141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</w:rPr>
        <w:t>Propósito del Documento</w:t>
      </w:r>
      <w:bookmarkEnd w:id="1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556A4F5" w14:textId="4CEE86C3" w:rsidR="00143DF0" w:rsidRDefault="00143DF0" w:rsidP="00143DF0">
      <w:pPr>
        <w:pStyle w:val="isselectedend"/>
      </w:pPr>
      <w:r>
        <w:t>Este documento tiene como objetivo identificar a las personas, grupos u organizaciones que tienen interés o influencia sobre el proyecto Nexus. Se busca definir los roles, necesidades, expectativas y nivel de participación de cada stakeholder para garantizar una comunicación efectiva y una adecuada toma de decisiones durante el desarrollo y mantenimiento de la plataforma. La información aquí presentada complementa el Acta de Constitución, el Documento de Alcance y la documentación técnica del proyecto.</w:t>
      </w:r>
    </w:p>
    <w:p w14:paraId="6545C886" w14:textId="7FD575E0" w:rsidR="00143DF0" w:rsidRDefault="00143DF0" w:rsidP="00143DF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31417142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Definición de StakeHolders</w:t>
      </w:r>
      <w:bookmarkEnd w:id="2"/>
    </w:p>
    <w:p w14:paraId="259AFE3C" w14:textId="5B483C8A" w:rsidR="00143DF0" w:rsidRDefault="00143DF0" w:rsidP="00143DF0">
      <w:pPr>
        <w:pStyle w:val="isselectedend"/>
      </w:pPr>
      <w:r>
        <w:t>Un stakeholder es cualquier persona, grupo u organización que puede afectar, verse afectada o percibirse como afectada por el desarrollo o resultado de un proyecto. En el caso del proyecto Nexus, los stakeholders incluyen usuarios finales, administradores, equipo de desarrollo, instructor y demás participantes involucrados en la implementación y utilización de la plataforma.</w:t>
      </w:r>
    </w:p>
    <w:p w14:paraId="25654B53" w14:textId="77777777" w:rsidR="00143DF0" w:rsidRPr="00143DF0" w:rsidRDefault="00143DF0" w:rsidP="00143DF0"/>
    <w:p w14:paraId="41A8F57C" w14:textId="77777777" w:rsidR="00143DF0" w:rsidRDefault="00143DF0" w:rsidP="00143DF0"/>
    <w:p w14:paraId="342B2C1B" w14:textId="77777777" w:rsidR="00143DF0" w:rsidRDefault="00143DF0" w:rsidP="00143DF0"/>
    <w:p w14:paraId="188F12AC" w14:textId="77777777" w:rsidR="00143DF0" w:rsidRDefault="00143DF0" w:rsidP="00143DF0"/>
    <w:p w14:paraId="26B4B812" w14:textId="77777777" w:rsidR="00E867FD" w:rsidRDefault="00E867FD" w:rsidP="00143DF0"/>
    <w:p w14:paraId="2951575E" w14:textId="77777777" w:rsidR="00E867FD" w:rsidRDefault="00E867FD" w:rsidP="00143DF0"/>
    <w:p w14:paraId="5799DF98" w14:textId="77777777" w:rsidR="00E867FD" w:rsidRDefault="00E867FD" w:rsidP="00143DF0"/>
    <w:p w14:paraId="086F9BA0" w14:textId="77777777" w:rsidR="00143DF0" w:rsidRDefault="00143DF0" w:rsidP="00143DF0"/>
    <w:p w14:paraId="11CA41EA" w14:textId="77777777" w:rsidR="00143DF0" w:rsidRDefault="00143DF0" w:rsidP="00143DF0"/>
    <w:p w14:paraId="5E5E010F" w14:textId="77777777" w:rsidR="00143DF0" w:rsidRDefault="00143DF0" w:rsidP="00143DF0"/>
    <w:p w14:paraId="6BFAF95C" w14:textId="4727B401" w:rsidR="00143DF0" w:rsidRPr="00143DF0" w:rsidRDefault="00143DF0" w:rsidP="00143DF0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31417143"/>
      <w:r w:rsidRPr="00143DF0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Tabla de Identificación de StakeHolders</w:t>
      </w:r>
      <w:bookmarkEnd w:id="3"/>
    </w:p>
    <w:tbl>
      <w:tblPr>
        <w:tblW w:w="11160" w:type="dxa"/>
        <w:tblInd w:w="-9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01"/>
        <w:gridCol w:w="1418"/>
        <w:gridCol w:w="1417"/>
        <w:gridCol w:w="1276"/>
        <w:gridCol w:w="2313"/>
        <w:gridCol w:w="2055"/>
      </w:tblGrid>
      <w:tr w:rsidR="00143DF0" w:rsidRPr="00576F18" w14:paraId="5DB2D881" w14:textId="77777777" w:rsidTr="001240E1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5B84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ID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C16C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Nombre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50C9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Rol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EEEE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Interés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91E56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Influencia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CF70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Expectativas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BE1D1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Participación Esperada</w:t>
            </w:r>
          </w:p>
        </w:tc>
      </w:tr>
      <w:tr w:rsidR="00143DF0" w:rsidRPr="00576F18" w14:paraId="45DDEBF6" w14:textId="77777777" w:rsidTr="001240E1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8B4F1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STK-01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407F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Jhon</w:t>
            </w:r>
            <w:proofErr w:type="spellEnd"/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Alexander Lenis </w:t>
            </w:r>
            <w:proofErr w:type="spellStart"/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Holguin</w:t>
            </w:r>
            <w:proofErr w:type="spellEnd"/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EB6E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Lider</w:t>
            </w:r>
            <w:proofErr w:type="spellEnd"/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de Proyecto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A3A5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C2C4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A9A2A" w14:textId="3E6FE480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Cumplir los objetivos funcionales y técnicos del proyecto.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299B" w14:textId="34FBB545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Toma de decisiones, planificación y seguimiento general.</w:t>
            </w:r>
          </w:p>
        </w:tc>
      </w:tr>
      <w:tr w:rsidR="00143DF0" w:rsidRPr="00576F18" w14:paraId="699ACBE2" w14:textId="77777777" w:rsidTr="001240E1">
        <w:trPr>
          <w:trHeight w:val="953"/>
        </w:trPr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0F3C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STK-02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6CF4" w14:textId="77777777" w:rsidR="00143DF0" w:rsidRPr="00576F18" w:rsidRDefault="00143DF0" w:rsidP="002565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Equipo de desarrollo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A5BA" w14:textId="77777777" w:rsidR="00143DF0" w:rsidRPr="00576F18" w:rsidRDefault="00143DF0" w:rsidP="002565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Equipo técnico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9CFA6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FEF8B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71F9" w14:textId="476560EA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Desarrollar funcionalidades estables, seguras y alineadas con los requerimientos del sistema.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24C6D" w14:textId="4CFD7475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Desarrollo, pruebas, integración y mantenimiento.</w:t>
            </w:r>
          </w:p>
        </w:tc>
      </w:tr>
      <w:tr w:rsidR="00143DF0" w:rsidRPr="00576F18" w14:paraId="06D54573" w14:textId="77777777" w:rsidTr="001240E1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C9895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STK-03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67328" w14:textId="4A33C006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Usuarios de la Plataforma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9614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Usuarios finales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138" w14:textId="4420239E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Alto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8706" w14:textId="73AB54A5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Media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4B764" w14:textId="00226F90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Acceder fácilmente a programas, inscripciones y servicios disponibles mediante el </w:t>
            </w:r>
            <w:proofErr w:type="spellStart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chatbot</w:t>
            </w:r>
            <w:proofErr w:type="spellEnd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y la plataforma web.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325F" w14:textId="7D07F108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Pruebas funcionales y retroalimentación del sistema.</w:t>
            </w:r>
          </w:p>
        </w:tc>
      </w:tr>
      <w:tr w:rsidR="00143DF0" w:rsidRPr="00576F18" w14:paraId="5D9D3A92" w14:textId="77777777" w:rsidTr="001240E1">
        <w:tc>
          <w:tcPr>
            <w:tcW w:w="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60593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STK-04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A61B" w14:textId="6D63F248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Richard Alexander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1B26" w14:textId="506DE9EF" w:rsidR="00143DF0" w:rsidRPr="00576F18" w:rsidRDefault="001240E1" w:rsidP="002565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Instructor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4344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65F7" w14:textId="77777777" w:rsidR="00143DF0" w:rsidRPr="00576F18" w:rsidRDefault="00143DF0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Alta</w:t>
            </w:r>
          </w:p>
        </w:tc>
        <w:tc>
          <w:tcPr>
            <w:tcW w:w="23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2E119" w14:textId="7C816F4E" w:rsidR="00143DF0" w:rsidRPr="00576F18" w:rsidRDefault="001240E1" w:rsidP="002565B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Validar el cumplimiento de los objetivos académicos y técnicos del proyecto.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A1C51" w14:textId="7146485D" w:rsidR="00143DF0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Supervisión, validación y aprobación de entregables.</w:t>
            </w:r>
          </w:p>
        </w:tc>
      </w:tr>
    </w:tbl>
    <w:p w14:paraId="46C64FCD" w14:textId="77777777" w:rsidR="00143DF0" w:rsidRDefault="00143DF0" w:rsidP="00143DF0"/>
    <w:p w14:paraId="5F37E1DC" w14:textId="77777777" w:rsidR="00143DF0" w:rsidRDefault="00143DF0" w:rsidP="00143DF0"/>
    <w:p w14:paraId="21A5F43D" w14:textId="77777777" w:rsidR="001240E1" w:rsidRDefault="001240E1" w:rsidP="00143DF0"/>
    <w:p w14:paraId="2CE4C896" w14:textId="77777777" w:rsidR="001240E1" w:rsidRDefault="001240E1" w:rsidP="00143DF0"/>
    <w:p w14:paraId="124EB5F9" w14:textId="77777777" w:rsidR="001240E1" w:rsidRDefault="001240E1" w:rsidP="00143DF0"/>
    <w:p w14:paraId="6DDC2645" w14:textId="77777777" w:rsidR="001240E1" w:rsidRDefault="001240E1" w:rsidP="00143DF0"/>
    <w:p w14:paraId="0DED939C" w14:textId="77777777" w:rsidR="001240E1" w:rsidRDefault="001240E1" w:rsidP="00143DF0"/>
    <w:p w14:paraId="702E580C" w14:textId="322A4BB8" w:rsidR="001240E1" w:rsidRPr="001240E1" w:rsidRDefault="001240E1" w:rsidP="001240E1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31417144"/>
      <w:r w:rsidRPr="001240E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Análisis y estrategias de Comunicación</w:t>
      </w:r>
      <w:bookmarkEnd w:id="4"/>
      <w:r w:rsidRPr="001240E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1240E1" w:rsidRPr="00576F18" w14:paraId="16613A2F" w14:textId="77777777" w:rsidTr="002565B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80C8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Stakeholder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32B9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Estrategia de Comunicación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DAA4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Frecuencia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B3F4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Medio</w:t>
            </w:r>
          </w:p>
        </w:tc>
      </w:tr>
      <w:tr w:rsidR="001240E1" w:rsidRPr="00576F18" w14:paraId="3F39A52C" w14:textId="77777777" w:rsidTr="002565B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ECCD" w14:textId="0ABA32CC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Instructor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4925" w14:textId="44A636AD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Reuniones de seguimiento y revisión de avances.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CDA9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Semanal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8F3B" w14:textId="319DB378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Presencial, </w:t>
            </w:r>
            <w:proofErr w:type="spellStart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Teams</w:t>
            </w:r>
            <w:proofErr w:type="spellEnd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o </w:t>
            </w:r>
            <w:proofErr w:type="spellStart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Meet</w:t>
            </w:r>
            <w:proofErr w:type="spellEnd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.</w:t>
            </w:r>
          </w:p>
        </w:tc>
      </w:tr>
      <w:tr w:rsidR="001240E1" w:rsidRPr="00576F18" w14:paraId="0CBB94C4" w14:textId="77777777" w:rsidTr="002565B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2618D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Equipo de desarrollo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2C86" w14:textId="5C123D6E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Reuniones de seguimiento y coordinación técnica.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E366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Diario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5AE45" w14:textId="65EDCCE2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Discord</w:t>
            </w:r>
            <w:proofErr w:type="spellEnd"/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, WhatsApp y reuniones presenciales.</w:t>
            </w:r>
          </w:p>
        </w:tc>
      </w:tr>
      <w:tr w:rsidR="001240E1" w:rsidRPr="00576F18" w14:paraId="3B3563E6" w14:textId="77777777" w:rsidTr="002565B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45AF6" w14:textId="08433FDB" w:rsidR="001240E1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Usuarios Finales</w:t>
            </w:r>
          </w:p>
          <w:p w14:paraId="1346D4E2" w14:textId="77777777" w:rsidR="001240E1" w:rsidRPr="001240E1" w:rsidRDefault="001240E1" w:rsidP="001240E1">
            <w:pPr>
              <w:ind w:firstLine="708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A5FD" w14:textId="187D4B5C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Pruebas funcionales y validación de experiencia de usuario.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A41F" w14:textId="70FE9404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Durante cada ciclo de pruebas.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9D822" w14:textId="2E1497CF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Aplicación Web.</w:t>
            </w:r>
          </w:p>
        </w:tc>
      </w:tr>
    </w:tbl>
    <w:p w14:paraId="2BD17501" w14:textId="77777777" w:rsidR="00143DF0" w:rsidRDefault="00143DF0" w:rsidP="00143DF0"/>
    <w:p w14:paraId="1CA41E2E" w14:textId="320FF786" w:rsidR="00143DF0" w:rsidRDefault="001240E1" w:rsidP="001240E1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31417145"/>
      <w:r w:rsidRPr="001240E1">
        <w:rPr>
          <w:rFonts w:ascii="Times New Roman" w:hAnsi="Times New Roman" w:cs="Times New Roman"/>
          <w:b/>
          <w:bCs/>
          <w:color w:val="auto"/>
          <w:sz w:val="24"/>
          <w:szCs w:val="24"/>
        </w:rPr>
        <w:t>Riesgos asociados a StakeHolders</w:t>
      </w:r>
      <w:bookmarkEnd w:id="5"/>
    </w:p>
    <w:tbl>
      <w:tblPr>
        <w:tblW w:w="830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1240E1" w:rsidRPr="00576F18" w14:paraId="100D22A6" w14:textId="77777777" w:rsidTr="001240E1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3153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Stakeholder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712A6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Riesgo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2773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Plan de mitigación</w:t>
            </w:r>
          </w:p>
        </w:tc>
      </w:tr>
      <w:tr w:rsidR="001240E1" w:rsidRPr="00576F18" w14:paraId="67951E17" w14:textId="77777777" w:rsidTr="001240E1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6F2CC" w14:textId="5D03372C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Instructor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7AAA" w14:textId="72F3448A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Cambios en requerimientos o ajustes funcionales.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79D95" w14:textId="26CE0015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Validaciones periódicas y entregas parciales.</w:t>
            </w:r>
          </w:p>
        </w:tc>
      </w:tr>
      <w:tr w:rsidR="001240E1" w:rsidRPr="00576F18" w14:paraId="3CACA8A9" w14:textId="77777777" w:rsidTr="001240E1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44B3" w14:textId="22E79CD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Usuarios Finales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879E5" w14:textId="23A58BD4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Baja adopción de la plataforma.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90B21" w14:textId="5E4154A3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Mejorar experiencia de usuario y recopilar retroalimentación continua.</w:t>
            </w:r>
          </w:p>
        </w:tc>
      </w:tr>
      <w:tr w:rsidR="001240E1" w:rsidRPr="00576F18" w14:paraId="7232C4B7" w14:textId="77777777" w:rsidTr="001240E1">
        <w:tc>
          <w:tcPr>
            <w:tcW w:w="27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96C9" w14:textId="5FFE2B63" w:rsidR="001240E1" w:rsidRPr="001240E1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Equipo de Desarrollo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5AAF" w14:textId="04C874CF" w:rsidR="001240E1" w:rsidRPr="001240E1" w:rsidRDefault="001240E1" w:rsidP="001240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Retrasos en la implementación de funcionalidades.</w:t>
            </w:r>
          </w:p>
        </w:tc>
        <w:tc>
          <w:tcPr>
            <w:tcW w:w="2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D838" w14:textId="5FD824E6" w:rsidR="001240E1" w:rsidRPr="001240E1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240E1">
              <w:rPr>
                <w:rFonts w:ascii="Times New Roman" w:eastAsia="Times New Roman" w:hAnsi="Times New Roman" w:cs="Times New Roman"/>
                <w:color w:val="000000" w:themeColor="text1"/>
              </w:rPr>
              <w:t>Seguimiento constante del cronograma y priorización de tareas.</w:t>
            </w:r>
          </w:p>
        </w:tc>
      </w:tr>
    </w:tbl>
    <w:p w14:paraId="78D7AC9D" w14:textId="77777777" w:rsidR="001240E1" w:rsidRDefault="001240E1" w:rsidP="001240E1"/>
    <w:p w14:paraId="6914A416" w14:textId="77777777" w:rsidR="001240E1" w:rsidRDefault="001240E1" w:rsidP="001240E1"/>
    <w:p w14:paraId="73436A58" w14:textId="77777777" w:rsidR="001240E1" w:rsidRDefault="001240E1" w:rsidP="001240E1"/>
    <w:p w14:paraId="31F57303" w14:textId="77777777" w:rsidR="001240E1" w:rsidRDefault="001240E1" w:rsidP="001240E1"/>
    <w:p w14:paraId="6D7DF9BE" w14:textId="77777777" w:rsidR="001240E1" w:rsidRDefault="001240E1" w:rsidP="001240E1"/>
    <w:p w14:paraId="21C68759" w14:textId="05C29D9C" w:rsidR="001240E1" w:rsidRDefault="001240E1" w:rsidP="001240E1">
      <w:pPr>
        <w:pStyle w:val="Ttulo1"/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31417146"/>
      <w:r w:rsidRPr="001240E1">
        <w:rPr>
          <w:rFonts w:ascii="Times New Roman" w:hAnsi="Times New Roman" w:cs="Times New Roman"/>
          <w:b/>
          <w:bCs/>
          <w:color w:val="auto"/>
          <w:sz w:val="24"/>
          <w:szCs w:val="24"/>
        </w:rPr>
        <w:t>Responsable de la gestión de StakeHolders</w:t>
      </w:r>
      <w:bookmarkEnd w:id="6"/>
    </w:p>
    <w:p w14:paraId="1CD137F1" w14:textId="77777777" w:rsidR="001240E1" w:rsidRPr="001240E1" w:rsidRDefault="001240E1" w:rsidP="001240E1">
      <w:pPr>
        <w:pStyle w:val="isselectedend"/>
      </w:pPr>
      <w:r w:rsidRPr="001240E1">
        <w:t>Líder del Proyecto: Jhon Alexander Lenis Holguín</w:t>
      </w:r>
    </w:p>
    <w:p w14:paraId="34A167F4" w14:textId="5C009140" w:rsidR="001240E1" w:rsidRPr="001240E1" w:rsidRDefault="001240E1" w:rsidP="001240E1">
      <w:pPr>
        <w:pStyle w:val="isselectedend"/>
      </w:pPr>
      <w:r w:rsidRPr="001240E1">
        <w:t>Responsable de gestionar la comunicación, seguimiento, validación y documentación relacionada con los stakeholders involucrados en el proyecto Nexus.</w:t>
      </w:r>
    </w:p>
    <w:p w14:paraId="2AB20755" w14:textId="4BBC21DE" w:rsidR="001240E1" w:rsidRDefault="001240E1" w:rsidP="001240E1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1417147"/>
      <w:r w:rsidRPr="001240E1">
        <w:rPr>
          <w:rFonts w:ascii="Times New Roman" w:hAnsi="Times New Roman" w:cs="Times New Roman"/>
          <w:color w:val="auto"/>
          <w:sz w:val="24"/>
          <w:szCs w:val="24"/>
        </w:rPr>
        <w:t>Control de Cambios</w:t>
      </w:r>
      <w:bookmarkEnd w:id="7"/>
      <w:r w:rsidRPr="001240E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tbl>
      <w:tblPr>
        <w:tblW w:w="8309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8"/>
        <w:gridCol w:w="2077"/>
        <w:gridCol w:w="2077"/>
        <w:gridCol w:w="2077"/>
      </w:tblGrid>
      <w:tr w:rsidR="001240E1" w:rsidRPr="00576F18" w14:paraId="6A6611B7" w14:textId="77777777" w:rsidTr="00B13434"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4D58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Versión 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D973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fecha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D843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Cambios realizados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40C2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Responsable</w:t>
            </w:r>
          </w:p>
        </w:tc>
      </w:tr>
      <w:tr w:rsidR="001240E1" w:rsidRPr="00576F18" w14:paraId="30BDB035" w14:textId="77777777" w:rsidTr="00B13434"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7F02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1.0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4E4A" w14:textId="7777777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2026-03-06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2932" w14:textId="5B7C3CA7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documento </w:t>
            </w:r>
            <w:r w:rsidR="00B13434"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inicial stakeholder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6BD6" w14:textId="69560F89" w:rsidR="001240E1" w:rsidRPr="00576F18" w:rsidRDefault="001240E1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Jhon Alexander Lenis </w:t>
            </w:r>
            <w:r w:rsidR="00B13434" w:rsidRPr="00576F18">
              <w:rPr>
                <w:rFonts w:ascii="Times New Roman" w:eastAsia="Times New Roman" w:hAnsi="Times New Roman" w:cs="Times New Roman"/>
                <w:color w:val="000000" w:themeColor="text1"/>
              </w:rPr>
              <w:t>Holguín</w:t>
            </w:r>
          </w:p>
        </w:tc>
      </w:tr>
      <w:tr w:rsidR="00B13434" w:rsidRPr="00576F18" w14:paraId="456E3565" w14:textId="77777777" w:rsidTr="00B13434">
        <w:tc>
          <w:tcPr>
            <w:tcW w:w="20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EF57" w14:textId="67EBD88B" w:rsidR="00B13434" w:rsidRPr="00576F18" w:rsidRDefault="00B13434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3434">
              <w:rPr>
                <w:rFonts w:ascii="Times New Roman" w:eastAsia="Times New Roman" w:hAnsi="Times New Roman" w:cs="Times New Roman"/>
                <w:color w:val="000000" w:themeColor="text1"/>
              </w:rPr>
              <w:t>2.0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97B" w14:textId="3C2D50EA" w:rsidR="00B13434" w:rsidRPr="00576F18" w:rsidRDefault="00B13434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3434">
              <w:rPr>
                <w:rFonts w:ascii="Times New Roman" w:eastAsia="Times New Roman" w:hAnsi="Times New Roman" w:cs="Times New Roman"/>
                <w:color w:val="000000" w:themeColor="text1"/>
              </w:rPr>
              <w:t>03/06/2026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0713" w14:textId="26A40BA8" w:rsidR="00B13434" w:rsidRPr="00576F18" w:rsidRDefault="00B13434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3434">
              <w:rPr>
                <w:rFonts w:ascii="Times New Roman" w:eastAsia="Times New Roman" w:hAnsi="Times New Roman" w:cs="Times New Roman"/>
                <w:color w:val="000000" w:themeColor="text1"/>
              </w:rPr>
              <w:t>Actualización del documento para alinearlo con el proyecto Nexus, sus funcionalidades actuales</w:t>
            </w:r>
          </w:p>
        </w:tc>
        <w:tc>
          <w:tcPr>
            <w:tcW w:w="20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17AE" w14:textId="0755CFFB" w:rsidR="00B13434" w:rsidRPr="00576F18" w:rsidRDefault="00B13434" w:rsidP="002565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B13434">
              <w:rPr>
                <w:rFonts w:ascii="Times New Roman" w:eastAsia="Times New Roman" w:hAnsi="Times New Roman" w:cs="Times New Roman"/>
                <w:color w:val="000000" w:themeColor="text1"/>
              </w:rPr>
              <w:t>Jhon Alexander Lenis Holguín</w:t>
            </w:r>
          </w:p>
        </w:tc>
      </w:tr>
    </w:tbl>
    <w:p w14:paraId="5BEFF9E9" w14:textId="77777777" w:rsidR="001240E1" w:rsidRDefault="001240E1" w:rsidP="001240E1"/>
    <w:p w14:paraId="6A2A4FAD" w14:textId="0DFE5FFC" w:rsidR="00B13434" w:rsidRDefault="00B13434" w:rsidP="00B13434">
      <w:pPr>
        <w:pStyle w:val="Ttulo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1417148"/>
      <w:r w:rsidRPr="00B13434">
        <w:rPr>
          <w:rFonts w:ascii="Times New Roman" w:hAnsi="Times New Roman" w:cs="Times New Roman"/>
          <w:color w:val="auto"/>
          <w:sz w:val="24"/>
          <w:szCs w:val="24"/>
        </w:rPr>
        <w:t>Conclusión</w:t>
      </w:r>
      <w:bookmarkEnd w:id="8"/>
      <w:r w:rsidRPr="00B134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9856DDC" w14:textId="17F5D4C8" w:rsidR="00B13434" w:rsidRDefault="00B13434" w:rsidP="00B13434">
      <w:pPr>
        <w:pStyle w:val="isselectedend"/>
      </w:pPr>
      <w:r>
        <w:t>La correcta identificación de los stakeholders constituye un elemento fundamental para el éxito del proyecto Nexus. A través de este documento se identificaron los principales actores involucrados, definiendo sus roles, expectativas, nivel de influencia y participación dentro del desarrollo de la plataforma. Esta información permitirá mejorar la comunicación, facilitar la toma de decisiones y garantizar que las funcionalidades implementadas respondan a las necesidades reales de los usuarios y responsables del proyecto.</w:t>
      </w:r>
    </w:p>
    <w:p w14:paraId="27160541" w14:textId="77777777" w:rsidR="00B13434" w:rsidRPr="00B13434" w:rsidRDefault="00B13434" w:rsidP="00B13434"/>
    <w:sectPr w:rsidR="00B13434" w:rsidRPr="00B134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E57F2"/>
    <w:multiLevelType w:val="hybridMultilevel"/>
    <w:tmpl w:val="D568B60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D333A"/>
    <w:multiLevelType w:val="hybridMultilevel"/>
    <w:tmpl w:val="7AC436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268153">
    <w:abstractNumId w:val="1"/>
  </w:num>
  <w:num w:numId="2" w16cid:durableId="147313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F0"/>
    <w:rsid w:val="001240E1"/>
    <w:rsid w:val="00143DF0"/>
    <w:rsid w:val="00416D46"/>
    <w:rsid w:val="00B13434"/>
    <w:rsid w:val="00D97D9A"/>
    <w:rsid w:val="00E8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05715"/>
  <w15:chartTrackingRefBased/>
  <w15:docId w15:val="{557403CC-AE9A-43D2-BBA5-EA229A05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D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D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D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D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D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D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D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D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D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D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DF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4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867F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867F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867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2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D6C39-CF32-4C2D-BAC1-8EADB3602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819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2026-06-04T03:12:00Z</dcterms:created>
  <dcterms:modified xsi:type="dcterms:W3CDTF">2026-06-04T03:12:00Z</dcterms:modified>
</cp:coreProperties>
</file>