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3168"/>
        <w:gridCol w:w="72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0.016</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Maternal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GenVar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Condition(GenVar)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0.018</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4.162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0.073</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0.168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0.001</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Maternal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Simulation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0.267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Maternal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0.282</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440"/>
        <w:gridCol w:w="1440"/>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0.217</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2026-03-13T09:03:49Z</dcterms:modified>
  <cp:category/>
</cp:coreProperties>
</file>