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1. Results of the distance-based redundancy analysis (dbRDA) showing the percentage of epigenetic variance (EpiDist) explained by maternal environment (Maternal), Simulated herbivory simulation (Simulation), and/or their interaction (M*S) across different genomic contexts. The models include analyses with and without adjusting for genetic variability (GenVar). GenVar: first principal component from genetic data explaining 30.10% of the variance in scaled allele frequencies. Significance codes: *** p &lt; 0.001, ** p &lt; 0.01, * p &lt; 0.05.The results of the ANOVA performed to test for the significance of each predictor in the model with the interaction term (ANOVA by terms) are also shown.</w:t>
      </w:r>
    </w:p>
    <w:tbl xmlns:a="http://schemas.openxmlformats.org/drawingml/2006/main" xmlns:pic="http://schemas.openxmlformats.org/drawingml/2006/picture">
      <w:tblPr>
        <w:tblLayout w:type="fixed"/>
        <w:jc w:val="center"/>
        <w:tblLook w:firstRow="1" w:lastRow="0" w:firstColumn="0" w:lastColumn="0" w:noHBand="0" w:noVBand="1"/>
      </w:tblPr>
      <w:tblGrid>
        <w:gridCol w:w="1152"/>
        <w:gridCol w:w="3168"/>
        <w:gridCol w:w="720"/>
        <w:gridCol w:w="1152"/>
        <w:gridCol w:w="1152"/>
        <w:gridCol w:w="1152"/>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Ctxt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p-value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adj. R²</w:t>
            </w:r>
          </w:p>
        </w:tc>
      </w:tr>
      <w:tr>
        <w:trPr>
          <w:trHeight w:val="360" w:hRule="auto"/>
        </w:trPr>
        <w:tc>
          <w:tcPr>
            <w:vMerge w:val="restart"/>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All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Maternal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4.147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0.071</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Simulation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0.438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-0.001</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GenVar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0.075</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M * 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0.075</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M * S + Condition(GenVar)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0.018</w:t>
            </w:r>
          </w:p>
        </w:tc>
      </w:tr>
      <w:tr>
        <w:trPr>
          <w:trHeight w:val="360" w:hRule="auto"/>
        </w:trPr>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Maternal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0.163</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Simulation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-0.001</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GenVar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9.763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0.176</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M * 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3.813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0.171</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M * S + Condition(GenVar)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0.020</w:t>
            </w:r>
          </w:p>
        </w:tc>
      </w:tr>
      <w:tr>
        <w:trPr>
          <w:trHeight w:val="360" w:hRule="auto"/>
        </w:trPr>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CHG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Maternal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0.051</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Simulation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0.476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-0.001</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GenVar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0.053</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M * 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1.773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0.054</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M * S + Condition(GenVar)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0.016</w:t>
            </w:r>
          </w:p>
        </w:tc>
      </w:tr>
      <w:tr>
        <w:trPr>
          <w:trHeight w:val="360" w:hRule="auto"/>
        </w:trPr>
        <w:tc>
          <w:tcPr>
            <w:vMerge w:val="restart"/>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CHH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Maternal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2.631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0.038</w:t>
            </w:r>
          </w:p>
        </w:tc>
      </w:tr>
      <w:tr>
        <w:trPr>
          <w:trHeight w:val="360" w:hRule="auto"/>
        </w:trPr>
        <w:tc>
          <w:tcPr>
            <w:vMerge/>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Simulation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0.000</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GenVar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2.640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0.038</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M * 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1.574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0.040</w:t>
            </w:r>
          </w:p>
        </w:tc>
      </w:tr>
      <w:tr>
        <w:trPr>
          <w:trHeight w:val="360" w:hRule="auto"/>
        </w:trPr>
        <w:tc>
          <w:tcPr>
            <w:vMerge/>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M * S + Condition(GenVar)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1.260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0.018</w:t>
            </w:r>
          </w:p>
        </w:tc>
      </w:tr>
    </w:tbl>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592"/>
        <w:gridCol w:w="1152"/>
        <w:gridCol w:w="2592"/>
        <w:gridCol w:w="720"/>
        <w:gridCol w:w="1440"/>
        <w:gridCol w:w="1440"/>
        <w:gridCol w:w="1152"/>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ANOVA by terms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Ctxt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Predictor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p-value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adj. R²</w:t>
            </w:r>
          </w:p>
        </w:tc>
      </w:tr>
      <w:tr>
        <w:trPr>
          <w:trHeight w:val="360" w:hRule="auto"/>
        </w:trPr>
        <w:tc>
          <w:tcPr>
            <w:vMerge w:val="restart"/>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M * S</w:t>
            </w:r>
          </w:p>
        </w:tc>
        <w:tc>
          <w:tcPr>
            <w:vMerge w:val="restart"/>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All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Maternal herbivory</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4.162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0.073</w:t>
            </w:r>
          </w:p>
        </w:tc>
      </w:tr>
      <w:tr>
        <w:trPr>
          <w:trHeight w:val="360" w:hRule="auto"/>
        </w:trPr>
        <w:tc>
          <w:tcPr>
            <w:vMerge/>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Simulated herbivory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0.001</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Maternal × Simulated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0.002</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Maternal herbivory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0.168</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Simulated herbivory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0.003</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Maternal × Simulated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0.004</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CHG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Maternal herbivory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0.052</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Simulated herbivory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0.001</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Maternal × Simulated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0.002</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vMerge w:val="restart"/>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CHH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Maternal herbivory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2.637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0.039</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vMerge/>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Simulated herbivory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0.001</w:t>
            </w:r>
          </w:p>
        </w:tc>
      </w:tr>
      <w:tr>
        <w:trPr>
          <w:trHeight w:val="360" w:hRule="auto"/>
        </w:trPr>
        <w:tc>
          <w:tcPr>
            <w:vMerge/>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vMerge/>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Maternal × Simulated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1.038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0.001</w:t>
            </w:r>
          </w:p>
        </w:tc>
      </w:tr>
    </w:tbl>
    <w:p>
      <w:pPr/>
      <w:r>
        <w:br w:type="page"/>
      </w:r>
    </w:p>
    <w:p>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2. Results of distance-based redundancy analysis (dbRDA) showing the percentage of variance in phenotypic and genetic distance explained by maternal environment (Maternal) and Simulated herbivory simulation (Simulation). The results of the ANOVA performed to test for the significance of each predictor in the model with the interaction term (ANOVA by terms) are also shown. Significance codes: *** p &lt; 0.001, ** p &lt; 0.01, * p &lt; 0.05.</w:t>
      </w:r>
    </w:p>
    <w:tbl xmlns:a="http://schemas.openxmlformats.org/drawingml/2006/main" xmlns:pic="http://schemas.openxmlformats.org/drawingml/2006/picture">
      <w:tblPr>
        <w:tblLayout w:type="fixed"/>
        <w:jc w:val="center"/>
        <w:tblLook w:firstRow="1" w:lastRow="0" w:firstColumn="0" w:lastColumn="0" w:noHBand="0" w:noVBand="1"/>
      </w:tblPr>
      <w:tblGrid>
        <w:gridCol w:w="2880"/>
        <w:gridCol w:w="1152"/>
        <w:gridCol w:w="1152"/>
        <w:gridCol w:w="1440"/>
        <w:gridCol w:w="1440"/>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p-value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adj. R²</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PhenoDist ~ Maternal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11.763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PhenoDist ~ Simulation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2.646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PhenoDist ~ M * 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5.968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0.267</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GenDist ~ Maternal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17.065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0.282</w:t>
            </w:r>
          </w:p>
        </w:tc>
      </w:tr>
    </w:tbl>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880"/>
        <w:gridCol w:w="2592"/>
        <w:gridCol w:w="720"/>
        <w:gridCol w:w="1440"/>
        <w:gridCol w:w="1440"/>
        <w:gridCol w:w="1152"/>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ANOVA by terms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Predictor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p-value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adj. R²</w:t>
            </w:r>
          </w:p>
        </w:tc>
      </w:tr>
      <w:tr>
        <w:trPr>
          <w:trHeight w:val="360" w:hRule="auto"/>
        </w:trPr>
        <w:tc>
          <w:tcPr>
            <w:vMerge w:val="restart"/>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PhenoDist ~ M * 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Maternal herbivory</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12.704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0.217</w:t>
            </w:r>
          </w:p>
        </w:tc>
      </w:tr>
      <w:tr>
        <w:trPr>
          <w:trHeight w:val="360" w:hRule="auto"/>
        </w:trPr>
        <w:tc>
          <w:tcPr>
            <w:vMerge/>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Simulated herbivory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3.577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0.048</w:t>
            </w:r>
          </w:p>
        </w:tc>
      </w:tr>
      <w:tr>
        <w:trPr>
          <w:trHeight w:val="360" w:hRule="auto"/>
        </w:trPr>
        <w:tc>
          <w:tcPr>
            <w:vMerge/>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Maternal × Simulated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1.622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0.013</w:t>
            </w:r>
          </w:p>
        </w:tc>
      </w:tr>
    </w:tbl>
    <w:sectPr w:rsidR="001379FE" w:rsidSect="00747CCE">
      <w:type w:val="continuous"/>
      <w:pgSz w:w="11900" w:h="16840"/>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evenAndOddHeaders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2026-03-26T09:53:45Z</dcterms:modified>
  <cp:category/>
</cp:coreProperties>
</file>